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方正宋三简体" w:eastAsia="方正宋三简体" w:hAnsi="宋体"/>
          <w:sz w:val="18"/>
          <w:szCs w:val="18"/>
        </w:rPr>
      </w:pPr>
      <w:r w:rsidRPr="00CA6EFC">
        <w:rPr>
          <w:rFonts w:ascii="方正宋三简体" w:eastAsia="方正宋三简体" w:hAnsi="宋体" w:hint="eastAsia"/>
          <w:sz w:val="18"/>
          <w:szCs w:val="18"/>
        </w:rPr>
        <w:t>声明：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 xml:space="preserve">认证申请方（或生产企业）： 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日期：     （公章）</w:t>
      </w:r>
    </w:p>
    <w:p w:rsidR="00CA6EFC" w:rsidRDefault="00CA6EFC" w:rsidP="00CA6EFC">
      <w:pPr>
        <w:snapToGrid w:val="0"/>
        <w:rPr>
          <w:rFonts w:ascii="黑体" w:eastAsia="黑体" w:hAnsi="黑体"/>
          <w:szCs w:val="21"/>
        </w:rPr>
      </w:pPr>
    </w:p>
    <w:p w:rsidR="00CA6EFC" w:rsidRPr="00CA6EFC" w:rsidRDefault="00CA6EFC" w:rsidP="00474FA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 w:hAnsi="黑体"/>
          <w:szCs w:val="21"/>
        </w:rPr>
      </w:pPr>
      <w:r w:rsidRPr="00CA6EFC">
        <w:rPr>
          <w:rFonts w:ascii="方正宋黑简体" w:eastAsia="方正宋黑简体" w:hint="eastAsia"/>
          <w:szCs w:val="21"/>
        </w:rPr>
        <w:t>申请认证产品信息</w:t>
      </w:r>
    </w:p>
    <w:p w:rsidR="005805CF" w:rsidRPr="005805CF" w:rsidRDefault="005805CF" w:rsidP="005805CF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805CF">
        <w:rPr>
          <w:rFonts w:asciiTheme="minorEastAsia" w:hAnsiTheme="minorEastAsia"/>
          <w:szCs w:val="21"/>
        </w:rPr>
        <w:t>产品构成的描述及结构特点（结构概要说明）：</w:t>
      </w:r>
    </w:p>
    <w:p w:rsidR="005805CF" w:rsidRPr="005805CF" w:rsidRDefault="005805CF" w:rsidP="005805CF">
      <w:pPr>
        <w:spacing w:line="300" w:lineRule="exact"/>
        <w:ind w:left="37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包括产品的主要</w:t>
      </w:r>
      <w:r w:rsidRPr="005805CF">
        <w:rPr>
          <w:rFonts w:asciiTheme="minorEastAsia" w:hAnsiTheme="minorEastAsia" w:cs="Arial"/>
          <w:bCs/>
          <w:color w:val="000000"/>
        </w:rPr>
        <w:t>组成部件</w:t>
      </w:r>
      <w:r w:rsidRPr="005805CF">
        <w:rPr>
          <w:rFonts w:asciiTheme="minorEastAsia" w:hAnsiTheme="minorEastAsia" w:cs="Arial"/>
          <w:color w:val="000000"/>
        </w:rPr>
        <w:t>,</w:t>
      </w:r>
      <w:r w:rsidRPr="005805CF">
        <w:rPr>
          <w:rFonts w:asciiTheme="minorEastAsia" w:hAnsiTheme="minorEastAsia" w:cs="Arial"/>
          <w:bCs/>
          <w:color w:val="000000"/>
        </w:rPr>
        <w:t>操作方式</w:t>
      </w:r>
      <w:r w:rsidRPr="005805CF">
        <w:rPr>
          <w:rFonts w:asciiTheme="minorEastAsia" w:hAnsiTheme="minorEastAsia" w:cs="Arial"/>
          <w:color w:val="000000"/>
        </w:rPr>
        <w:t>,</w:t>
      </w:r>
      <w:r w:rsidRPr="005805CF">
        <w:rPr>
          <w:rFonts w:asciiTheme="minorEastAsia" w:hAnsiTheme="minorEastAsia" w:cs="Arial"/>
          <w:bCs/>
          <w:color w:val="000000"/>
        </w:rPr>
        <w:t>安装方式</w:t>
      </w:r>
      <w:r w:rsidRPr="005805CF">
        <w:rPr>
          <w:rFonts w:asciiTheme="minorEastAsia" w:hAnsiTheme="minorEastAsia" w:cs="Arial"/>
          <w:color w:val="000000"/>
        </w:rPr>
        <w:t>,</w:t>
      </w:r>
      <w:r w:rsidRPr="005805CF">
        <w:rPr>
          <w:rFonts w:asciiTheme="minorEastAsia" w:hAnsiTheme="minorEastAsia" w:cs="Arial"/>
          <w:bCs/>
          <w:color w:val="000000"/>
        </w:rPr>
        <w:t>接线方式等</w:t>
      </w:r>
      <w:r w:rsidRPr="005805CF">
        <w:rPr>
          <w:rFonts w:asciiTheme="minorEastAsia" w:hAnsiTheme="minorEastAsia" w:cs="Arial"/>
          <w:color w:val="000000"/>
        </w:rPr>
        <w:t>，还包括以下内容：</w:t>
      </w:r>
    </w:p>
    <w:p w:rsidR="005805CF" w:rsidRPr="005805CF" w:rsidRDefault="005805CF" w:rsidP="005805CF">
      <w:pPr>
        <w:spacing w:line="300" w:lineRule="exact"/>
        <w:ind w:firstLineChars="200" w:firstLine="420"/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 xml:space="preserve">1）产品型号及名称： </w:t>
      </w:r>
    </w:p>
    <w:p w:rsidR="005805CF" w:rsidRPr="005805CF" w:rsidRDefault="005805CF" w:rsidP="005805CF">
      <w:pPr>
        <w:spacing w:line="300" w:lineRule="exact"/>
        <w:ind w:leftChars="178" w:left="374" w:firstLineChars="184" w:firstLine="386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保护功能(过载、短路、欠压、断相、接地故障及零序电流保护等):</w:t>
      </w:r>
    </w:p>
    <w:p w:rsidR="005805CF" w:rsidRPr="005805CF" w:rsidRDefault="005805CF" w:rsidP="005805CF">
      <w:pPr>
        <w:spacing w:line="300" w:lineRule="exact"/>
        <w:ind w:leftChars="178" w:left="374" w:firstLineChars="178" w:firstLine="374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附件(辅助、报警、欠压、分励、电动操作机构和旋转操作手柄等):</w:t>
      </w:r>
    </w:p>
    <w:p w:rsidR="005805CF" w:rsidRPr="005805CF" w:rsidRDefault="005805CF" w:rsidP="005805CF">
      <w:pPr>
        <w:spacing w:line="300" w:lineRule="exact"/>
        <w:ind w:leftChars="359" w:left="754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配用智能化脱扣器型号规格：</w:t>
      </w:r>
    </w:p>
    <w:p w:rsidR="005805CF" w:rsidRPr="005805CF" w:rsidRDefault="005805CF" w:rsidP="005805CF">
      <w:pPr>
        <w:spacing w:line="300" w:lineRule="exact"/>
        <w:ind w:firstLineChars="400" w:firstLine="840"/>
        <w:rPr>
          <w:rFonts w:asciiTheme="minorEastAsia" w:hAnsiTheme="minorEastAsia" w:cs="Arial"/>
          <w:color w:val="000000"/>
          <w:u w:val="single"/>
        </w:rPr>
      </w:pPr>
    </w:p>
    <w:p w:rsidR="005805CF" w:rsidRPr="005805CF" w:rsidRDefault="005805CF" w:rsidP="005805CF">
      <w:pPr>
        <w:spacing w:line="300" w:lineRule="exact"/>
        <w:ind w:firstLineChars="200" w:firstLine="420"/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>2）提供图纸及编号 :</w:t>
      </w:r>
    </w:p>
    <w:p w:rsidR="005805CF" w:rsidRPr="005805CF" w:rsidRDefault="005805CF" w:rsidP="005805CF">
      <w:pPr>
        <w:spacing w:line="300" w:lineRule="exact"/>
        <w:ind w:firstLine="435"/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 xml:space="preserve">    总装配图 :</w:t>
      </w:r>
    </w:p>
    <w:p w:rsidR="005805CF" w:rsidRPr="005805CF" w:rsidRDefault="005805CF" w:rsidP="005805CF">
      <w:pPr>
        <w:spacing w:line="300" w:lineRule="exact"/>
        <w:ind w:leftChars="207" w:left="855" w:hangingChars="200" w:hanging="420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 xml:space="preserve">    电气原理图 :(包括元件明细表 )</w:t>
      </w:r>
    </w:p>
    <w:p w:rsidR="005805CF" w:rsidRPr="005805CF" w:rsidRDefault="005805CF" w:rsidP="005805CF">
      <w:pPr>
        <w:spacing w:line="300" w:lineRule="exact"/>
        <w:ind w:firstLineChars="200" w:firstLine="420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3） 主要结构数据 :</w:t>
      </w:r>
    </w:p>
    <w:p w:rsidR="005805CF" w:rsidRPr="005805CF" w:rsidRDefault="005805CF" w:rsidP="005805CF">
      <w:pPr>
        <w:spacing w:line="300" w:lineRule="exact"/>
        <w:ind w:firstLine="43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 xml:space="preserve">   1. 触头系统 </w:t>
      </w:r>
    </w:p>
    <w:p w:rsidR="005805CF" w:rsidRPr="005805CF" w:rsidRDefault="005805CF" w:rsidP="005805CF">
      <w:pPr>
        <w:spacing w:line="300" w:lineRule="exact"/>
        <w:ind w:firstLine="43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 xml:space="preserve">       触头参数 :开距 </w:t>
      </w:r>
    </w:p>
    <w:p w:rsidR="005805CF" w:rsidRPr="005805CF" w:rsidRDefault="005805CF" w:rsidP="005805CF">
      <w:pPr>
        <w:spacing w:line="300" w:lineRule="exact"/>
        <w:ind w:firstLineChars="557" w:firstLine="1170"/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 xml:space="preserve">终压力   超程  </w:t>
      </w:r>
    </w:p>
    <w:p w:rsidR="005805CF" w:rsidRPr="005805CF" w:rsidRDefault="005805CF" w:rsidP="005805CF">
      <w:pPr>
        <w:spacing w:line="300" w:lineRule="exact"/>
        <w:ind w:firstLine="43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 xml:space="preserve">       触头尺寸 :</w:t>
      </w:r>
    </w:p>
    <w:p w:rsidR="005805CF" w:rsidRPr="005805CF" w:rsidRDefault="005805CF" w:rsidP="005805CF">
      <w:pPr>
        <w:spacing w:line="300" w:lineRule="exact"/>
        <w:ind w:firstLineChars="557" w:firstLine="1170"/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 xml:space="preserve">静触头动触头 </w:t>
      </w:r>
    </w:p>
    <w:p w:rsidR="005805CF" w:rsidRPr="005805CF" w:rsidRDefault="005805CF" w:rsidP="005805CF">
      <w:pPr>
        <w:spacing w:line="300" w:lineRule="exact"/>
        <w:ind w:firstLine="43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 xml:space="preserve">   2. 过电流脱扣器 </w:t>
      </w:r>
    </w:p>
    <w:p w:rsidR="005805CF" w:rsidRPr="005805CF" w:rsidRDefault="005805CF" w:rsidP="005805CF">
      <w:pPr>
        <w:spacing w:line="300" w:lineRule="exact"/>
        <w:ind w:leftChars="207" w:left="1170" w:hangingChars="350" w:hanging="73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 xml:space="preserve">       过电流脱扣器型式(热磁式、液压电磁式、电子式或智能化脱扣器等) </w:t>
      </w:r>
    </w:p>
    <w:p w:rsidR="005805CF" w:rsidRPr="005805CF" w:rsidRDefault="005805CF" w:rsidP="005805CF">
      <w:pPr>
        <w:spacing w:line="300" w:lineRule="exact"/>
        <w:ind w:firstLine="43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 xml:space="preserve">       热双金属片式:热双金属材料型号及规格</w:t>
      </w:r>
    </w:p>
    <w:p w:rsidR="005805CF" w:rsidRPr="005805CF" w:rsidRDefault="005805CF" w:rsidP="005805CF">
      <w:pPr>
        <w:spacing w:line="300" w:lineRule="exact"/>
        <w:ind w:firstLineChars="550" w:firstLine="115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加热元件材料型号及规格</w:t>
      </w:r>
    </w:p>
    <w:p w:rsidR="005805CF" w:rsidRPr="005805CF" w:rsidRDefault="005805CF" w:rsidP="005805CF">
      <w:pPr>
        <w:spacing w:line="300" w:lineRule="exact"/>
        <w:ind w:leftChars="550" w:left="115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电子式和智能化过电流脱扣器:执行机构磁轭铁心材料名称及牌号</w:t>
      </w:r>
    </w:p>
    <w:p w:rsidR="005805CF" w:rsidRPr="005805CF" w:rsidRDefault="005805CF" w:rsidP="005805CF">
      <w:pPr>
        <w:spacing w:line="300" w:lineRule="exact"/>
        <w:ind w:firstLineChars="550" w:firstLine="115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永久磁钢材料名称及牌号</w:t>
      </w:r>
    </w:p>
    <w:p w:rsidR="005805CF" w:rsidRPr="005805CF" w:rsidRDefault="005805CF" w:rsidP="005805CF">
      <w:pPr>
        <w:spacing w:line="300" w:lineRule="exact"/>
        <w:ind w:firstLineChars="350" w:firstLine="73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 xml:space="preserve"> 3. 机构 </w:t>
      </w:r>
    </w:p>
    <w:p w:rsidR="005805CF" w:rsidRPr="005805CF" w:rsidRDefault="005805CF" w:rsidP="005805CF">
      <w:pPr>
        <w:spacing w:line="300" w:lineRule="exact"/>
        <w:ind w:leftChars="600" w:left="1260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跳扣、锁扣和再扣零件为金属零件时 :</w:t>
      </w:r>
    </w:p>
    <w:p w:rsidR="005805CF" w:rsidRPr="005805CF" w:rsidRDefault="005805CF" w:rsidP="005805CF">
      <w:pPr>
        <w:spacing w:line="300" w:lineRule="exact"/>
        <w:ind w:firstLineChars="591" w:firstLine="1241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 xml:space="preserve">镀层材料及厚度 </w:t>
      </w:r>
    </w:p>
    <w:p w:rsidR="005805CF" w:rsidRPr="005805CF" w:rsidRDefault="005805CF" w:rsidP="005805CF">
      <w:pPr>
        <w:snapToGrid w:val="0"/>
        <w:spacing w:line="300" w:lineRule="auto"/>
        <w:rPr>
          <w:rFonts w:asciiTheme="minorEastAsia" w:hAnsiTheme="minorEastAsia"/>
          <w:szCs w:val="21"/>
          <w:u w:val="single"/>
        </w:rPr>
      </w:pPr>
      <w:r w:rsidRPr="005805CF">
        <w:rPr>
          <w:rFonts w:asciiTheme="minorEastAsia" w:hAnsiTheme="minorEastAsia" w:cs="Arial"/>
          <w:color w:val="000000"/>
        </w:rPr>
        <w:t xml:space="preserve">硬度 </w:t>
      </w:r>
    </w:p>
    <w:p w:rsidR="005805CF" w:rsidRPr="005805CF" w:rsidRDefault="005805CF" w:rsidP="005805CF">
      <w:pPr>
        <w:snapToGrid w:val="0"/>
        <w:spacing w:line="300" w:lineRule="auto"/>
        <w:rPr>
          <w:rFonts w:asciiTheme="minorEastAsia" w:hAnsiTheme="minorEastAsia"/>
          <w:szCs w:val="21"/>
          <w:u w:val="single"/>
        </w:rPr>
      </w:pPr>
    </w:p>
    <w:p w:rsidR="005805CF" w:rsidRPr="005805CF" w:rsidRDefault="005805CF" w:rsidP="005805CF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805CF">
        <w:rPr>
          <w:rFonts w:asciiTheme="minorEastAsia" w:hAnsiTheme="minorEastAsia"/>
          <w:szCs w:val="21"/>
        </w:rPr>
        <w:t>主要技术参数 :</w:t>
      </w:r>
    </w:p>
    <w:p w:rsidR="005805CF" w:rsidRPr="005805CF" w:rsidRDefault="005805CF" w:rsidP="005805CF">
      <w:pPr>
        <w:ind w:leftChars="179" w:left="376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1) 主电路特性及额定值 ：</w:t>
      </w:r>
    </w:p>
    <w:p w:rsidR="005805CF" w:rsidRPr="005805CF" w:rsidRDefault="005805CF" w:rsidP="005805CF">
      <w:pPr>
        <w:ind w:leftChars="179" w:left="376" w:firstLineChars="219" w:firstLine="460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使用类别 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额定绝缘电压Ui：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t>额定冲击耐受电压Uimp ：</w:t>
      </w:r>
    </w:p>
    <w:p w:rsidR="005805CF" w:rsidRPr="005805CF" w:rsidRDefault="005805CF" w:rsidP="005805CF">
      <w:pPr>
        <w:ind w:leftChars="398" w:left="836"/>
        <w:jc w:val="left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约定发热电流Ith ：</w:t>
      </w:r>
    </w:p>
    <w:p w:rsidR="005805CF" w:rsidRPr="005805CF" w:rsidRDefault="005805CF" w:rsidP="005805CF">
      <w:pPr>
        <w:ind w:firstLineChars="398" w:firstLine="836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额定工作电压Ue ：</w:t>
      </w:r>
    </w:p>
    <w:p w:rsidR="005805CF" w:rsidRPr="005805CF" w:rsidRDefault="005805CF" w:rsidP="005805CF">
      <w:pPr>
        <w:ind w:firstLineChars="398" w:firstLine="836"/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>额定工作电流Ie 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>极数</w:t>
      </w:r>
      <w:r w:rsidRPr="005805CF">
        <w:rPr>
          <w:rFonts w:asciiTheme="minorEastAsia" w:hAnsiTheme="minorEastAsia" w:hint="eastAsia"/>
          <w:color w:val="000000"/>
        </w:rPr>
        <w:t>(</w:t>
      </w:r>
      <w:r w:rsidRPr="005805CF">
        <w:rPr>
          <w:rFonts w:asciiTheme="minorEastAsia" w:hAnsiTheme="minorEastAsia" w:cs="Arial" w:hint="eastAsia"/>
          <w:color w:val="000000"/>
          <w:spacing w:val="-2"/>
          <w:lang w:val="en-GB"/>
        </w:rPr>
        <w:t>N</w:t>
      </w:r>
      <w:r w:rsidRPr="005805CF">
        <w:rPr>
          <w:rFonts w:asciiTheme="minorEastAsia" w:hAnsiTheme="minorEastAsia" w:cs="Arial"/>
          <w:color w:val="000000"/>
          <w:spacing w:val="-2"/>
          <w:lang w:val="en-GB"/>
        </w:rPr>
        <w:t>umber of poles</w:t>
      </w:r>
      <w:r w:rsidRPr="005805CF">
        <w:rPr>
          <w:rFonts w:asciiTheme="minorEastAsia" w:hAnsiTheme="minorEastAsia" w:cs="Arial" w:hint="eastAsia"/>
          <w:color w:val="000000"/>
          <w:spacing w:val="-2"/>
          <w:lang w:val="en-GB"/>
        </w:rPr>
        <w:t>)</w:t>
      </w:r>
      <w:r w:rsidRPr="005805CF">
        <w:rPr>
          <w:rFonts w:asciiTheme="minorEastAsia" w:hAnsiTheme="minorEastAsia" w:cs="Arial"/>
          <w:color w:val="000000"/>
        </w:rPr>
        <w:t>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t>（</w:t>
      </w:r>
      <w:r w:rsidRPr="005805CF">
        <w:rPr>
          <w:rFonts w:asciiTheme="minorEastAsia" w:hAnsiTheme="minorEastAsia" w:cs="Arial"/>
          <w:color w:val="000000"/>
          <w:szCs w:val="21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</w:rPr>
        <w:t>4P时，第四极额定值变化 ： ）</w:t>
      </w:r>
    </w:p>
    <w:p w:rsidR="005805CF" w:rsidRPr="005805CF" w:rsidRDefault="005805CF" w:rsidP="005805CF">
      <w:pPr>
        <w:ind w:leftChars="179" w:left="376" w:firstLineChars="200" w:firstLine="420"/>
        <w:rPr>
          <w:rFonts w:asciiTheme="minorEastAsia" w:hAnsiTheme="minorEastAsia" w:cs="Arial"/>
          <w:color w:val="000000"/>
          <w:szCs w:val="21"/>
          <w:u w:val="single"/>
        </w:rPr>
      </w:pPr>
      <w:r w:rsidRPr="005805CF">
        <w:rPr>
          <w:rFonts w:asciiTheme="minorEastAsia" w:hAnsiTheme="minorEastAsia" w:cs="Arial"/>
          <w:color w:val="000000"/>
        </w:rPr>
        <w:lastRenderedPageBreak/>
        <w:t>产品是否适用于隔离：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是Y、 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 否N</w:t>
      </w:r>
    </w:p>
    <w:p w:rsidR="005805CF" w:rsidRPr="005805CF" w:rsidRDefault="005805CF" w:rsidP="005805CF">
      <w:pPr>
        <w:ind w:leftChars="179" w:left="376" w:firstLineChars="200" w:firstLine="420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产品是否具有无热记忆功能的电子式过载继电器：</w:t>
      </w:r>
    </w:p>
    <w:p w:rsidR="005805CF" w:rsidRPr="005805CF" w:rsidRDefault="005805CF" w:rsidP="005805CF">
      <w:pPr>
        <w:ind w:leftChars="100" w:left="210" w:firstLineChars="300" w:firstLine="630"/>
        <w:rPr>
          <w:rFonts w:asciiTheme="minorEastAsia" w:hAnsiTheme="minorEastAsia" w:cs="Arial"/>
          <w:color w:val="000000"/>
          <w:sz w:val="18"/>
          <w:szCs w:val="18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t>额定运行短路分断能力Ics ：</w:t>
      </w:r>
    </w:p>
    <w:p w:rsidR="005805CF" w:rsidRPr="005805CF" w:rsidRDefault="005805CF" w:rsidP="005805CF">
      <w:pPr>
        <w:ind w:leftChars="100" w:left="210" w:firstLineChars="300" w:firstLine="63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约定分断电流Icr和r电流 ：</w:t>
      </w:r>
    </w:p>
    <w:p w:rsidR="005805CF" w:rsidRPr="005805CF" w:rsidRDefault="005805CF" w:rsidP="005805CF">
      <w:pPr>
        <w:ind w:leftChars="100" w:left="210" w:firstLineChars="300" w:firstLine="630"/>
        <w:rPr>
          <w:rFonts w:asciiTheme="minorEastAsia" w:hAnsiTheme="minorEastAsia" w:cs="Arial"/>
          <w:color w:val="000000"/>
          <w:szCs w:val="21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t>飞弧距离：</w:t>
      </w:r>
    </w:p>
    <w:p w:rsidR="005805CF" w:rsidRPr="005805CF" w:rsidRDefault="005805CF" w:rsidP="005805CF">
      <w:pPr>
        <w:ind w:leftChars="179" w:left="376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2) 工作制 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断续周期工作制 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操作频率、负载因数 ：</w:t>
      </w:r>
    </w:p>
    <w:p w:rsidR="005805CF" w:rsidRPr="005805CF" w:rsidRDefault="005805CF" w:rsidP="005805CF">
      <w:pPr>
        <w:ind w:firstLineChars="250" w:firstLine="525"/>
        <w:rPr>
          <w:rFonts w:asciiTheme="minorEastAsia" w:hAnsiTheme="minorEastAsia" w:cs="Arial"/>
          <w:color w:val="000000"/>
          <w:szCs w:val="21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t xml:space="preserve">   线圈绝缘材料耐热等级 ：</w:t>
      </w:r>
    </w:p>
    <w:p w:rsidR="005805CF" w:rsidRPr="005805CF" w:rsidRDefault="005805CF" w:rsidP="005805CF">
      <w:pPr>
        <w:ind w:firstLineChars="250" w:firstLine="525"/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3) 脱扣器 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 xml:space="preserve">过电流脱扣器型式： </w:t>
      </w:r>
    </w:p>
    <w:p w:rsidR="005805CF" w:rsidRPr="005805CF" w:rsidRDefault="005805CF" w:rsidP="005805CF">
      <w:pPr>
        <w:ind w:leftChars="400" w:left="84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>电子式 、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>电磁式 、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热磁式 </w:t>
      </w:r>
      <w:r w:rsidRPr="005805CF">
        <w:rPr>
          <w:rFonts w:asciiTheme="minorEastAsia" w:hAnsiTheme="minorEastAsia" w:cs="Arial"/>
          <w:color w:val="000000"/>
          <w:szCs w:val="21"/>
        </w:rPr>
        <w:t>（基准温度：）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 xml:space="preserve">反时限脱扣器脱扣级别 </w:t>
      </w:r>
    </w:p>
    <w:p w:rsidR="005805CF" w:rsidRPr="005805CF" w:rsidRDefault="005805CF" w:rsidP="005805CF">
      <w:pPr>
        <w:ind w:firstLineChars="250" w:firstLine="525"/>
        <w:rPr>
          <w:rFonts w:asciiTheme="minorEastAsia" w:hAnsiTheme="minorEastAsia" w:cs="Arial"/>
          <w:color w:val="000000"/>
          <w:szCs w:val="21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t xml:space="preserve">   时间-电流特性曲线 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瞬时脱扣器最大脱扣电流Imt 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预定在单独外壳中使用的CPS的最小外壳尺寸：</w:t>
      </w:r>
    </w:p>
    <w:p w:rsidR="005805CF" w:rsidRPr="005805CF" w:rsidRDefault="005805CF" w:rsidP="005805CF">
      <w:pPr>
        <w:ind w:firstLineChars="200" w:firstLine="42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4) 控制回路主要技术参数：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 xml:space="preserve">额定绝缘电压U ： </w:t>
      </w:r>
    </w:p>
    <w:p w:rsidR="005805CF" w:rsidRPr="005805CF" w:rsidRDefault="005805CF" w:rsidP="005805CF">
      <w:pPr>
        <w:ind w:firstLineChars="250" w:firstLine="525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</w:rPr>
        <w:t xml:space="preserve">  额定冲击耐压Uimp：</w:t>
      </w:r>
    </w:p>
    <w:p w:rsidR="005805CF" w:rsidRPr="005805CF" w:rsidRDefault="005805CF" w:rsidP="005805CF">
      <w:pPr>
        <w:ind w:leftChars="100" w:left="210" w:firstLineChars="50" w:firstLine="105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 xml:space="preserve">     额定控制电源电压Us或额定控制电路电压Uc：</w:t>
      </w:r>
    </w:p>
    <w:p w:rsidR="005805CF" w:rsidRPr="005805CF" w:rsidRDefault="005805CF" w:rsidP="005805CF">
      <w:pPr>
        <w:ind w:leftChars="150" w:left="840" w:hangingChars="250" w:hanging="525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 xml:space="preserve">     外部控制电路电器的类型(触头、传感器、光藕、电子有源元件) ：</w:t>
      </w:r>
    </w:p>
    <w:p w:rsidR="005805CF" w:rsidRPr="005805CF" w:rsidRDefault="005805CF" w:rsidP="005805CF">
      <w:pPr>
        <w:ind w:firstLineChars="200" w:firstLine="42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5) 辅助回路主要技术参数：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t>额定绝缘电压Ui ：</w:t>
      </w:r>
    </w:p>
    <w:p w:rsidR="005805CF" w:rsidRPr="005805CF" w:rsidRDefault="005805CF" w:rsidP="005805CF">
      <w:pPr>
        <w:ind w:firstLineChars="400" w:firstLine="84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</w:rPr>
        <w:t>额定冲击耐压Uimp：</w:t>
      </w:r>
    </w:p>
    <w:p w:rsidR="005805CF" w:rsidRPr="005805CF" w:rsidRDefault="005805CF" w:rsidP="005805CF">
      <w:pPr>
        <w:ind w:leftChars="179" w:left="376" w:firstLineChars="207" w:firstLine="435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约定发热电流Ith：</w:t>
      </w:r>
    </w:p>
    <w:p w:rsidR="005805CF" w:rsidRPr="005805CF" w:rsidRDefault="005805CF" w:rsidP="005805CF">
      <w:pPr>
        <w:ind w:leftChars="179" w:left="376" w:firstLineChars="207" w:firstLine="435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 xml:space="preserve">使用类别、额定工作电压、额定工作电流 </w:t>
      </w:r>
    </w:p>
    <w:p w:rsidR="005805CF" w:rsidRPr="005805CF" w:rsidRDefault="005805CF" w:rsidP="005805CF">
      <w:pPr>
        <w:ind w:leftChars="179" w:left="376" w:firstLineChars="207" w:firstLine="435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欠电压脱扣器额定电压：</w:t>
      </w:r>
    </w:p>
    <w:p w:rsidR="005805CF" w:rsidRPr="005805CF" w:rsidRDefault="005805CF" w:rsidP="005805CF">
      <w:pPr>
        <w:snapToGrid w:val="0"/>
        <w:spacing w:line="300" w:lineRule="auto"/>
        <w:rPr>
          <w:rFonts w:asciiTheme="minorEastAsia" w:hAnsiTheme="minorEastAsia" w:cs="Arial"/>
          <w:color w:val="000000"/>
          <w:szCs w:val="21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t>分励脱扣器额定电压：</w:t>
      </w:r>
    </w:p>
    <w:p w:rsidR="005805CF" w:rsidRPr="005805CF" w:rsidRDefault="005805CF" w:rsidP="005805CF">
      <w:pPr>
        <w:snapToGrid w:val="0"/>
        <w:spacing w:line="300" w:lineRule="auto"/>
        <w:rPr>
          <w:rFonts w:asciiTheme="minorEastAsia" w:hAnsiTheme="minorEastAsia" w:cs="Arial"/>
          <w:color w:val="000000"/>
          <w:szCs w:val="21"/>
          <w:u w:val="single"/>
        </w:rPr>
      </w:pPr>
    </w:p>
    <w:p w:rsidR="005805CF" w:rsidRPr="005805CF" w:rsidRDefault="005805CF" w:rsidP="005805CF">
      <w:pPr>
        <w:ind w:firstLineChars="200" w:firstLine="42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t>接线端子标志 ：</w:t>
      </w:r>
    </w:p>
    <w:p w:rsidR="005805CF" w:rsidRPr="005805CF" w:rsidRDefault="005805CF" w:rsidP="005805CF">
      <w:pPr>
        <w:rPr>
          <w:rFonts w:asciiTheme="minorEastAsia" w:hAnsiTheme="minorEastAsia" w:cs="Arial"/>
          <w:color w:val="000000"/>
          <w:szCs w:val="21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sym w:font="Wingdings" w:char="F06F"/>
      </w:r>
      <w:r w:rsidRPr="005805CF">
        <w:rPr>
          <w:rFonts w:asciiTheme="minorEastAsia" w:hAnsiTheme="minorEastAsia" w:cs="Arial"/>
          <w:color w:val="000000"/>
          <w:szCs w:val="21"/>
        </w:rPr>
        <w:t xml:space="preserve">电源接线端子和负载接线端子有标识                      </w:t>
      </w:r>
    </w:p>
    <w:p w:rsidR="005805CF" w:rsidRPr="005805CF" w:rsidRDefault="005805CF" w:rsidP="005805CF">
      <w:pPr>
        <w:ind w:firstLine="420"/>
        <w:rPr>
          <w:rFonts w:asciiTheme="minorEastAsia" w:hAnsiTheme="minorEastAsia" w:cs="Arial"/>
          <w:color w:val="000000"/>
          <w:szCs w:val="21"/>
        </w:rPr>
      </w:pPr>
      <w:r w:rsidRPr="005805CF">
        <w:rPr>
          <w:rFonts w:asciiTheme="minorEastAsia" w:hAnsiTheme="minorEastAsia" w:cs="Arial"/>
          <w:color w:val="000000"/>
          <w:szCs w:val="21"/>
        </w:rPr>
        <w:sym w:font="Wingdings" w:char="F06F"/>
      </w:r>
      <w:r w:rsidRPr="005805CF">
        <w:rPr>
          <w:rFonts w:asciiTheme="minorEastAsia" w:hAnsiTheme="minorEastAsia" w:cs="Arial"/>
          <w:color w:val="000000"/>
          <w:szCs w:val="21"/>
        </w:rPr>
        <w:t xml:space="preserve">电源接线端子和负载接线端子无标识 </w:t>
      </w:r>
    </w:p>
    <w:p w:rsidR="005805CF" w:rsidRPr="005805CF" w:rsidRDefault="005805CF" w:rsidP="005805CF">
      <w:pPr>
        <w:numPr>
          <w:ilvl w:val="0"/>
          <w:numId w:val="8"/>
        </w:numPr>
        <w:rPr>
          <w:rFonts w:asciiTheme="minorEastAsia" w:hAnsiTheme="minorEastAsia" w:cs="Arial"/>
          <w:color w:val="000000"/>
        </w:rPr>
      </w:pPr>
      <w:r w:rsidRPr="005805CF">
        <w:rPr>
          <w:rFonts w:asciiTheme="minorEastAsia" w:hAnsiTheme="minorEastAsia" w:cs="Arial"/>
          <w:color w:val="000000"/>
        </w:rPr>
        <w:t>是否用于IT系统：</w:t>
      </w:r>
    </w:p>
    <w:p w:rsidR="005805CF" w:rsidRPr="005805CF" w:rsidRDefault="005805CF" w:rsidP="005805CF">
      <w:pPr>
        <w:numPr>
          <w:ilvl w:val="0"/>
          <w:numId w:val="8"/>
        </w:numPr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  <w:szCs w:val="21"/>
        </w:rPr>
        <w:t>中性极结构与相极结构是否不同(适用于带保护中性极的四极CPS)</w:t>
      </w:r>
      <w:r w:rsidRPr="005805CF">
        <w:rPr>
          <w:rFonts w:asciiTheme="minorEastAsia" w:hAnsiTheme="minorEastAsia" w:cs="Arial"/>
          <w:color w:val="000000"/>
        </w:rPr>
        <w:t>：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是Y、  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否N </w:t>
      </w:r>
    </w:p>
    <w:p w:rsidR="005805CF" w:rsidRPr="005805CF" w:rsidRDefault="005805CF" w:rsidP="005805CF">
      <w:pPr>
        <w:numPr>
          <w:ilvl w:val="0"/>
          <w:numId w:val="8"/>
        </w:numPr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>电磁兼容EMC（环境A或B）：</w:t>
      </w:r>
    </w:p>
    <w:p w:rsidR="005805CF" w:rsidRPr="005805CF" w:rsidRDefault="005805CF" w:rsidP="005805CF">
      <w:pPr>
        <w:numPr>
          <w:ilvl w:val="0"/>
          <w:numId w:val="8"/>
        </w:numPr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 xml:space="preserve">产品是否具有剩余电流(接地故障)保护功能的电子式过载继电器 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是Y、  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否N </w:t>
      </w:r>
    </w:p>
    <w:p w:rsidR="005805CF" w:rsidRPr="005805CF" w:rsidRDefault="005805CF" w:rsidP="005805CF">
      <w:pPr>
        <w:numPr>
          <w:ilvl w:val="0"/>
          <w:numId w:val="8"/>
        </w:numPr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>产品是否具有电流或电压不平衡保护功能的电子式过载继电器 ：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>是Y</w:t>
      </w:r>
      <w:r w:rsidRPr="005805CF">
        <w:rPr>
          <w:rFonts w:asciiTheme="minorEastAsia" w:hAnsiTheme="minorEastAsia" w:cs="Arial" w:hint="eastAsia"/>
          <w:color w:val="000000"/>
          <w:szCs w:val="21"/>
          <w:u w:val="single"/>
        </w:rPr>
        <w:t>：</w:t>
      </w:r>
      <w:r w:rsidRPr="005805CF">
        <w:rPr>
          <w:rFonts w:asciiTheme="minorEastAsia" w:hAnsiTheme="minorEastAsia" w:cs="Arial"/>
          <w:color w:val="000000"/>
          <w:u w:val="single"/>
        </w:rPr>
        <w:t>电流不平衡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、  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否N </w:t>
      </w:r>
    </w:p>
    <w:p w:rsidR="005805CF" w:rsidRPr="005805CF" w:rsidRDefault="005805CF" w:rsidP="005805CF">
      <w:pPr>
        <w:numPr>
          <w:ilvl w:val="0"/>
          <w:numId w:val="8"/>
        </w:numPr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>产品是否反相保护功能的电子式过载继电器：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是Y、  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否N  </w:t>
      </w:r>
    </w:p>
    <w:p w:rsidR="005805CF" w:rsidRPr="005805CF" w:rsidRDefault="005805CF" w:rsidP="005805CF">
      <w:pPr>
        <w:numPr>
          <w:ilvl w:val="0"/>
          <w:numId w:val="8"/>
        </w:numPr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>产品是否具有过电压保护功能的电子式过载继电器：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是Y、  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否N </w:t>
      </w:r>
    </w:p>
    <w:p w:rsidR="005805CF" w:rsidRPr="005805CF" w:rsidRDefault="005805CF" w:rsidP="005805CF">
      <w:pPr>
        <w:numPr>
          <w:ilvl w:val="0"/>
          <w:numId w:val="8"/>
        </w:numPr>
        <w:rPr>
          <w:rFonts w:asciiTheme="minorEastAsia" w:hAnsiTheme="minorEastAsia" w:cs="Arial"/>
          <w:color w:val="000000"/>
          <w:u w:val="single"/>
        </w:rPr>
      </w:pPr>
      <w:r w:rsidRPr="005805CF">
        <w:rPr>
          <w:rFonts w:asciiTheme="minorEastAsia" w:hAnsiTheme="minorEastAsia" w:cs="Arial"/>
          <w:color w:val="000000"/>
        </w:rPr>
        <w:t>产品是否具有禁止保护功能 ：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是Y、 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否N </w:t>
      </w:r>
    </w:p>
    <w:p w:rsidR="005805CF" w:rsidRPr="005805CF" w:rsidRDefault="005805CF" w:rsidP="005805CF">
      <w:pPr>
        <w:spacing w:line="360" w:lineRule="auto"/>
        <w:ind w:firstLineChars="200" w:firstLine="420"/>
        <w:rPr>
          <w:rFonts w:asciiTheme="minorEastAsia" w:hAnsiTheme="minorEastAsia" w:cs="Arial"/>
          <w:color w:val="0000FF"/>
          <w:u w:val="single"/>
        </w:rPr>
      </w:pPr>
      <w:r w:rsidRPr="005805CF">
        <w:rPr>
          <w:rFonts w:asciiTheme="minorEastAsia" w:hAnsiTheme="minorEastAsia" w:cs="Arial" w:hint="eastAsia"/>
          <w:color w:val="000000"/>
        </w:rPr>
        <w:t>15) 2倍电流动作时间和误差</w:t>
      </w:r>
      <w:r w:rsidRPr="005805CF">
        <w:rPr>
          <w:rFonts w:asciiTheme="minorEastAsia" w:hAnsiTheme="minorEastAsia" w:cs="Arial" w:hint="eastAsia"/>
          <w:color w:val="000000"/>
          <w:szCs w:val="21"/>
          <w:u w:val="single"/>
        </w:rPr>
        <w:t xml:space="preserve">:     </w:t>
      </w:r>
    </w:p>
    <w:p w:rsidR="005805CF" w:rsidRPr="005805CF" w:rsidRDefault="005805CF" w:rsidP="005805CF">
      <w:pPr>
        <w:spacing w:line="360" w:lineRule="auto"/>
        <w:ind w:left="420"/>
        <w:rPr>
          <w:rFonts w:asciiTheme="minorEastAsia" w:hAnsiTheme="minorEastAsia" w:cs="Arial"/>
          <w:color w:val="0000FF"/>
          <w:u w:val="single"/>
        </w:rPr>
      </w:pPr>
      <w:r w:rsidRPr="005805CF">
        <w:rPr>
          <w:rFonts w:asciiTheme="minorEastAsia" w:hAnsiTheme="minorEastAsia" w:cs="Arial" w:hint="eastAsia"/>
          <w:color w:val="000000"/>
        </w:rPr>
        <w:t>16) 基准温度:</w:t>
      </w:r>
    </w:p>
    <w:p w:rsidR="005805CF" w:rsidRPr="005805CF" w:rsidRDefault="005805CF" w:rsidP="005805CF">
      <w:pPr>
        <w:snapToGrid w:val="0"/>
        <w:spacing w:line="300" w:lineRule="auto"/>
        <w:rPr>
          <w:rFonts w:asciiTheme="minorEastAsia" w:hAnsiTheme="minorEastAsia" w:cs="Arial"/>
          <w:color w:val="000000"/>
          <w:szCs w:val="21"/>
          <w:u w:val="single"/>
        </w:rPr>
      </w:pPr>
      <w:r w:rsidRPr="005805CF">
        <w:rPr>
          <w:rFonts w:asciiTheme="minorEastAsia" w:hAnsiTheme="minorEastAsia" w:cs="Arial" w:hint="eastAsia"/>
          <w:color w:val="000000"/>
        </w:rPr>
        <w:t>17) 是否有堵转、欠流功能: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 xml:space="preserve">是Y、  </w:t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sym w:font="Wingdings" w:char="006F"/>
      </w:r>
      <w:r w:rsidRPr="005805CF">
        <w:rPr>
          <w:rFonts w:asciiTheme="minorEastAsia" w:hAnsiTheme="minorEastAsia" w:cs="Arial"/>
          <w:color w:val="000000"/>
          <w:szCs w:val="21"/>
          <w:u w:val="single"/>
        </w:rPr>
        <w:t>否N</w:t>
      </w:r>
    </w:p>
    <w:p w:rsidR="005805CF" w:rsidRPr="005805CF" w:rsidRDefault="005805CF" w:rsidP="005805CF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805CF">
        <w:rPr>
          <w:rFonts w:asciiTheme="minorEastAsia" w:hAnsiTheme="minorEastAsia" w:hint="eastAsia"/>
          <w:szCs w:val="21"/>
        </w:rPr>
        <w:t>系列的描述和型号的解释</w:t>
      </w:r>
      <w:r w:rsidRPr="005805CF">
        <w:rPr>
          <w:rFonts w:asciiTheme="minorEastAsia" w:hAnsiTheme="minorEastAsia"/>
          <w:szCs w:val="21"/>
        </w:rPr>
        <w:t xml:space="preserve"> :</w:t>
      </w:r>
    </w:p>
    <w:p w:rsidR="005805CF" w:rsidRPr="005805CF" w:rsidRDefault="005805CF" w:rsidP="005805CF">
      <w:pPr>
        <w:tabs>
          <w:tab w:val="center" w:pos="5172"/>
        </w:tabs>
        <w:ind w:left="375" w:rightChars="29" w:right="61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 w:hint="eastAsia"/>
          <w:color w:val="000000"/>
        </w:rPr>
        <w:lastRenderedPageBreak/>
        <w:t>3.1本申请单元产品:</w:t>
      </w:r>
    </w:p>
    <w:p w:rsidR="005805CF" w:rsidRPr="005805CF" w:rsidRDefault="005805CF" w:rsidP="005805CF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/>
          <w:color w:val="000000"/>
        </w:rPr>
        <w:t xml:space="preserve">除下面a)、b)和c)中的差异，内部载流部件的材料，镀层和尺寸是否相同 </w:t>
      </w:r>
      <w:r w:rsidRPr="005805CF">
        <w:rPr>
          <w:rFonts w:asciiTheme="minorEastAsia" w:hAnsiTheme="minorEastAsia" w:hint="eastAsia"/>
          <w:color w:val="000000"/>
        </w:rPr>
        <w:t>: □是Y□否N</w:t>
      </w:r>
    </w:p>
    <w:p w:rsidR="005805CF" w:rsidRPr="005805CF" w:rsidRDefault="005805CF" w:rsidP="005805CF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/>
          <w:color w:val="000000"/>
        </w:rPr>
        <w:t xml:space="preserve">主触头的尺寸、材料、结构和连接方法是否相同 </w:t>
      </w:r>
      <w:r w:rsidRPr="005805CF">
        <w:rPr>
          <w:rFonts w:asciiTheme="minorEastAsia" w:hAnsiTheme="minorEastAsia" w:hint="eastAsia"/>
          <w:color w:val="000000"/>
        </w:rPr>
        <w:t xml:space="preserve"> □是Y □否N</w:t>
      </w:r>
    </w:p>
    <w:p w:rsidR="005805CF" w:rsidRPr="005805CF" w:rsidRDefault="005805CF" w:rsidP="005805CF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/>
          <w:color w:val="000000"/>
        </w:rPr>
        <w:t xml:space="preserve">任何内配手操机构，其材料和物理特性是否相同 </w:t>
      </w:r>
      <w:r w:rsidRPr="005805CF">
        <w:rPr>
          <w:rFonts w:asciiTheme="minorEastAsia" w:hAnsiTheme="minorEastAsia" w:hint="eastAsia"/>
          <w:color w:val="000000"/>
          <w:szCs w:val="21"/>
        </w:rPr>
        <w:t>:</w:t>
      </w:r>
      <w:r w:rsidRPr="005805CF">
        <w:rPr>
          <w:rFonts w:asciiTheme="minorEastAsia" w:hAnsiTheme="minorEastAsia" w:hint="eastAsia"/>
          <w:color w:val="000000"/>
        </w:rPr>
        <w:t xml:space="preserve"> □</w:t>
      </w:r>
      <w:r w:rsidRPr="005805CF">
        <w:rPr>
          <w:rFonts w:asciiTheme="minorEastAsia" w:hAnsiTheme="minorEastAsia" w:hint="eastAsia"/>
          <w:color w:val="000000"/>
          <w:szCs w:val="21"/>
        </w:rPr>
        <w:t>是Y □否N</w:t>
      </w:r>
    </w:p>
    <w:p w:rsidR="005805CF" w:rsidRPr="005805CF" w:rsidRDefault="005805CF" w:rsidP="005805CF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/>
          <w:color w:val="000000"/>
        </w:rPr>
        <w:t xml:space="preserve">模压和绝缘材料是否相同 </w:t>
      </w:r>
      <w:r w:rsidRPr="005805CF">
        <w:rPr>
          <w:rFonts w:asciiTheme="minorEastAsia" w:hAnsiTheme="minorEastAsia" w:hint="eastAsia"/>
          <w:color w:val="000000"/>
        </w:rPr>
        <w:t>: □是Y □否N</w:t>
      </w:r>
    </w:p>
    <w:p w:rsidR="005805CF" w:rsidRPr="005805CF" w:rsidRDefault="005805CF" w:rsidP="005805CF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/>
          <w:color w:val="000000"/>
        </w:rPr>
        <w:t>熄灭电弧装置的工作原理、材料和结构</w:t>
      </w:r>
      <w:r w:rsidRPr="005805CF">
        <w:rPr>
          <w:rFonts w:asciiTheme="minorEastAsia" w:hAnsiTheme="minorEastAsia" w:hint="eastAsia"/>
          <w:color w:val="000000"/>
        </w:rPr>
        <w:t>是否相同：□是Y □否N</w:t>
      </w:r>
    </w:p>
    <w:p w:rsidR="005805CF" w:rsidRPr="005805CF" w:rsidRDefault="005805CF" w:rsidP="005805CF">
      <w:pPr>
        <w:numPr>
          <w:ilvl w:val="0"/>
          <w:numId w:val="9"/>
        </w:numPr>
        <w:autoSpaceDE w:val="0"/>
        <w:autoSpaceDN w:val="0"/>
        <w:ind w:right="244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/>
          <w:color w:val="000000"/>
        </w:rPr>
        <w:t>除下面a)、b)和c)中的差异</w:t>
      </w:r>
      <w:r w:rsidRPr="005805CF">
        <w:rPr>
          <w:rFonts w:asciiTheme="minorEastAsia" w:hAnsiTheme="minorEastAsia" w:hint="eastAsia"/>
          <w:color w:val="000000"/>
        </w:rPr>
        <w:t>，</w:t>
      </w:r>
      <w:r w:rsidRPr="005805CF">
        <w:rPr>
          <w:rFonts w:asciiTheme="minorEastAsia" w:hAnsiTheme="minorEastAsia"/>
          <w:color w:val="000000"/>
        </w:rPr>
        <w:t>过电流脱扣装置的基本结构是否</w:t>
      </w:r>
      <w:r w:rsidRPr="005805CF">
        <w:rPr>
          <w:rFonts w:asciiTheme="minorEastAsia" w:hAnsiTheme="minorEastAsia" w:hint="eastAsia"/>
          <w:color w:val="000000"/>
        </w:rPr>
        <w:t xml:space="preserve">相同: □是Y □否N </w:t>
      </w:r>
    </w:p>
    <w:p w:rsidR="005805CF" w:rsidRPr="005805CF" w:rsidRDefault="005805CF" w:rsidP="005805CF">
      <w:pPr>
        <w:autoSpaceDE w:val="0"/>
        <w:autoSpaceDN w:val="0"/>
        <w:ind w:right="244" w:firstLineChars="150" w:firstLine="315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 w:hint="eastAsia"/>
          <w:color w:val="000000"/>
        </w:rPr>
        <w:t>注:</w:t>
      </w:r>
    </w:p>
    <w:p w:rsidR="005805CF" w:rsidRPr="005805CF" w:rsidRDefault="005805CF" w:rsidP="005805CF">
      <w:pPr>
        <w:autoSpaceDE w:val="0"/>
        <w:autoSpaceDN w:val="0"/>
        <w:ind w:leftChars="300" w:left="945" w:right="244" w:hangingChars="150" w:hanging="315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/>
          <w:color w:val="000000"/>
        </w:rPr>
        <w:t xml:space="preserve">a) 接线端尺寸，只要电气间隙和爬电距离不减少 </w:t>
      </w:r>
    </w:p>
    <w:p w:rsidR="005805CF" w:rsidRPr="005805CF" w:rsidRDefault="005805CF" w:rsidP="005805CF">
      <w:pPr>
        <w:autoSpaceDE w:val="0"/>
        <w:autoSpaceDN w:val="0"/>
        <w:ind w:left="945" w:right="244" w:hangingChars="450" w:hanging="945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/>
          <w:color w:val="000000"/>
        </w:rPr>
        <w:t xml:space="preserve">b) 对于热磁脱扣器，其确定电流额定值的脱扣元件的尺寸和材料 </w:t>
      </w:r>
    </w:p>
    <w:p w:rsidR="005805CF" w:rsidRPr="005805CF" w:rsidRDefault="005805CF" w:rsidP="005805CF">
      <w:pPr>
        <w:autoSpaceDE w:val="0"/>
        <w:autoSpaceDN w:val="0"/>
        <w:ind w:left="945" w:right="244" w:hangingChars="450" w:hanging="945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/>
          <w:color w:val="000000"/>
        </w:rPr>
        <w:t xml:space="preserve">c) 供脱扣器运行的电流互感器的二次线圈 </w:t>
      </w:r>
      <w:r w:rsidRPr="005805CF">
        <w:rPr>
          <w:rFonts w:asciiTheme="minorEastAsia" w:hAnsiTheme="minorEastAsia" w:hint="eastAsia"/>
          <w:color w:val="000000"/>
        </w:rPr>
        <w:t>.</w:t>
      </w:r>
    </w:p>
    <w:p w:rsidR="005805CF" w:rsidRPr="005805CF" w:rsidRDefault="005805CF" w:rsidP="005805CF">
      <w:pPr>
        <w:autoSpaceDE w:val="0"/>
        <w:autoSpaceDN w:val="0"/>
        <w:spacing w:line="400" w:lineRule="atLeast"/>
        <w:ind w:right="244"/>
        <w:rPr>
          <w:rFonts w:asciiTheme="minorEastAsia" w:hAnsiTheme="minorEastAsia"/>
          <w:color w:val="000000"/>
        </w:rPr>
      </w:pPr>
    </w:p>
    <w:p w:rsidR="005805CF" w:rsidRPr="005805CF" w:rsidRDefault="005805CF" w:rsidP="005805CF">
      <w:pPr>
        <w:tabs>
          <w:tab w:val="center" w:pos="5172"/>
        </w:tabs>
        <w:ind w:leftChars="179" w:left="796" w:rightChars="29" w:right="61" w:hangingChars="200" w:hanging="420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 w:hint="eastAsia"/>
          <w:color w:val="000000"/>
        </w:rPr>
        <w:t>3.2系列的描述(本申请单元不同型号、不同电流等级的异同说明:</w:t>
      </w:r>
    </w:p>
    <w:p w:rsidR="005805CF" w:rsidRPr="005805CF" w:rsidRDefault="005805CF" w:rsidP="005805CF">
      <w:pPr>
        <w:tabs>
          <w:tab w:val="center" w:pos="5172"/>
        </w:tabs>
        <w:ind w:left="375" w:rightChars="29" w:right="61"/>
        <w:rPr>
          <w:rFonts w:asciiTheme="minorEastAsia" w:hAnsiTheme="minorEastAsia"/>
          <w:color w:val="000000"/>
        </w:rPr>
      </w:pPr>
    </w:p>
    <w:p w:rsidR="005805CF" w:rsidRPr="005805CF" w:rsidRDefault="005805CF" w:rsidP="005805CF">
      <w:pPr>
        <w:tabs>
          <w:tab w:val="center" w:pos="5172"/>
        </w:tabs>
        <w:ind w:left="375" w:rightChars="29" w:right="61" w:firstLine="420"/>
        <w:rPr>
          <w:rFonts w:asciiTheme="minorEastAsia" w:hAnsiTheme="minorEastAsia"/>
          <w:color w:val="000000"/>
        </w:rPr>
      </w:pPr>
    </w:p>
    <w:p w:rsidR="005805CF" w:rsidRPr="005805CF" w:rsidRDefault="005805CF" w:rsidP="005805CF">
      <w:pPr>
        <w:tabs>
          <w:tab w:val="center" w:pos="5172"/>
        </w:tabs>
        <w:ind w:left="375" w:rightChars="29" w:right="61" w:firstLine="420"/>
        <w:rPr>
          <w:rFonts w:asciiTheme="minorEastAsia" w:hAnsiTheme="minorEastAsia"/>
          <w:color w:val="000000"/>
        </w:rPr>
      </w:pPr>
    </w:p>
    <w:p w:rsidR="005805CF" w:rsidRPr="005805CF" w:rsidRDefault="005805CF" w:rsidP="005805CF">
      <w:pPr>
        <w:tabs>
          <w:tab w:val="center" w:pos="5172"/>
        </w:tabs>
        <w:ind w:left="375" w:rightChars="29" w:right="61" w:firstLine="420"/>
        <w:rPr>
          <w:rFonts w:asciiTheme="minorEastAsia" w:hAnsiTheme="minorEastAsia"/>
          <w:color w:val="000000"/>
        </w:rPr>
      </w:pPr>
    </w:p>
    <w:p w:rsidR="005805CF" w:rsidRPr="005805CF" w:rsidRDefault="005805CF" w:rsidP="005805CF">
      <w:pPr>
        <w:tabs>
          <w:tab w:val="center" w:pos="5172"/>
        </w:tabs>
        <w:ind w:left="375" w:rightChars="29" w:right="61" w:firstLine="420"/>
        <w:rPr>
          <w:rFonts w:asciiTheme="minorEastAsia" w:hAnsiTheme="minorEastAsia"/>
          <w:color w:val="000000"/>
        </w:rPr>
      </w:pPr>
    </w:p>
    <w:p w:rsidR="005805CF" w:rsidRPr="005805CF" w:rsidRDefault="005805CF" w:rsidP="005805CF">
      <w:pPr>
        <w:tabs>
          <w:tab w:val="center" w:pos="5172"/>
        </w:tabs>
        <w:ind w:rightChars="29" w:right="61"/>
        <w:rPr>
          <w:rFonts w:asciiTheme="minorEastAsia" w:hAnsiTheme="minorEastAsia"/>
          <w:color w:val="000000"/>
        </w:rPr>
      </w:pPr>
    </w:p>
    <w:p w:rsidR="005805CF" w:rsidRPr="005805CF" w:rsidRDefault="005805CF" w:rsidP="005805CF">
      <w:pPr>
        <w:tabs>
          <w:tab w:val="center" w:pos="5172"/>
        </w:tabs>
        <w:ind w:left="375" w:rightChars="29" w:right="61"/>
        <w:rPr>
          <w:rFonts w:asciiTheme="minorEastAsia" w:hAnsiTheme="minorEastAsia"/>
          <w:color w:val="000000"/>
        </w:rPr>
      </w:pPr>
    </w:p>
    <w:p w:rsidR="005805CF" w:rsidRPr="005805CF" w:rsidRDefault="005805CF" w:rsidP="005805CF">
      <w:pPr>
        <w:tabs>
          <w:tab w:val="center" w:pos="5172"/>
        </w:tabs>
        <w:ind w:left="375" w:rightChars="29" w:right="61"/>
        <w:rPr>
          <w:rFonts w:asciiTheme="minorEastAsia" w:hAnsiTheme="minorEastAsia"/>
          <w:color w:val="000000"/>
        </w:rPr>
      </w:pPr>
      <w:r w:rsidRPr="005805CF">
        <w:rPr>
          <w:rFonts w:asciiTheme="minorEastAsia" w:hAnsiTheme="minorEastAsia" w:hint="eastAsia"/>
          <w:color w:val="000000"/>
        </w:rPr>
        <w:t>3.3型号的解释：</w:t>
      </w:r>
    </w:p>
    <w:p w:rsidR="005805CF" w:rsidRPr="00100B06" w:rsidRDefault="005805CF" w:rsidP="005805CF">
      <w:pPr>
        <w:tabs>
          <w:tab w:val="center" w:pos="5172"/>
        </w:tabs>
        <w:ind w:left="375" w:rightChars="29" w:right="61"/>
        <w:rPr>
          <w:rFonts w:ascii="Arial" w:eastAsia="楷体_GB2312" w:hAnsi="Arial"/>
          <w:color w:val="000000"/>
        </w:rPr>
      </w:pPr>
    </w:p>
    <w:p w:rsidR="005805CF" w:rsidRPr="00100B06" w:rsidRDefault="005805CF" w:rsidP="005805CF">
      <w:pPr>
        <w:tabs>
          <w:tab w:val="center" w:pos="5172"/>
        </w:tabs>
        <w:ind w:left="375" w:rightChars="29" w:right="61"/>
        <w:rPr>
          <w:rFonts w:ascii="Arial" w:eastAsia="楷体_GB2312" w:hAnsi="Arial"/>
          <w:color w:val="000000"/>
        </w:rPr>
      </w:pPr>
    </w:p>
    <w:p w:rsidR="005805CF" w:rsidRPr="00100B06" w:rsidRDefault="005805CF" w:rsidP="005805CF">
      <w:pPr>
        <w:tabs>
          <w:tab w:val="center" w:pos="5172"/>
        </w:tabs>
        <w:ind w:left="375" w:rightChars="29" w:right="61"/>
        <w:rPr>
          <w:rFonts w:ascii="Arial" w:eastAsia="楷体_GB2312" w:hAnsi="Arial"/>
          <w:color w:val="000000"/>
        </w:rPr>
      </w:pPr>
    </w:p>
    <w:p w:rsidR="005805CF" w:rsidRPr="005805CF" w:rsidRDefault="005805CF" w:rsidP="005805CF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805CF">
        <w:rPr>
          <w:rFonts w:asciiTheme="minorEastAsia" w:hAnsiTheme="minorEastAsia" w:hint="eastAsia"/>
          <w:szCs w:val="21"/>
        </w:rPr>
        <w:t>特殊结构说明(如有需要):</w:t>
      </w:r>
    </w:p>
    <w:p w:rsidR="005805CF" w:rsidRPr="005805CF" w:rsidRDefault="005805CF" w:rsidP="005805CF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805CF">
        <w:rPr>
          <w:rFonts w:asciiTheme="minorEastAsia" w:hAnsiTheme="minorEastAsia" w:hint="eastAsia"/>
          <w:szCs w:val="21"/>
        </w:rPr>
        <w:t>产品认证情况：</w:t>
      </w:r>
    </w:p>
    <w:p w:rsidR="005805CF" w:rsidRPr="00100B06" w:rsidRDefault="005805CF" w:rsidP="005805CF">
      <w:pPr>
        <w:ind w:left="375"/>
        <w:rPr>
          <w:rFonts w:ascii="Arial" w:eastAsia="楷体_GB2312" w:hAnsi="Arial"/>
          <w:color w:val="000000"/>
        </w:rPr>
      </w:pPr>
    </w:p>
    <w:p w:rsidR="005805CF" w:rsidRPr="00100B06" w:rsidRDefault="005805CF" w:rsidP="005805CF">
      <w:pPr>
        <w:ind w:left="210"/>
        <w:rPr>
          <w:rFonts w:ascii="Arial" w:eastAsia="楷体_GB2312" w:hAnsi="Arial"/>
          <w:color w:val="000000"/>
        </w:rPr>
      </w:pPr>
    </w:p>
    <w:p w:rsidR="005805CF" w:rsidRPr="005805CF" w:rsidRDefault="005805CF" w:rsidP="005805CF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805CF">
        <w:rPr>
          <w:rFonts w:asciiTheme="minorEastAsia" w:hAnsiTheme="minorEastAsia" w:hint="eastAsia"/>
          <w:szCs w:val="21"/>
        </w:rPr>
        <w:t>安全件一览表:</w:t>
      </w:r>
    </w:p>
    <w:p w:rsidR="005805CF" w:rsidRDefault="005805CF" w:rsidP="005805CF">
      <w:pPr>
        <w:snapToGrid w:val="0"/>
        <w:spacing w:line="300" w:lineRule="auto"/>
        <w:rPr>
          <w:rFonts w:ascii="Arial" w:eastAsia="楷体_GB2312"/>
          <w:color w:val="000000"/>
        </w:rPr>
      </w:pPr>
    </w:p>
    <w:tbl>
      <w:tblPr>
        <w:tblW w:w="10211" w:type="dxa"/>
        <w:tblInd w:w="108" w:type="dxa"/>
        <w:tblLayout w:type="fixed"/>
        <w:tblLook w:val="0000"/>
      </w:tblPr>
      <w:tblGrid>
        <w:gridCol w:w="680"/>
        <w:gridCol w:w="2286"/>
        <w:gridCol w:w="2205"/>
        <w:gridCol w:w="1855"/>
        <w:gridCol w:w="3185"/>
      </w:tblGrid>
      <w:tr w:rsidR="005805CF" w:rsidRPr="005805CF" w:rsidTr="00EA55DB">
        <w:trPr>
          <w:trHeight w:val="471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805CF">
              <w:rPr>
                <w:rFonts w:asciiTheme="minorEastAsia" w:hAnsiTheme="minorEastAsia" w:hint="eastAsia"/>
                <w:color w:val="000000"/>
              </w:rPr>
              <w:t>序号</w:t>
            </w:r>
          </w:p>
          <w:p w:rsidR="005805CF" w:rsidRPr="005805CF" w:rsidRDefault="005805CF" w:rsidP="00EA55DB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805CF">
              <w:rPr>
                <w:rFonts w:asciiTheme="minorEastAsia" w:hAnsiTheme="minorEastAsia" w:hint="eastAsia"/>
                <w:color w:val="000000"/>
              </w:rPr>
              <w:t>元/部件名称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805CF">
              <w:rPr>
                <w:rFonts w:asciiTheme="minorEastAsia" w:hAnsiTheme="minorEastAsia" w:hint="eastAsia"/>
                <w:color w:val="000000"/>
              </w:rPr>
              <w:t>元件/材料名称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805CF">
              <w:rPr>
                <w:rFonts w:asciiTheme="minorEastAsia" w:hAnsiTheme="minorEastAsia" w:hint="eastAsia"/>
                <w:color w:val="000000"/>
              </w:rPr>
              <w:t>型号规格/牌号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805CF">
              <w:rPr>
                <w:rFonts w:asciiTheme="minorEastAsia" w:hAnsiTheme="minorEastAsia" w:hint="eastAsia"/>
                <w:color w:val="000000"/>
              </w:rPr>
              <w:t>供应商（生产厂）</w:t>
            </w:r>
          </w:p>
        </w:tc>
      </w:tr>
      <w:tr w:rsidR="005805CF" w:rsidRPr="005805CF" w:rsidTr="00EA55DB">
        <w:trPr>
          <w:trHeight w:val="255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position w:val="-36"/>
                <w:szCs w:val="21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805CF" w:rsidRPr="005805CF" w:rsidTr="00EA55DB">
        <w:trPr>
          <w:trHeight w:val="255"/>
        </w:trPr>
        <w:tc>
          <w:tcPr>
            <w:tcW w:w="6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position w:val="-36"/>
                <w:szCs w:val="21"/>
              </w:rPr>
            </w:pPr>
          </w:p>
        </w:tc>
        <w:tc>
          <w:tcPr>
            <w:tcW w:w="2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5805CF" w:rsidRPr="005805CF" w:rsidTr="00EA55DB">
        <w:trPr>
          <w:trHeight w:val="255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position w:val="-36"/>
                <w:szCs w:val="21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805CF" w:rsidRPr="005805CF" w:rsidTr="00EA55DB">
        <w:trPr>
          <w:trHeight w:val="255"/>
        </w:trPr>
        <w:tc>
          <w:tcPr>
            <w:tcW w:w="6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position w:val="-36"/>
                <w:szCs w:val="21"/>
              </w:rPr>
            </w:pPr>
          </w:p>
        </w:tc>
        <w:tc>
          <w:tcPr>
            <w:tcW w:w="2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5805CF" w:rsidRPr="005805CF" w:rsidTr="00EA55DB">
        <w:trPr>
          <w:trHeight w:val="375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position w:val="-36"/>
                <w:szCs w:val="21"/>
              </w:rPr>
            </w:pPr>
          </w:p>
        </w:tc>
        <w:tc>
          <w:tcPr>
            <w:tcW w:w="2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805CF" w:rsidRPr="005805CF" w:rsidTr="00EA55DB">
        <w:trPr>
          <w:trHeight w:val="375"/>
        </w:trPr>
        <w:tc>
          <w:tcPr>
            <w:tcW w:w="6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position w:val="-36"/>
                <w:szCs w:val="21"/>
              </w:rPr>
            </w:pPr>
          </w:p>
        </w:tc>
        <w:tc>
          <w:tcPr>
            <w:tcW w:w="2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5CF" w:rsidRPr="005805CF" w:rsidRDefault="005805CF" w:rsidP="00EA55DB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5805CF" w:rsidRPr="005805CF" w:rsidTr="0042645C">
        <w:trPr>
          <w:trHeight w:val="435"/>
        </w:trPr>
        <w:tc>
          <w:tcPr>
            <w:tcW w:w="1021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05CF" w:rsidRPr="005805CF" w:rsidRDefault="005805CF" w:rsidP="005805C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5805CF">
              <w:rPr>
                <w:rFonts w:asciiTheme="minorEastAsia" w:hAnsiTheme="minorEastAsia" w:hint="eastAsia"/>
                <w:color w:val="000000"/>
                <w:szCs w:val="21"/>
              </w:rPr>
              <w:t>注1: 安全件如涉及一个以上的制造商(生产厂)，则填在第一位的制造商(生产厂)为型式试验样品提供</w:t>
            </w:r>
          </w:p>
          <w:p w:rsidR="005805CF" w:rsidRPr="005805CF" w:rsidRDefault="005805CF" w:rsidP="005805CF">
            <w:pPr>
              <w:ind w:firstLineChars="300" w:firstLine="630"/>
              <w:rPr>
                <w:rFonts w:asciiTheme="minorEastAsia" w:hAnsiTheme="minorEastAsia"/>
                <w:color w:val="000000"/>
                <w:szCs w:val="21"/>
              </w:rPr>
            </w:pPr>
            <w:r w:rsidRPr="005805CF">
              <w:rPr>
                <w:rFonts w:asciiTheme="minorEastAsia" w:hAnsiTheme="minorEastAsia" w:hint="eastAsia"/>
                <w:color w:val="000000"/>
                <w:szCs w:val="21"/>
              </w:rPr>
              <w:t>安全件的制造商(生产厂)。</w:t>
            </w:r>
          </w:p>
          <w:p w:rsidR="005805CF" w:rsidRPr="005805CF" w:rsidRDefault="005805CF" w:rsidP="005805CF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5805CF">
              <w:rPr>
                <w:rFonts w:asciiTheme="minorEastAsia" w:hAnsiTheme="minorEastAsia" w:hint="eastAsia"/>
                <w:color w:val="000000"/>
                <w:szCs w:val="21"/>
              </w:rPr>
              <w:t>注2: 本企业声明:安全件如涉及一个以上的制造商(生产厂)，型式试验样品所选用制造商(生产厂)提</w:t>
            </w:r>
          </w:p>
          <w:p w:rsidR="005805CF" w:rsidRPr="005805CF" w:rsidRDefault="005805CF" w:rsidP="005805CF">
            <w:pPr>
              <w:ind w:firstLineChars="300" w:firstLine="630"/>
              <w:rPr>
                <w:rFonts w:asciiTheme="minorEastAsia" w:hAnsiTheme="minorEastAsia"/>
                <w:color w:val="000000"/>
                <w:szCs w:val="21"/>
              </w:rPr>
            </w:pPr>
            <w:r w:rsidRPr="005805CF">
              <w:rPr>
                <w:rFonts w:asciiTheme="minorEastAsia" w:hAnsiTheme="minorEastAsia" w:hint="eastAsia"/>
                <w:color w:val="000000"/>
                <w:szCs w:val="21"/>
              </w:rPr>
              <w:t>供的安全件与本企业所填写的其他制造商(生产厂)提供的该安全件不存在性能上的差异。</w:t>
            </w:r>
          </w:p>
          <w:p w:rsidR="005805CF" w:rsidRPr="005805CF" w:rsidRDefault="005805CF" w:rsidP="00EA55DB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:rsidR="005805CF" w:rsidRPr="005805CF" w:rsidRDefault="005805CF" w:rsidP="005805CF">
      <w:pPr>
        <w:snapToGrid w:val="0"/>
        <w:spacing w:line="300" w:lineRule="auto"/>
        <w:rPr>
          <w:rFonts w:ascii="Arial" w:eastAsia="楷体_GB2312" w:hAnsi="Arial" w:cs="Arial"/>
          <w:color w:val="000000"/>
          <w:szCs w:val="21"/>
          <w:u w:val="single"/>
        </w:rPr>
      </w:pPr>
    </w:p>
    <w:p w:rsidR="005805CF" w:rsidRPr="005805CF" w:rsidRDefault="005805CF" w:rsidP="005805CF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5805CF">
        <w:rPr>
          <w:rFonts w:asciiTheme="minorEastAsia" w:hAnsiTheme="minorEastAsia" w:hint="eastAsia"/>
          <w:szCs w:val="21"/>
        </w:rPr>
        <w:lastRenderedPageBreak/>
        <w:t>产品外形照片</w:t>
      </w:r>
      <w:r w:rsidRPr="005805CF">
        <w:rPr>
          <w:rFonts w:asciiTheme="minorEastAsia" w:hAnsiTheme="minorEastAsia"/>
          <w:szCs w:val="21"/>
        </w:rPr>
        <w:t>(</w:t>
      </w:r>
      <w:r w:rsidRPr="005805CF">
        <w:rPr>
          <w:rFonts w:asciiTheme="minorEastAsia" w:hAnsiTheme="minorEastAsia" w:hint="eastAsia"/>
          <w:szCs w:val="21"/>
        </w:rPr>
        <w:t>包括外形、内部结构及铭牌三类照片):</w:t>
      </w:r>
    </w:p>
    <w:p w:rsidR="00015BAD" w:rsidRDefault="00015BAD" w:rsidP="00CA6EFC">
      <w:pPr>
        <w:snapToGrid w:val="0"/>
        <w:rPr>
          <w:rFonts w:ascii="黑体" w:eastAsia="黑体" w:hAnsi="黑体"/>
          <w:szCs w:val="21"/>
        </w:rPr>
      </w:pPr>
    </w:p>
    <w:p w:rsidR="0006434D" w:rsidRPr="0006434D" w:rsidRDefault="00015BAD" w:rsidP="00474FA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</w:t>
      </w:r>
      <w:r w:rsidR="0006434D" w:rsidRPr="0006434D">
        <w:rPr>
          <w:rFonts w:ascii="方正宋黑简体" w:eastAsia="方正宋黑简体" w:hint="eastAsia"/>
          <w:szCs w:val="21"/>
        </w:rPr>
        <w:t>样品</w:t>
      </w:r>
      <w:r>
        <w:rPr>
          <w:rFonts w:ascii="方正宋黑简体" w:eastAsia="方正宋黑简体" w:hint="eastAsia"/>
          <w:szCs w:val="21"/>
        </w:rPr>
        <w:t>信息</w:t>
      </w:r>
      <w:r w:rsidR="00001AF4">
        <w:rPr>
          <w:rFonts w:ascii="方正宋黑简体" w:eastAsia="方正宋黑简体" w:hint="eastAsia"/>
          <w:szCs w:val="21"/>
        </w:rPr>
        <w:t>(适用于企业送样)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</w:t>
      </w:r>
      <w:r w:rsidRPr="0006434D">
        <w:rPr>
          <w:rFonts w:asciiTheme="minorEastAsia" w:hAnsiTheme="minorEastAsia" w:hint="eastAsia"/>
          <w:szCs w:val="21"/>
        </w:rPr>
        <w:t>名称</w:t>
      </w:r>
      <w:r w:rsidR="00015BAD">
        <w:rPr>
          <w:rFonts w:asciiTheme="minorEastAsia" w:hAnsiTheme="minorEastAsia" w:hint="eastAsia"/>
          <w:szCs w:val="21"/>
        </w:rPr>
        <w:t xml:space="preserve">：    </w:t>
      </w:r>
      <w:r w:rsidRPr="0006434D">
        <w:rPr>
          <w:rFonts w:asciiTheme="minorEastAsia" w:hAnsiTheme="minorEastAsia" w:hint="eastAsia"/>
          <w:szCs w:val="21"/>
        </w:rPr>
        <w:t>规格型号</w:t>
      </w:r>
      <w:r w:rsidR="00015BAD">
        <w:rPr>
          <w:rFonts w:asciiTheme="minorEastAsia" w:hAnsiTheme="minorEastAsia" w:hint="eastAsia"/>
          <w:szCs w:val="21"/>
        </w:rPr>
        <w:t>：      生产序号：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样品的参数描述：</w:t>
      </w:r>
    </w:p>
    <w:p w:rsidR="0006434D" w:rsidRDefault="0006434D" w:rsidP="00CA6EFC">
      <w:pPr>
        <w:snapToGrid w:val="0"/>
        <w:rPr>
          <w:rFonts w:asciiTheme="minorEastAsia" w:hAnsiTheme="minorEastAsia"/>
          <w:szCs w:val="21"/>
        </w:rPr>
      </w:pPr>
    </w:p>
    <w:p w:rsidR="00015BAD" w:rsidRPr="0006434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06434D">
        <w:rPr>
          <w:rFonts w:asciiTheme="minorEastAsia" w:hAnsiTheme="minorEastAsia" w:hint="eastAsia"/>
          <w:szCs w:val="21"/>
        </w:rPr>
        <w:t>关键元器件、零部件、原材料</w:t>
      </w:r>
    </w:p>
    <w:p w:rsidR="00015BAD" w:rsidRPr="0006434D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注：根据认证规则中的样品要求，认证申请方填写符合检验要求的样品信息。</w:t>
      </w:r>
    </w:p>
    <w:p w:rsidR="00CA6EFC" w:rsidRPr="0006434D" w:rsidRDefault="00015BAD" w:rsidP="00474FA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图纸照片（以电子图片方式附后）</w:t>
      </w:r>
    </w:p>
    <w:p w:rsidR="00CA6EFC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图纸：产品</w:t>
      </w:r>
      <w:r w:rsidR="00CA6EFC" w:rsidRPr="00015BAD">
        <w:rPr>
          <w:rFonts w:asciiTheme="minorEastAsia" w:hAnsiTheme="minorEastAsia" w:hint="eastAsia"/>
          <w:szCs w:val="21"/>
        </w:rPr>
        <w:t>结构/装配</w:t>
      </w:r>
      <w:r>
        <w:rPr>
          <w:rFonts w:asciiTheme="minorEastAsia" w:hAnsiTheme="minorEastAsia" w:hint="eastAsia"/>
          <w:szCs w:val="21"/>
        </w:rPr>
        <w:t>图纸、电气原理图</w:t>
      </w:r>
    </w:p>
    <w:p w:rsidR="00015BAD" w:rsidRPr="00015BA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照片：外观、包装、铭牌、标签照片</w:t>
      </w:r>
    </w:p>
    <w:p w:rsidR="00CE14FA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工艺配方</w:t>
      </w:r>
      <w:r>
        <w:rPr>
          <w:rFonts w:asciiTheme="minorEastAsia" w:hAnsiTheme="minorEastAsia" w:hint="eastAsia"/>
          <w:szCs w:val="21"/>
        </w:rPr>
        <w:t>、材料组成、工艺流程（图）</w:t>
      </w:r>
    </w:p>
    <w:p w:rsidR="00015BA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注：根据产品种类及认证特性，选定“图纸照片”的类型并明确填报要求。</w:t>
      </w:r>
    </w:p>
    <w:p w:rsidR="00015BAD" w:rsidRPr="00015BAD" w:rsidRDefault="005F62B0" w:rsidP="00474FA4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检验报告</w:t>
      </w:r>
    </w:p>
    <w:p w:rsidR="001B0D53" w:rsidRDefault="00EF4942" w:rsidP="00EF4942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认证产品检验报告：</w:t>
      </w:r>
    </w:p>
    <w:tbl>
      <w:tblPr>
        <w:tblStyle w:val="a7"/>
        <w:tblW w:w="0" w:type="auto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Pr="00EF4942" w:rsidRDefault="00EF4942" w:rsidP="00EF4942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Pr="005F62B0" w:rsidRDefault="00EF4942" w:rsidP="002B299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关键元器件、零部件、原材料检验报告：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5F62B0" w:rsidTr="005F62B0">
        <w:tc>
          <w:tcPr>
            <w:tcW w:w="1129" w:type="dxa"/>
          </w:tcPr>
          <w:p w:rsidR="00EF4942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5F62B0">
        <w:tc>
          <w:tcPr>
            <w:tcW w:w="112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5F62B0">
        <w:tc>
          <w:tcPr>
            <w:tcW w:w="112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Default="005F62B0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  <w:r>
        <w:rPr>
          <w:rFonts w:ascii="方正仿宋简体" w:eastAsia="方正仿宋简体" w:hAnsiTheme="minorEastAsia" w:hint="eastAsia"/>
          <w:bCs/>
          <w:color w:val="FF0000"/>
          <w:szCs w:val="21"/>
        </w:rPr>
        <w:t>注：表中报告扫描电子版附后。</w:t>
      </w: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60" w:rsidRDefault="00FC1360" w:rsidP="00CF2938">
      <w:r>
        <w:separator/>
      </w:r>
    </w:p>
  </w:endnote>
  <w:endnote w:type="continuationSeparator" w:id="1">
    <w:p w:rsidR="00FC1360" w:rsidRDefault="00FC1360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4" w:rsidRDefault="00474F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FF4595" w:rsidRDefault="003F0FE7" w:rsidP="00871FAE">
    <w:pPr>
      <w:snapToGrid w:val="0"/>
      <w:jc w:val="right"/>
      <w:rPr>
        <w:rFonts w:ascii="黑体" w:eastAsia="黑体" w:hAnsi="黑体"/>
        <w:color w:val="0070C0"/>
        <w:sz w:val="18"/>
        <w:szCs w:val="18"/>
      </w:rPr>
    </w:pPr>
    <w:r w:rsidRPr="00FF4595">
      <w:rPr>
        <w:rFonts w:ascii="黑体" w:eastAsia="黑体" w:hAnsi="黑体" w:hint="eastAsia"/>
        <w:color w:val="0070C0"/>
        <w:sz w:val="18"/>
        <w:szCs w:val="18"/>
      </w:rPr>
      <w:t>第</w:t>
    </w:r>
    <w:r w:rsidR="00DC176F" w:rsidRPr="00FF4595">
      <w:rPr>
        <w:rFonts w:ascii="黑体" w:eastAsia="黑体" w:hAnsi="黑体"/>
        <w:color w:val="0070C0"/>
        <w:sz w:val="18"/>
        <w:szCs w:val="18"/>
      </w:rPr>
      <w:fldChar w:fldCharType="begin"/>
    </w:r>
    <w:r w:rsidRPr="00FF4595">
      <w:rPr>
        <w:rFonts w:ascii="黑体" w:eastAsia="黑体" w:hAnsi="黑体"/>
        <w:color w:val="0070C0"/>
        <w:sz w:val="18"/>
        <w:szCs w:val="18"/>
      </w:rPr>
      <w:instrText xml:space="preserve"> PAGE   \* MERGEFORMAT </w:instrText>
    </w:r>
    <w:r w:rsidR="00DC176F" w:rsidRPr="00FF4595">
      <w:rPr>
        <w:rFonts w:ascii="黑体" w:eastAsia="黑体" w:hAnsi="黑体"/>
        <w:color w:val="0070C0"/>
        <w:sz w:val="18"/>
        <w:szCs w:val="18"/>
      </w:rPr>
      <w:fldChar w:fldCharType="separate"/>
    </w:r>
    <w:r w:rsidR="00474FA4">
      <w:rPr>
        <w:rFonts w:ascii="黑体" w:eastAsia="黑体" w:hAnsi="黑体"/>
        <w:noProof/>
        <w:color w:val="0070C0"/>
        <w:sz w:val="18"/>
        <w:szCs w:val="18"/>
      </w:rPr>
      <w:t>1</w:t>
    </w:r>
    <w:r w:rsidR="00DC176F" w:rsidRPr="00FF4595">
      <w:rPr>
        <w:rFonts w:ascii="黑体" w:eastAsia="黑体" w:hAnsi="黑体"/>
        <w:color w:val="0070C0"/>
        <w:sz w:val="18"/>
        <w:szCs w:val="18"/>
      </w:rPr>
      <w:fldChar w:fldCharType="end"/>
    </w:r>
    <w:r w:rsidRPr="00FF4595">
      <w:rPr>
        <w:rFonts w:ascii="黑体" w:eastAsia="黑体" w:hAnsi="黑体" w:hint="eastAsia"/>
        <w:color w:val="0070C0"/>
        <w:sz w:val="18"/>
        <w:szCs w:val="18"/>
      </w:rPr>
      <w:t>页 共</w:t>
    </w:r>
    <w:fldSimple w:instr="NUMPAGES   \* MERGEFORMAT">
      <w:r w:rsidR="00474FA4" w:rsidRPr="00474FA4">
        <w:rPr>
          <w:rFonts w:ascii="黑体" w:eastAsia="黑体" w:hAnsi="黑体"/>
          <w:noProof/>
          <w:color w:val="0070C0"/>
          <w:sz w:val="18"/>
          <w:szCs w:val="18"/>
        </w:rPr>
        <w:t>4</w:t>
      </w:r>
    </w:fldSimple>
    <w:r w:rsidRPr="00FF4595">
      <w:rPr>
        <w:rFonts w:ascii="黑体" w:eastAsia="黑体" w:hAnsi="黑体" w:hint="eastAsia"/>
        <w:color w:val="0070C0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4" w:rsidRDefault="00474F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60" w:rsidRDefault="00FC1360" w:rsidP="00CF2938">
      <w:r>
        <w:separator/>
      </w:r>
    </w:p>
  </w:footnote>
  <w:footnote w:type="continuationSeparator" w:id="1">
    <w:p w:rsidR="00FC1360" w:rsidRDefault="00FC1360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4" w:rsidRDefault="00474F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FF4595" w:rsidRDefault="00BF16AE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FF4595">
            <w:rPr>
              <w:rFonts w:ascii="黑体" w:eastAsia="黑体" w:hAnsi="黑体" w:hint="eastAsia"/>
              <w:color w:val="0070C0"/>
              <w:sz w:val="24"/>
              <w:szCs w:val="24"/>
            </w:rPr>
            <w:t>控制与保护开关电器</w:t>
          </w:r>
          <w:bookmarkStart w:id="0" w:name="_GoBack"/>
          <w:bookmarkEnd w:id="0"/>
          <w:r w:rsidR="00CA6EFC" w:rsidRPr="00FF4595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1711DB" w:rsidRPr="00FF4595" w:rsidRDefault="001711DB" w:rsidP="001711DB">
          <w:pPr>
            <w:snapToGrid w:val="0"/>
            <w:jc w:val="right"/>
            <w:rPr>
              <w:rFonts w:eastAsia="方正宋黑简体" w:cstheme="minorHAnsi"/>
              <w:color w:val="005490"/>
              <w:sz w:val="18"/>
              <w:szCs w:val="18"/>
            </w:rPr>
          </w:pPr>
          <w:r w:rsidRPr="00FF4595">
            <w:rPr>
              <w:rFonts w:eastAsia="方正宋黑简体" w:cstheme="minorHAnsi"/>
              <w:color w:val="005490"/>
              <w:sz w:val="18"/>
              <w:szCs w:val="18"/>
            </w:rPr>
            <w:t>CQM10-C0302-1A</w:t>
          </w:r>
        </w:p>
        <w:p w:rsidR="003F0FE7" w:rsidRPr="00AF2A52" w:rsidRDefault="000C00E3" w:rsidP="00474FA4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5490"/>
              <w:kern w:val="0"/>
              <w:sz w:val="18"/>
              <w:szCs w:val="18"/>
            </w:rPr>
            <w:t>2016012</w:t>
          </w:r>
          <w:r w:rsidR="00474FA4">
            <w:rPr>
              <w:rFonts w:eastAsia="方正宋黑简体" w:cstheme="minorHAnsi" w:hint="eastAsia"/>
              <w:color w:val="005490"/>
              <w:kern w:val="0"/>
              <w:sz w:val="18"/>
              <w:szCs w:val="18"/>
            </w:rPr>
            <w:t>6</w:t>
          </w:r>
          <w:r w:rsidR="001711DB" w:rsidRPr="00FF4595">
            <w:rPr>
              <w:rFonts w:eastAsia="方正宋黑简体" w:cstheme="minorHAnsi"/>
              <w:color w:val="005490"/>
              <w:kern w:val="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A4" w:rsidRDefault="00474F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B33490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2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7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DCB091D"/>
    <w:multiLevelType w:val="hybridMultilevel"/>
    <w:tmpl w:val="BA26DA56"/>
    <w:lvl w:ilvl="0" w:tplc="70C48346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4CC8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00E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11DB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276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4A3F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4FA4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05BAE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05CF"/>
    <w:rsid w:val="00582386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6E2CAC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879D8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A5FFA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16AE"/>
    <w:rsid w:val="00BF546C"/>
    <w:rsid w:val="00C01DD8"/>
    <w:rsid w:val="00C071DC"/>
    <w:rsid w:val="00C127A8"/>
    <w:rsid w:val="00C13A5F"/>
    <w:rsid w:val="00C169AE"/>
    <w:rsid w:val="00C23B71"/>
    <w:rsid w:val="00C26BF8"/>
    <w:rsid w:val="00C319AB"/>
    <w:rsid w:val="00C33873"/>
    <w:rsid w:val="00C41E67"/>
    <w:rsid w:val="00C520C2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176F"/>
    <w:rsid w:val="00DC2D05"/>
    <w:rsid w:val="00DE031E"/>
    <w:rsid w:val="00DE12D3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10DA"/>
    <w:rsid w:val="00F92AB3"/>
    <w:rsid w:val="00FB2B13"/>
    <w:rsid w:val="00FB61AB"/>
    <w:rsid w:val="00FC0858"/>
    <w:rsid w:val="00FC1360"/>
    <w:rsid w:val="00FC365A"/>
    <w:rsid w:val="00FC7BB0"/>
    <w:rsid w:val="00FE767A"/>
    <w:rsid w:val="00FE7827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A810-4B83-49D4-9C44-0E209DB4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16</cp:revision>
  <dcterms:created xsi:type="dcterms:W3CDTF">2015-08-20T00:32:00Z</dcterms:created>
  <dcterms:modified xsi:type="dcterms:W3CDTF">2016-01-26T06:25:00Z</dcterms:modified>
</cp:coreProperties>
</file>