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tbl>
      <w:tblPr>
        <w:tblStyle w:val="17"/>
        <w:tblW w:w="81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8133" w:type="dxa"/>
            <w:tcBorders>
              <w:top w:val="nil"/>
              <w:left w:val="nil"/>
              <w:bottom w:val="nil"/>
              <w:right w:val="nil"/>
            </w:tcBorders>
            <w:noWrap w:val="0"/>
            <w:vAlign w:val="center"/>
          </w:tcPr>
          <w:p>
            <w:pPr>
              <w:pStyle w:val="14"/>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14"/>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水泥产品认证规则</w:t>
            </w:r>
          </w:p>
          <w:p>
            <w:pPr>
              <w:pStyle w:val="14"/>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3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 xml:space="preserve">Certification rules for </w:t>
            </w:r>
            <w:r>
              <w:rPr>
                <w:rFonts w:hint="eastAsia" w:ascii="黑体" w:hAnsi="Times New Roman" w:eastAsia="黑体" w:cs="Times New Roman"/>
                <w:color w:val="002071"/>
                <w:kern w:val="2"/>
                <w:sz w:val="36"/>
                <w:szCs w:val="36"/>
                <w:lang w:val="en-US" w:eastAsia="zh-CN"/>
              </w:rPr>
              <w:t>C</w:t>
            </w:r>
            <w:r>
              <w:rPr>
                <w:rFonts w:hint="eastAsia" w:ascii="黑体" w:hAnsi="Times New Roman" w:eastAsia="黑体" w:cs="Times New Roman"/>
                <w:color w:val="002071"/>
                <w:kern w:val="2"/>
                <w:sz w:val="36"/>
                <w:szCs w:val="36"/>
              </w:rPr>
              <w:t>ement products</w:t>
            </w:r>
          </w:p>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default" w:ascii="隶书" w:hAnsi="思源黑体 CN Medium" w:eastAsia="隶书" w:cs="思源黑体 CN Medium"/>
                <w:color w:val="002071"/>
                <w:kern w:val="2"/>
                <w:sz w:val="30"/>
                <w:szCs w:val="30"/>
                <w:lang w:val="en-US" w:eastAsia="zh-CN"/>
              </w:rPr>
            </w:pPr>
            <w:r>
              <w:rPr>
                <w:rFonts w:hint="default" w:ascii="隶书" w:hAnsi="思源黑体 CN Medium" w:eastAsia="隶书" w:cs="思源黑体 CN Medium"/>
                <w:color w:val="002071"/>
                <w:kern w:val="2"/>
                <w:sz w:val="30"/>
                <w:szCs w:val="30"/>
                <w:highlight w:val="none"/>
              </w:rPr>
              <w:t>CQM11-3011-01-20</w:t>
            </w:r>
            <w:r>
              <w:rPr>
                <w:rFonts w:hint="eastAsia" w:ascii="隶书" w:hAnsi="思源黑体 CN Medium" w:eastAsia="隶书" w:cs="思源黑体 CN Medium"/>
                <w:color w:val="002071"/>
                <w:kern w:val="2"/>
                <w:sz w:val="30"/>
                <w:szCs w:val="30"/>
                <w:highlight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rPr>
            </w:pPr>
            <w:r>
              <w:rPr>
                <w:rFonts w:hint="default" w:ascii="隶书" w:hAnsi="思源黑体 CN Medium" w:eastAsia="隶书" w:cs="思源黑体 CN Medium"/>
                <w:color w:val="002071"/>
                <w:kern w:val="2"/>
                <w:sz w:val="28"/>
                <w:szCs w:val="28"/>
              </w:rPr>
              <w:t>2013年</w:t>
            </w:r>
            <w:r>
              <w:rPr>
                <w:rFonts w:hint="eastAsia" w:ascii="隶书" w:hAnsi="思源黑体 CN Medium" w:eastAsia="隶书" w:cs="思源黑体 CN Medium"/>
                <w:color w:val="002071"/>
                <w:kern w:val="2"/>
                <w:sz w:val="28"/>
                <w:szCs w:val="28"/>
                <w:lang w:val="en-US" w:eastAsia="zh-CN"/>
              </w:rPr>
              <w:t>0</w:t>
            </w:r>
            <w:r>
              <w:rPr>
                <w:rFonts w:hint="default" w:ascii="隶书" w:hAnsi="思源黑体 CN Medium" w:eastAsia="隶书" w:cs="思源黑体 CN Medium"/>
                <w:color w:val="002071"/>
                <w:kern w:val="2"/>
                <w:sz w:val="28"/>
                <w:szCs w:val="28"/>
              </w:rPr>
              <w:t>5月</w:t>
            </w:r>
            <w:r>
              <w:rPr>
                <w:rFonts w:hint="eastAsia" w:ascii="隶书" w:hAnsi="思源黑体 CN Medium" w:eastAsia="隶书" w:cs="思源黑体 CN Medium"/>
                <w:color w:val="002071"/>
                <w:kern w:val="2"/>
                <w:sz w:val="28"/>
                <w:szCs w:val="28"/>
                <w:lang w:val="en-US" w:eastAsia="zh-CN"/>
              </w:rPr>
              <w:t>0</w:t>
            </w:r>
            <w:r>
              <w:rPr>
                <w:rFonts w:hint="default" w:ascii="隶书" w:hAnsi="思源黑体 CN Medium" w:eastAsia="隶书" w:cs="思源黑体 CN Medium"/>
                <w:color w:val="002071"/>
                <w:kern w:val="2"/>
                <w:sz w:val="28"/>
                <w:szCs w:val="28"/>
              </w:rPr>
              <w:t>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w:t>
            </w:r>
            <w:r>
              <w:rPr>
                <w:rFonts w:hint="eastAsia" w:ascii="隶书" w:hAnsi="思源黑体 CN Medium" w:eastAsia="隶书" w:cs="思源黑体 CN Medium"/>
                <w:color w:val="002071"/>
                <w:kern w:val="2"/>
                <w:sz w:val="28"/>
                <w:szCs w:val="28"/>
                <w:highlight w:val="none"/>
                <w:lang w:val="en-US" w:eastAsia="zh-CN"/>
              </w:rPr>
              <w:t>24</w:t>
            </w:r>
            <w:r>
              <w:rPr>
                <w:rFonts w:hint="default" w:ascii="隶书" w:hAnsi="思源黑体 CN Medium" w:eastAsia="隶书" w:cs="思源黑体 CN Medium"/>
                <w:color w:val="002071"/>
                <w:kern w:val="2"/>
                <w:sz w:val="28"/>
                <w:szCs w:val="28"/>
                <w:highlight w:val="none"/>
              </w:rPr>
              <w:t>年</w:t>
            </w:r>
            <w:r>
              <w:rPr>
                <w:rFonts w:hint="eastAsia" w:ascii="隶书" w:hAnsi="思源黑体 CN Medium" w:eastAsia="隶书" w:cs="思源黑体 CN Medium"/>
                <w:color w:val="002071"/>
                <w:kern w:val="2"/>
                <w:sz w:val="28"/>
                <w:szCs w:val="28"/>
                <w:highlight w:val="none"/>
                <w:lang w:val="en-US" w:eastAsia="zh-CN"/>
              </w:rPr>
              <w:t>05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13</w:t>
            </w:r>
            <w:r>
              <w:rPr>
                <w:rFonts w:hint="default" w:ascii="隶书" w:hAnsi="思源黑体 CN Medium" w:eastAsia="隶书" w:cs="思源黑体 CN Medium"/>
                <w:color w:val="002071"/>
                <w:kern w:val="2"/>
                <w:sz w:val="28"/>
                <w:szCs w:val="28"/>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w:t>
            </w:r>
            <w:r>
              <w:rPr>
                <w:rFonts w:hint="eastAsia" w:ascii="隶书" w:hAnsi="思源黑体 CN Medium" w:eastAsia="隶书" w:cs="思源黑体 CN Medium"/>
                <w:color w:val="002071"/>
                <w:kern w:val="2"/>
                <w:sz w:val="28"/>
                <w:szCs w:val="28"/>
                <w:highlight w:val="none"/>
                <w:lang w:val="en-US" w:eastAsia="zh-CN"/>
              </w:rPr>
              <w:t>24</w:t>
            </w:r>
            <w:r>
              <w:rPr>
                <w:rFonts w:hint="default" w:ascii="隶书" w:hAnsi="思源黑体 CN Medium" w:eastAsia="隶书" w:cs="思源黑体 CN Medium"/>
                <w:color w:val="002071"/>
                <w:kern w:val="2"/>
                <w:sz w:val="28"/>
                <w:szCs w:val="28"/>
                <w:highlight w:val="none"/>
              </w:rPr>
              <w:t>年</w:t>
            </w:r>
            <w:r>
              <w:rPr>
                <w:rFonts w:hint="eastAsia" w:ascii="隶书" w:hAnsi="思源黑体 CN Medium" w:eastAsia="隶书" w:cs="思源黑体 CN Medium"/>
                <w:color w:val="002071"/>
                <w:kern w:val="2"/>
                <w:sz w:val="28"/>
                <w:szCs w:val="28"/>
                <w:highlight w:val="none"/>
                <w:lang w:val="en-US" w:eastAsia="zh-CN"/>
              </w:rPr>
              <w:t>05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13</w:t>
            </w:r>
            <w:r>
              <w:rPr>
                <w:rFonts w:hint="default" w:ascii="隶书" w:hAnsi="思源黑体 CN Medium" w:eastAsia="隶书" w:cs="思源黑体 CN Medium"/>
                <w:color w:val="002071"/>
                <w:kern w:val="2"/>
                <w:sz w:val="28"/>
                <w:szCs w:val="28"/>
                <w:highlight w:val="none"/>
              </w:rPr>
              <w:t>日</w:t>
            </w:r>
          </w:p>
        </w:tc>
      </w:tr>
    </w:tbl>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r>
        <w:drawing>
          <wp:anchor distT="0" distB="0" distL="114300" distR="114300" simplePos="0" relativeHeight="251659264" behindDoc="1" locked="0" layoutInCell="0" allowOverlap="1">
            <wp:simplePos x="0" y="0"/>
            <wp:positionH relativeFrom="margin">
              <wp:posOffset>-1143635</wp:posOffset>
            </wp:positionH>
            <wp:positionV relativeFrom="margin">
              <wp:posOffset>-915670</wp:posOffset>
            </wp:positionV>
            <wp:extent cx="7560310" cy="10692765"/>
            <wp:effectExtent l="0" t="0" r="2540" b="13335"/>
            <wp:wrapNone/>
            <wp:docPr id="5"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8675113" descr="962306be775099fd3de14e0fdce536b"/>
                    <pic:cNvPicPr>
                      <a:picLocks noChangeAspect="1"/>
                    </pic:cNvPicPr>
                  </pic:nvPicPr>
                  <pic:blipFill>
                    <a:blip r:embed="rId12"/>
                    <a:stretch>
                      <a:fillRect/>
                    </a:stretch>
                  </pic:blipFill>
                  <pic:spPr>
                    <a:xfrm>
                      <a:off x="0" y="0"/>
                      <a:ext cx="7560310" cy="10692765"/>
                    </a:xfrm>
                    <a:prstGeom prst="rect">
                      <a:avLst/>
                    </a:prstGeom>
                    <a:noFill/>
                    <a:ln>
                      <a:noFill/>
                    </a:ln>
                  </pic:spPr>
                </pic:pic>
              </a:graphicData>
            </a:graphic>
          </wp:anchor>
        </w:drawing>
      </w:r>
    </w:p>
    <w:p>
      <w:pPr>
        <w:spacing w:line="360" w:lineRule="auto"/>
        <w:jc w:val="center"/>
        <w:rPr>
          <w:rFonts w:ascii="Times New Roman" w:hAnsi="Times New Roman" w:eastAsia="黑体"/>
          <w:sz w:val="24"/>
          <w:szCs w:val="24"/>
        </w:rPr>
      </w:pPr>
      <w:r>
        <w:rPr>
          <w:rFonts w:ascii="Times New Roman" w:hAnsi="黑体" w:eastAsia="黑体"/>
          <w:sz w:val="24"/>
          <w:szCs w:val="24"/>
        </w:rPr>
        <w:t>前言</w:t>
      </w:r>
    </w:p>
    <w:p>
      <w:pPr>
        <w:spacing w:line="300" w:lineRule="auto"/>
        <w:rPr>
          <w:rFonts w:ascii="Times New Roman"/>
          <w:sz w:val="24"/>
          <w:szCs w:val="24"/>
        </w:rPr>
      </w:pPr>
    </w:p>
    <w:p>
      <w:pPr>
        <w:spacing w:line="288" w:lineRule="auto"/>
        <w:ind w:firstLine="480" w:firstLineChars="200"/>
        <w:rPr>
          <w:rFonts w:asci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Times New Roman"/>
          <w:sz w:val="24"/>
          <w:szCs w:val="24"/>
        </w:rPr>
      </w:pPr>
      <w:r>
        <w:rPr>
          <w:rFonts w:hint="eastAsia" w:ascii="Times New Roman"/>
          <w:sz w:val="24"/>
          <w:szCs w:val="24"/>
        </w:rPr>
        <w:t>本</w:t>
      </w:r>
      <w:r>
        <w:rPr>
          <w:rFonts w:ascii="Times New Roman"/>
          <w:sz w:val="24"/>
          <w:szCs w:val="24"/>
        </w:rPr>
        <w:t>规则</w:t>
      </w:r>
      <w:r>
        <w:rPr>
          <w:rFonts w:hint="eastAsia" w:ascii="Times New Roman"/>
          <w:sz w:val="24"/>
          <w:szCs w:val="24"/>
        </w:rPr>
        <w:t>初次</w:t>
      </w:r>
      <w:r>
        <w:rPr>
          <w:rFonts w:ascii="Times New Roman"/>
          <w:sz w:val="24"/>
          <w:szCs w:val="24"/>
        </w:rPr>
        <w:t>发布日期：20</w:t>
      </w:r>
      <w:r>
        <w:rPr>
          <w:rFonts w:hint="eastAsia" w:ascii="Times New Roman"/>
          <w:sz w:val="24"/>
          <w:szCs w:val="24"/>
        </w:rPr>
        <w:t>13</w:t>
      </w:r>
      <w:r>
        <w:rPr>
          <w:rFonts w:ascii="Times New Roman"/>
          <w:sz w:val="24"/>
          <w:szCs w:val="24"/>
        </w:rPr>
        <w:t>年</w:t>
      </w:r>
      <w:r>
        <w:rPr>
          <w:rFonts w:hint="eastAsia" w:ascii="Times New Roman"/>
          <w:sz w:val="24"/>
          <w:szCs w:val="24"/>
        </w:rPr>
        <w:t>5</w:t>
      </w:r>
      <w:r>
        <w:rPr>
          <w:rFonts w:ascii="Times New Roman"/>
          <w:sz w:val="24"/>
          <w:szCs w:val="24"/>
        </w:rPr>
        <w:t>月</w:t>
      </w:r>
      <w:r>
        <w:rPr>
          <w:rFonts w:hint="eastAsia" w:ascii="Times New Roman"/>
          <w:sz w:val="24"/>
          <w:szCs w:val="24"/>
        </w:rPr>
        <w:t>6</w:t>
      </w:r>
      <w:r>
        <w:rPr>
          <w:rFonts w:ascii="Times New Roman"/>
          <w:sz w:val="24"/>
          <w:szCs w:val="24"/>
        </w:rPr>
        <w:t>日。</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本规则于202</w:t>
      </w:r>
      <w:r>
        <w:rPr>
          <w:rFonts w:hint="eastAsia" w:ascii="Times New Roman"/>
          <w:sz w:val="24"/>
          <w:szCs w:val="24"/>
          <w:highlight w:val="none"/>
          <w:lang w:val="en-US" w:eastAsia="zh-CN"/>
        </w:rPr>
        <w:t>4</w:t>
      </w:r>
      <w:r>
        <w:rPr>
          <w:rFonts w:hint="eastAsia" w:ascii="Times New Roman"/>
          <w:sz w:val="24"/>
          <w:szCs w:val="24"/>
          <w:highlight w:val="none"/>
        </w:rPr>
        <w:t>年</w:t>
      </w:r>
      <w:r>
        <w:rPr>
          <w:rFonts w:hint="eastAsia" w:ascii="Times New Roman"/>
          <w:sz w:val="24"/>
          <w:szCs w:val="24"/>
          <w:highlight w:val="none"/>
          <w:lang w:val="en-US" w:eastAsia="zh-CN"/>
        </w:rPr>
        <w:t>3</w:t>
      </w:r>
      <w:r>
        <w:rPr>
          <w:rFonts w:hint="eastAsia" w:ascii="Times New Roman"/>
          <w:sz w:val="24"/>
          <w:szCs w:val="24"/>
          <w:highlight w:val="none"/>
        </w:rPr>
        <w:t>月</w:t>
      </w:r>
      <w:r>
        <w:rPr>
          <w:rFonts w:hint="eastAsia" w:ascii="Times New Roman"/>
          <w:sz w:val="24"/>
          <w:szCs w:val="24"/>
          <w:highlight w:val="none"/>
          <w:lang w:val="en-US" w:eastAsia="zh-CN"/>
        </w:rPr>
        <w:t>13</w:t>
      </w:r>
      <w:r>
        <w:rPr>
          <w:rFonts w:hint="eastAsia" w:ascii="Times New Roman"/>
          <w:sz w:val="24"/>
          <w:szCs w:val="24"/>
          <w:highlight w:val="none"/>
        </w:rPr>
        <w:t>日第</w:t>
      </w:r>
      <w:r>
        <w:rPr>
          <w:rFonts w:hint="eastAsia" w:ascii="Times New Roman"/>
          <w:sz w:val="24"/>
          <w:szCs w:val="24"/>
          <w:highlight w:val="none"/>
          <w:lang w:val="en-US" w:eastAsia="zh-CN"/>
        </w:rPr>
        <w:t>四</w:t>
      </w:r>
      <w:r>
        <w:rPr>
          <w:rFonts w:hint="eastAsia" w:ascii="Times New Roman"/>
          <w:sz w:val="24"/>
          <w:szCs w:val="24"/>
          <w:highlight w:val="none"/>
        </w:rPr>
        <w:t>次</w:t>
      </w:r>
      <w:r>
        <w:rPr>
          <w:rFonts w:hint="eastAsia" w:ascii="Times New Roman"/>
          <w:sz w:val="24"/>
          <w:szCs w:val="24"/>
          <w:highlight w:val="none"/>
          <w:lang w:eastAsia="zh-CN"/>
        </w:rPr>
        <w:t>换版</w:t>
      </w:r>
      <w:r>
        <w:rPr>
          <w:rFonts w:hint="eastAsia" w:ascii="Times New Roman"/>
          <w:sz w:val="24"/>
          <w:szCs w:val="24"/>
          <w:highlight w:val="none"/>
        </w:rPr>
        <w:t>，</w:t>
      </w:r>
      <w:r>
        <w:rPr>
          <w:rFonts w:hint="eastAsia" w:ascii="Times New Roman"/>
          <w:sz w:val="24"/>
          <w:szCs w:val="24"/>
          <w:highlight w:val="none"/>
          <w:lang w:eastAsia="zh-CN"/>
        </w:rPr>
        <w:t>换版</w:t>
      </w:r>
      <w:r>
        <w:rPr>
          <w:rFonts w:hint="eastAsia" w:ascii="Times New Roman"/>
          <w:sz w:val="24"/>
          <w:szCs w:val="24"/>
          <w:highlight w:val="none"/>
        </w:rPr>
        <w:t>的内容为：</w:t>
      </w:r>
    </w:p>
    <w:p>
      <w:pPr>
        <w:numPr>
          <w:ilvl w:val="0"/>
          <w:numId w:val="1"/>
        </w:numPr>
        <w:spacing w:line="288" w:lineRule="auto"/>
        <w:ind w:leftChars="200"/>
        <w:rPr>
          <w:rFonts w:hint="eastAsia" w:ascii="Times New Roman"/>
          <w:sz w:val="24"/>
          <w:szCs w:val="24"/>
          <w:highlight w:val="none"/>
          <w:lang w:val="en-US" w:eastAsia="zh-CN"/>
        </w:rPr>
      </w:pPr>
      <w:r>
        <w:rPr>
          <w:rFonts w:hint="eastAsia" w:ascii="Times New Roman"/>
          <w:sz w:val="24"/>
          <w:szCs w:val="24"/>
          <w:highlight w:val="none"/>
          <w:lang w:val="en-US" w:eastAsia="zh-CN"/>
        </w:rPr>
        <w:t>认证依据标准GB 175-2023代替GB 175-2007；</w:t>
      </w:r>
    </w:p>
    <w:p>
      <w:pPr>
        <w:numPr>
          <w:ilvl w:val="0"/>
          <w:numId w:val="1"/>
        </w:numPr>
        <w:spacing w:line="288" w:lineRule="auto"/>
        <w:ind w:leftChars="200"/>
        <w:rPr>
          <w:rFonts w:hint="eastAsia" w:ascii="Times New Roman"/>
          <w:sz w:val="24"/>
          <w:szCs w:val="24"/>
          <w:highlight w:val="none"/>
          <w:lang w:val="en-US" w:eastAsia="zh-CN"/>
        </w:rPr>
      </w:pPr>
      <w:r>
        <w:rPr>
          <w:rFonts w:hint="eastAsia" w:ascii="Times New Roman"/>
          <w:sz w:val="24"/>
          <w:szCs w:val="24"/>
          <w:highlight w:val="none"/>
          <w:lang w:val="en-US" w:eastAsia="zh-CN"/>
        </w:rPr>
        <w:t>认证依据标准GB/T 748-2023代替GB/T 748-2005。</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sz w:val="24"/>
          <w:szCs w:val="24"/>
          <w:highlight w:val="yellow"/>
          <w:lang w:val="en-US" w:eastAsia="zh-CN"/>
        </w:rPr>
        <w:t>24</w:t>
      </w:r>
      <w:r>
        <w:rPr>
          <w:rFonts w:hint="eastAsia" w:ascii="Times New Roman"/>
          <w:sz w:val="24"/>
          <w:szCs w:val="24"/>
          <w:highlight w:val="yellow"/>
        </w:rPr>
        <w:t>年</w:t>
      </w:r>
      <w:r>
        <w:rPr>
          <w:rFonts w:hint="eastAsia"/>
          <w:sz w:val="24"/>
          <w:szCs w:val="24"/>
          <w:highlight w:val="yellow"/>
          <w:lang w:val="en-US" w:eastAsia="zh-CN"/>
        </w:rPr>
        <w:t>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ascii="Times New Roman"/>
          <w:sz w:val="24"/>
          <w:szCs w:val="24"/>
          <w:highlight w:val="yellow"/>
          <w:lang w:val="en-US" w:eastAsia="zh-CN"/>
        </w:rPr>
        <w:t>1</w:t>
      </w:r>
      <w:r>
        <w:rPr>
          <w:rFonts w:hint="eastAsia" w:ascii="Times New Roman"/>
          <w:sz w:val="24"/>
          <w:szCs w:val="24"/>
          <w:highlight w:val="yellow"/>
        </w:rPr>
        <w:t>次修订，修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w:t>
      </w:r>
      <w:r>
        <w:rPr>
          <w:rFonts w:hint="default"/>
          <w:sz w:val="24"/>
          <w:szCs w:val="24"/>
          <w:highlight w:val="yellow"/>
          <w:lang w:val="en-US" w:eastAsia="zh-CN"/>
        </w:rPr>
        <w:t>GB/T 21372-2024硅酸盐水泥熟料</w:t>
      </w:r>
      <w:r>
        <w:rPr>
          <w:rFonts w:hint="eastAsia"/>
          <w:sz w:val="24"/>
          <w:szCs w:val="24"/>
          <w:highlight w:val="yellow"/>
          <w:lang w:val="en-US" w:eastAsia="zh-CN"/>
        </w:rPr>
        <w:t>》替代《GB/T 21372-2008硅酸盐水泥熟料》；</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认证依据标准《JC/T 1099-2023 硫铝酸钙改性硅酸盐水泥》替代《JC/T 1099-2009 硫铝酸钙改性硅酸盐水泥》。</w:t>
      </w:r>
    </w:p>
    <w:p>
      <w:pPr>
        <w:pStyle w:val="7"/>
        <w:numPr>
          <w:ilvl w:val="0"/>
          <w:numId w:val="0"/>
        </w:numPr>
        <w:ind w:leftChars="175"/>
        <w:rPr>
          <w:rFonts w:hint="eastAsia"/>
          <w:lang w:val="en-US" w:eastAsia="zh-CN"/>
        </w:rPr>
      </w:pPr>
    </w:p>
    <w:p>
      <w:pPr>
        <w:spacing w:line="288" w:lineRule="auto"/>
        <w:rPr>
          <w:rFonts w:hint="default" w:ascii="Times New Roman" w:hAnsi="Times New Roman" w:cs="Times New Roman"/>
          <w:sz w:val="24"/>
          <w:szCs w:val="24"/>
        </w:rPr>
      </w:pPr>
    </w:p>
    <w:p>
      <w:pPr>
        <w:spacing w:line="288" w:lineRule="auto"/>
        <w:rPr>
          <w:rFonts w:hint="default" w:ascii="Times New Roman" w:hAnsi="Times New Roman" w:cs="Times New Roman"/>
          <w:sz w:val="24"/>
          <w:szCs w:val="24"/>
        </w:rPr>
      </w:pPr>
    </w:p>
    <w:p>
      <w:pPr>
        <w:spacing w:line="288"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参与起草单位：/</w:t>
      </w:r>
    </w:p>
    <w:p>
      <w:pPr>
        <w:spacing w:line="288"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主要起草人：/</w:t>
      </w:r>
    </w:p>
    <w:p>
      <w:pPr>
        <w:spacing w:line="288" w:lineRule="auto"/>
        <w:ind w:firstLine="480" w:firstLineChars="200"/>
        <w:rPr>
          <w:rFonts w:ascii="Times New Roman"/>
          <w:sz w:val="24"/>
          <w:szCs w:val="24"/>
          <w:highlight w:val="none"/>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Times New Roman" w:hAnsi="Times New Roman" w:eastAsia="黑体"/>
          <w:sz w:val="24"/>
          <w:szCs w:val="24"/>
        </w:rPr>
      </w:pPr>
      <w:r>
        <w:rPr>
          <w:rFonts w:ascii="Times New Roman" w:hAnsi="黑体" w:eastAsia="黑体"/>
          <w:sz w:val="24"/>
          <w:szCs w:val="24"/>
        </w:rPr>
        <w:t>目录</w:t>
      </w:r>
    </w:p>
    <w:p>
      <w:pPr>
        <w:pStyle w:val="13"/>
        <w:tabs>
          <w:tab w:val="right" w:leader="dot" w:pos="8306"/>
        </w:tabs>
      </w:pPr>
      <w:r>
        <w:rPr>
          <w:rFonts w:ascii="Times New Roman" w:hAnsi="Times New Roman"/>
          <w:sz w:val="24"/>
          <w:szCs w:val="24"/>
        </w:rPr>
        <w:fldChar w:fldCharType="begin"/>
      </w:r>
      <w:r>
        <w:rPr>
          <w:rFonts w:hint="eastAsia" w:ascii="Times New Roman" w:hAnsi="Times New Roman"/>
          <w:sz w:val="24"/>
          <w:szCs w:val="24"/>
        </w:rPr>
        <w:instrText xml:space="preserve">TOC \o "1-3" \h \z \u</w:instrText>
      </w:r>
      <w:r>
        <w:rPr>
          <w:rFonts w:ascii="Times New Roman" w:hAnsi="Times New Roman"/>
          <w:sz w:val="24"/>
          <w:szCs w:val="24"/>
        </w:rPr>
        <w:fldChar w:fldCharType="separate"/>
      </w:r>
      <w:r>
        <w:rPr>
          <w:rFonts w:ascii="Times New Roman" w:hAnsi="Times New Roman"/>
          <w:szCs w:val="24"/>
        </w:rPr>
        <w:fldChar w:fldCharType="begin"/>
      </w:r>
      <w:r>
        <w:rPr>
          <w:rFonts w:ascii="Times New Roman" w:hAnsi="Times New Roman"/>
          <w:szCs w:val="24"/>
        </w:rPr>
        <w:instrText xml:space="preserve"> HYPERLINK \l _Toc999 </w:instrText>
      </w:r>
      <w:r>
        <w:rPr>
          <w:rFonts w:ascii="Times New Roman" w:hAnsi="Times New Roman"/>
          <w:szCs w:val="24"/>
        </w:rPr>
        <w:fldChar w:fldCharType="separate"/>
      </w:r>
      <w:r>
        <w:rPr>
          <w:rFonts w:hint="default" w:ascii="黑体" w:hAnsi="黑体" w:eastAsia="黑体"/>
        </w:rPr>
        <w:t xml:space="preserve">1. </w:t>
      </w:r>
      <w:r>
        <w:rPr>
          <w:rFonts w:ascii="Times New Roman" w:hAnsi="黑体" w:eastAsia="黑体"/>
        </w:rPr>
        <w:t>适用范围</w:t>
      </w:r>
      <w:r>
        <w:tab/>
      </w:r>
      <w:r>
        <w:fldChar w:fldCharType="begin"/>
      </w:r>
      <w:r>
        <w:instrText xml:space="preserve"> PAGEREF _Toc999 \h </w:instrText>
      </w:r>
      <w:r>
        <w:fldChar w:fldCharType="separate"/>
      </w:r>
      <w:r>
        <w:t>1</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_Toc25532 </w:instrText>
      </w:r>
      <w:r>
        <w:rPr>
          <w:rFonts w:ascii="Times New Roman" w:hAnsi="Times New Roman"/>
          <w:szCs w:val="24"/>
        </w:rPr>
        <w:fldChar w:fldCharType="separate"/>
      </w:r>
      <w:r>
        <w:rPr>
          <w:rFonts w:hint="default" w:ascii="黑体" w:hAnsi="黑体" w:eastAsia="黑体"/>
        </w:rPr>
        <w:t xml:space="preserve">2. </w:t>
      </w:r>
      <w:r>
        <w:rPr>
          <w:rFonts w:ascii="Times New Roman" w:hAnsi="黑体" w:eastAsia="黑体"/>
          <w:highlight w:val="none"/>
        </w:rPr>
        <w:t>认证</w:t>
      </w:r>
      <w:r>
        <w:rPr>
          <w:rFonts w:hint="eastAsia" w:ascii="Times New Roman" w:hAnsi="黑体" w:eastAsia="黑体"/>
          <w:highlight w:val="none"/>
        </w:rPr>
        <w:t>单元划分及</w:t>
      </w:r>
      <w:r>
        <w:rPr>
          <w:rFonts w:ascii="Times New Roman" w:hAnsi="黑体" w:eastAsia="黑体"/>
          <w:highlight w:val="none"/>
        </w:rPr>
        <w:t>依据标准</w:t>
      </w:r>
      <w:r>
        <w:tab/>
      </w:r>
      <w:r>
        <w:fldChar w:fldCharType="begin"/>
      </w:r>
      <w:r>
        <w:instrText xml:space="preserve"> PAGEREF _Toc25532 \h </w:instrText>
      </w:r>
      <w:r>
        <w:fldChar w:fldCharType="separate"/>
      </w:r>
      <w:r>
        <w:t>1</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_Toc1180 </w:instrText>
      </w:r>
      <w:r>
        <w:rPr>
          <w:rFonts w:ascii="Times New Roman" w:hAnsi="Times New Roman"/>
          <w:szCs w:val="24"/>
        </w:rPr>
        <w:fldChar w:fldCharType="separate"/>
      </w:r>
      <w:r>
        <w:rPr>
          <w:rFonts w:hint="default" w:ascii="黑体" w:hAnsi="黑体" w:eastAsia="黑体"/>
        </w:rPr>
        <w:t xml:space="preserve">3. </w:t>
      </w:r>
      <w:r>
        <w:rPr>
          <w:rFonts w:ascii="Times New Roman" w:hAnsi="黑体" w:eastAsia="黑体"/>
        </w:rPr>
        <w:t>认证模式</w:t>
      </w:r>
      <w:r>
        <w:tab/>
      </w:r>
      <w:r>
        <w:fldChar w:fldCharType="begin"/>
      </w:r>
      <w:r>
        <w:instrText xml:space="preserve"> PAGEREF _Toc1180 \h </w:instrText>
      </w:r>
      <w:r>
        <w:fldChar w:fldCharType="separate"/>
      </w:r>
      <w:r>
        <w:t>2</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_Toc20110 </w:instrText>
      </w:r>
      <w:r>
        <w:rPr>
          <w:rFonts w:ascii="Times New Roman" w:hAnsi="Times New Roman"/>
          <w:szCs w:val="24"/>
        </w:rPr>
        <w:fldChar w:fldCharType="separate"/>
      </w:r>
      <w:r>
        <w:rPr>
          <w:rFonts w:hint="default" w:ascii="黑体" w:hAnsi="黑体" w:eastAsia="黑体"/>
        </w:rPr>
        <w:t xml:space="preserve">4. </w:t>
      </w:r>
      <w:r>
        <w:rPr>
          <w:rFonts w:ascii="Times New Roman" w:hAnsi="黑体" w:eastAsia="黑体"/>
        </w:rPr>
        <w:t>认证单元划分</w:t>
      </w:r>
      <w:r>
        <w:tab/>
      </w:r>
      <w:r>
        <w:fldChar w:fldCharType="begin"/>
      </w:r>
      <w:r>
        <w:instrText xml:space="preserve"> PAGEREF _Toc20110 \h </w:instrText>
      </w:r>
      <w:r>
        <w:fldChar w:fldCharType="separate"/>
      </w:r>
      <w:r>
        <w:t>2</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_Toc25077 </w:instrText>
      </w:r>
      <w:r>
        <w:rPr>
          <w:rFonts w:ascii="Times New Roman" w:hAnsi="Times New Roman"/>
          <w:szCs w:val="24"/>
        </w:rPr>
        <w:fldChar w:fldCharType="separate"/>
      </w:r>
      <w:r>
        <w:rPr>
          <w:rFonts w:hint="default" w:ascii="黑体" w:hAnsi="黑体" w:eastAsia="黑体" w:cs="黑体"/>
          <w:iCs/>
        </w:rPr>
        <w:t xml:space="preserve">5. </w:t>
      </w:r>
      <w:r>
        <w:rPr>
          <w:rFonts w:hint="eastAsia" w:ascii="黑体" w:hAnsi="黑体" w:eastAsia="黑体" w:cs="黑体"/>
        </w:rPr>
        <w:t>认证申请</w:t>
      </w:r>
      <w:r>
        <w:tab/>
      </w:r>
      <w:r>
        <w:fldChar w:fldCharType="begin"/>
      </w:r>
      <w:r>
        <w:instrText xml:space="preserve"> PAGEREF _Toc25077 \h </w:instrText>
      </w:r>
      <w:r>
        <w:fldChar w:fldCharType="separate"/>
      </w:r>
      <w:r>
        <w:t>2</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_Toc12090 </w:instrText>
      </w:r>
      <w:r>
        <w:rPr>
          <w:rFonts w:ascii="Times New Roman" w:hAnsi="Times New Roman"/>
          <w:szCs w:val="24"/>
        </w:rPr>
        <w:fldChar w:fldCharType="separate"/>
      </w:r>
      <w:r>
        <w:rPr>
          <w:rFonts w:hint="default" w:ascii="黑体" w:hAnsi="黑体" w:eastAsia="黑体" w:cs="Times New Roman"/>
        </w:rPr>
        <w:t xml:space="preserve">5.1 </w:t>
      </w:r>
      <w:r>
        <w:rPr>
          <w:rFonts w:ascii="Times New Roman" w:hAnsi="黑体" w:eastAsia="黑体" w:cs="Times New Roman"/>
        </w:rPr>
        <w:t>认证</w:t>
      </w:r>
      <w:r>
        <w:rPr>
          <w:rFonts w:hint="eastAsia" w:ascii="Times New Roman" w:hAnsi="黑体" w:eastAsia="黑体" w:cs="Times New Roman"/>
        </w:rPr>
        <w:t>申请</w:t>
      </w:r>
      <w:r>
        <w:rPr>
          <w:rFonts w:ascii="Times New Roman" w:hAnsi="黑体" w:eastAsia="黑体" w:cs="Times New Roman"/>
        </w:rPr>
        <w:t>的提出与受理</w:t>
      </w:r>
      <w:r>
        <w:tab/>
      </w:r>
      <w:r>
        <w:fldChar w:fldCharType="begin"/>
      </w:r>
      <w:r>
        <w:instrText xml:space="preserve"> PAGEREF _Toc12090 \h </w:instrText>
      </w:r>
      <w:r>
        <w:fldChar w:fldCharType="separate"/>
      </w:r>
      <w:r>
        <w:t>2</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_Toc24431 </w:instrText>
      </w:r>
      <w:r>
        <w:rPr>
          <w:rFonts w:ascii="Times New Roman" w:hAnsi="Times New Roman"/>
          <w:szCs w:val="24"/>
        </w:rPr>
        <w:fldChar w:fldCharType="separate"/>
      </w:r>
      <w:r>
        <w:rPr>
          <w:rFonts w:hint="default" w:ascii="黑体" w:hAnsi="黑体" w:eastAsia="黑体" w:cs="Times New Roman"/>
        </w:rPr>
        <w:t xml:space="preserve">5.2 </w:t>
      </w:r>
      <w:r>
        <w:rPr>
          <w:rFonts w:hint="eastAsia" w:ascii="Times New Roman" w:hAnsi="黑体" w:eastAsia="黑体" w:cs="Times New Roman"/>
        </w:rPr>
        <w:t>申请</w:t>
      </w:r>
      <w:r>
        <w:rPr>
          <w:rFonts w:ascii="Times New Roman" w:hAnsi="黑体" w:eastAsia="黑体" w:cs="Times New Roman"/>
        </w:rPr>
        <w:t>资料</w:t>
      </w:r>
      <w:r>
        <w:tab/>
      </w:r>
      <w:r>
        <w:fldChar w:fldCharType="begin"/>
      </w:r>
      <w:r>
        <w:instrText xml:space="preserve"> PAGEREF _Toc24431 \h </w:instrText>
      </w:r>
      <w:r>
        <w:fldChar w:fldCharType="separate"/>
      </w:r>
      <w:r>
        <w:t>2</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_Toc15216 </w:instrText>
      </w:r>
      <w:r>
        <w:rPr>
          <w:rFonts w:ascii="Times New Roman" w:hAnsi="Times New Roman"/>
          <w:szCs w:val="24"/>
        </w:rPr>
        <w:fldChar w:fldCharType="separate"/>
      </w:r>
      <w:r>
        <w:rPr>
          <w:rFonts w:hint="default" w:ascii="黑体" w:hAnsi="黑体" w:eastAsia="黑体" w:cs="Times New Roman"/>
        </w:rPr>
        <w:t xml:space="preserve">5.3 </w:t>
      </w:r>
      <w:r>
        <w:rPr>
          <w:rFonts w:ascii="Times New Roman" w:hAnsi="黑体" w:eastAsia="黑体" w:cs="Times New Roman"/>
        </w:rPr>
        <w:t>实施安排</w:t>
      </w:r>
      <w:r>
        <w:tab/>
      </w:r>
      <w:r>
        <w:fldChar w:fldCharType="begin"/>
      </w:r>
      <w:r>
        <w:instrText xml:space="preserve"> PAGEREF _Toc15216 \h </w:instrText>
      </w:r>
      <w:r>
        <w:fldChar w:fldCharType="separate"/>
      </w:r>
      <w:r>
        <w:t>3</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_Toc893 </w:instrText>
      </w:r>
      <w:r>
        <w:rPr>
          <w:rFonts w:ascii="Times New Roman" w:hAnsi="Times New Roman"/>
          <w:szCs w:val="24"/>
        </w:rPr>
        <w:fldChar w:fldCharType="separate"/>
      </w:r>
      <w:r>
        <w:rPr>
          <w:rFonts w:hint="default" w:ascii="黑体" w:hAnsi="黑体" w:eastAsia="黑体"/>
        </w:rPr>
        <w:t xml:space="preserve">6. </w:t>
      </w:r>
      <w:r>
        <w:rPr>
          <w:rFonts w:ascii="Times New Roman" w:hAnsi="黑体" w:eastAsia="黑体"/>
        </w:rPr>
        <w:t>认证实施</w:t>
      </w:r>
      <w:r>
        <w:tab/>
      </w:r>
      <w:r>
        <w:fldChar w:fldCharType="begin"/>
      </w:r>
      <w:r>
        <w:instrText xml:space="preserve"> PAGEREF _Toc893 \h </w:instrText>
      </w:r>
      <w:r>
        <w:fldChar w:fldCharType="separate"/>
      </w:r>
      <w:r>
        <w:t>3</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_Toc29012 </w:instrText>
      </w:r>
      <w:r>
        <w:rPr>
          <w:rFonts w:ascii="Times New Roman" w:hAnsi="Times New Roman"/>
          <w:szCs w:val="24"/>
        </w:rPr>
        <w:fldChar w:fldCharType="separate"/>
      </w:r>
      <w:r>
        <w:rPr>
          <w:rFonts w:hint="default" w:ascii="黑体" w:hAnsi="黑体" w:eastAsia="黑体" w:cs="Times New Roman"/>
        </w:rPr>
        <w:t xml:space="preserve">6.1 </w:t>
      </w:r>
      <w:r>
        <w:rPr>
          <w:rFonts w:ascii="Times New Roman" w:hAnsi="黑体" w:eastAsia="黑体" w:cs="Times New Roman"/>
        </w:rPr>
        <w:t>产品检验</w:t>
      </w:r>
      <w:r>
        <w:tab/>
      </w:r>
      <w:r>
        <w:fldChar w:fldCharType="begin"/>
      </w:r>
      <w:r>
        <w:instrText xml:space="preserve"> PAGEREF _Toc29012 \h </w:instrText>
      </w:r>
      <w:r>
        <w:fldChar w:fldCharType="separate"/>
      </w:r>
      <w:r>
        <w:t>3</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_Toc1862 </w:instrText>
      </w:r>
      <w:r>
        <w:rPr>
          <w:rFonts w:ascii="Times New Roman" w:hAnsi="Times New Roman"/>
          <w:szCs w:val="24"/>
        </w:rPr>
        <w:fldChar w:fldCharType="separate"/>
      </w:r>
      <w:r>
        <w:rPr>
          <w:rFonts w:hint="default" w:ascii="黑体" w:hAnsi="黑体" w:eastAsia="黑体" w:cs="黑体"/>
        </w:rPr>
        <w:t xml:space="preserve">6.2 </w:t>
      </w:r>
      <w:r>
        <w:rPr>
          <w:rFonts w:hint="eastAsia" w:ascii="黑体" w:hAnsi="黑体" w:eastAsia="黑体" w:cs="黑体"/>
        </w:rPr>
        <w:t>初始工厂检查</w:t>
      </w:r>
      <w:r>
        <w:tab/>
      </w:r>
      <w:r>
        <w:fldChar w:fldCharType="begin"/>
      </w:r>
      <w:r>
        <w:instrText xml:space="preserve"> PAGEREF _Toc1862 \h </w:instrText>
      </w:r>
      <w:r>
        <w:fldChar w:fldCharType="separate"/>
      </w:r>
      <w:r>
        <w:t>4</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_Toc21180 </w:instrText>
      </w:r>
      <w:r>
        <w:rPr>
          <w:rFonts w:ascii="Times New Roman" w:hAnsi="Times New Roman"/>
          <w:szCs w:val="24"/>
        </w:rPr>
        <w:fldChar w:fldCharType="separate"/>
      </w:r>
      <w:r>
        <w:rPr>
          <w:rFonts w:hint="default" w:ascii="黑体" w:hAnsi="黑体" w:eastAsia="黑体" w:cs="Times New Roman"/>
        </w:rPr>
        <w:t xml:space="preserve">6.3 </w:t>
      </w:r>
      <w:r>
        <w:rPr>
          <w:rFonts w:ascii="Times New Roman" w:hAnsi="黑体" w:eastAsia="黑体" w:cs="Times New Roman"/>
        </w:rPr>
        <w:t>认证评价与决定</w:t>
      </w:r>
      <w:r>
        <w:tab/>
      </w:r>
      <w:r>
        <w:fldChar w:fldCharType="begin"/>
      </w:r>
      <w:r>
        <w:instrText xml:space="preserve"> PAGEREF _Toc21180 \h </w:instrText>
      </w:r>
      <w:r>
        <w:fldChar w:fldCharType="separate"/>
      </w:r>
      <w:r>
        <w:t>6</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_Toc1386 </w:instrText>
      </w:r>
      <w:r>
        <w:rPr>
          <w:rFonts w:ascii="Times New Roman" w:hAnsi="Times New Roman"/>
          <w:szCs w:val="24"/>
        </w:rPr>
        <w:fldChar w:fldCharType="separate"/>
      </w:r>
      <w:r>
        <w:rPr>
          <w:rFonts w:hint="default" w:ascii="黑体" w:hAnsi="黑体" w:eastAsia="黑体" w:cs="Times New Roman"/>
        </w:rPr>
        <w:t xml:space="preserve">6.4 </w:t>
      </w:r>
      <w:r>
        <w:rPr>
          <w:rFonts w:ascii="Times New Roman" w:hAnsi="黑体" w:eastAsia="黑体" w:cs="Times New Roman"/>
        </w:rPr>
        <w:t>认证时限</w:t>
      </w:r>
      <w:r>
        <w:tab/>
      </w:r>
      <w:r>
        <w:fldChar w:fldCharType="begin"/>
      </w:r>
      <w:r>
        <w:instrText xml:space="preserve"> PAGEREF _Toc1386 \h </w:instrText>
      </w:r>
      <w:r>
        <w:fldChar w:fldCharType="separate"/>
      </w:r>
      <w:r>
        <w:t>6</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_Toc14174 </w:instrText>
      </w:r>
      <w:r>
        <w:rPr>
          <w:rFonts w:ascii="Times New Roman" w:hAnsi="Times New Roman"/>
          <w:szCs w:val="24"/>
        </w:rPr>
        <w:fldChar w:fldCharType="separate"/>
      </w:r>
      <w:r>
        <w:rPr>
          <w:rFonts w:hint="default" w:ascii="黑体" w:hAnsi="黑体" w:eastAsia="黑体"/>
        </w:rPr>
        <w:t xml:space="preserve">7. </w:t>
      </w:r>
      <w:r>
        <w:rPr>
          <w:rFonts w:ascii="Times New Roman" w:hAnsi="黑体" w:eastAsia="黑体"/>
        </w:rPr>
        <w:t>获证后监督</w:t>
      </w:r>
      <w:r>
        <w:tab/>
      </w:r>
      <w:r>
        <w:fldChar w:fldCharType="begin"/>
      </w:r>
      <w:r>
        <w:instrText xml:space="preserve"> PAGEREF _Toc14174 \h </w:instrText>
      </w:r>
      <w:r>
        <w:fldChar w:fldCharType="separate"/>
      </w:r>
      <w:r>
        <w:t>6</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_Toc26616 </w:instrText>
      </w:r>
      <w:r>
        <w:rPr>
          <w:rFonts w:ascii="Times New Roman" w:hAnsi="Times New Roman"/>
          <w:szCs w:val="24"/>
        </w:rPr>
        <w:fldChar w:fldCharType="separate"/>
      </w:r>
      <w:r>
        <w:rPr>
          <w:rFonts w:hint="default" w:ascii="黑体" w:hAnsi="黑体" w:eastAsia="黑体" w:cs="Times New Roman"/>
        </w:rPr>
        <w:t xml:space="preserve">7.1 </w:t>
      </w:r>
      <w:r>
        <w:rPr>
          <w:rFonts w:ascii="Times New Roman" w:hAnsi="黑体" w:eastAsia="黑体" w:cs="Times New Roman"/>
        </w:rPr>
        <w:t>获证后跟踪检查</w:t>
      </w:r>
      <w:r>
        <w:tab/>
      </w:r>
      <w:r>
        <w:fldChar w:fldCharType="begin"/>
      </w:r>
      <w:r>
        <w:instrText xml:space="preserve"> PAGEREF _Toc26616 \h </w:instrText>
      </w:r>
      <w:r>
        <w:fldChar w:fldCharType="separate"/>
      </w:r>
      <w:r>
        <w:t>6</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_Toc21881 </w:instrText>
      </w:r>
      <w:r>
        <w:rPr>
          <w:rFonts w:ascii="Times New Roman" w:hAnsi="Times New Roman"/>
          <w:szCs w:val="24"/>
        </w:rPr>
        <w:fldChar w:fldCharType="separate"/>
      </w:r>
      <w:r>
        <w:rPr>
          <w:rFonts w:hint="default" w:ascii="黑体" w:hAnsi="黑体" w:eastAsia="黑体" w:cs="Times New Roman"/>
        </w:rPr>
        <w:t xml:space="preserve">7.2 </w:t>
      </w:r>
      <w:r>
        <w:rPr>
          <w:rFonts w:hint="eastAsia" w:ascii="Times New Roman" w:hAnsi="黑体" w:eastAsia="黑体" w:cs="Times New Roman"/>
        </w:rPr>
        <w:t>抽样检测（必要时）</w:t>
      </w:r>
      <w:r>
        <w:tab/>
      </w:r>
      <w:r>
        <w:fldChar w:fldCharType="begin"/>
      </w:r>
      <w:r>
        <w:instrText xml:space="preserve"> PAGEREF _Toc21881 \h </w:instrText>
      </w:r>
      <w:r>
        <w:fldChar w:fldCharType="separate"/>
      </w:r>
      <w:r>
        <w:t>6</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_Toc22259 </w:instrText>
      </w:r>
      <w:r>
        <w:rPr>
          <w:rFonts w:ascii="Times New Roman" w:hAnsi="Times New Roman"/>
          <w:szCs w:val="24"/>
        </w:rPr>
        <w:fldChar w:fldCharType="separate"/>
      </w:r>
      <w:r>
        <w:rPr>
          <w:rFonts w:hint="default" w:ascii="黑体" w:hAnsi="黑体" w:eastAsia="黑体" w:cs="Times New Roman"/>
        </w:rPr>
        <w:t xml:space="preserve">7.3 </w:t>
      </w:r>
      <w:r>
        <w:rPr>
          <w:rFonts w:hint="eastAsia" w:ascii="Times New Roman" w:hAnsi="黑体" w:eastAsia="黑体" w:cs="Times New Roman"/>
        </w:rPr>
        <w:t>获证后监督的频次和时间</w:t>
      </w:r>
      <w:r>
        <w:tab/>
      </w:r>
      <w:r>
        <w:fldChar w:fldCharType="begin"/>
      </w:r>
      <w:r>
        <w:instrText xml:space="preserve"> PAGEREF _Toc22259 \h </w:instrText>
      </w:r>
      <w:r>
        <w:fldChar w:fldCharType="separate"/>
      </w:r>
      <w:r>
        <w:t>7</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_Toc23745 </w:instrText>
      </w:r>
      <w:r>
        <w:rPr>
          <w:rFonts w:ascii="Times New Roman" w:hAnsi="Times New Roman"/>
          <w:szCs w:val="24"/>
        </w:rPr>
        <w:fldChar w:fldCharType="separate"/>
      </w:r>
      <w:r>
        <w:rPr>
          <w:rFonts w:hint="default" w:ascii="黑体" w:hAnsi="黑体" w:eastAsia="黑体" w:cs="Times New Roman"/>
        </w:rPr>
        <w:t xml:space="preserve">7.4 </w:t>
      </w:r>
      <w:r>
        <w:rPr>
          <w:rFonts w:ascii="Times New Roman" w:hAnsi="黑体" w:eastAsia="黑体" w:cs="Times New Roman"/>
        </w:rPr>
        <w:t>获证后监督的记录</w:t>
      </w:r>
      <w:r>
        <w:tab/>
      </w:r>
      <w:r>
        <w:fldChar w:fldCharType="begin"/>
      </w:r>
      <w:r>
        <w:instrText xml:space="preserve"> PAGEREF _Toc23745 \h </w:instrText>
      </w:r>
      <w:r>
        <w:fldChar w:fldCharType="separate"/>
      </w:r>
      <w:r>
        <w:t>7</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_Toc13334 </w:instrText>
      </w:r>
      <w:r>
        <w:rPr>
          <w:rFonts w:ascii="Times New Roman" w:hAnsi="Times New Roman"/>
          <w:szCs w:val="24"/>
        </w:rPr>
        <w:fldChar w:fldCharType="separate"/>
      </w:r>
      <w:r>
        <w:rPr>
          <w:rFonts w:hint="default" w:ascii="黑体" w:hAnsi="黑体" w:eastAsia="黑体" w:cs="Times New Roman"/>
        </w:rPr>
        <w:t xml:space="preserve">7.5 </w:t>
      </w:r>
      <w:r>
        <w:rPr>
          <w:rFonts w:ascii="Times New Roman" w:hAnsi="黑体" w:eastAsia="黑体" w:cs="Times New Roman"/>
        </w:rPr>
        <w:t>获证后监督结果的评价</w:t>
      </w:r>
      <w:r>
        <w:tab/>
      </w:r>
      <w:r>
        <w:fldChar w:fldCharType="begin"/>
      </w:r>
      <w:r>
        <w:instrText xml:space="preserve"> PAGEREF _Toc13334 \h </w:instrText>
      </w:r>
      <w:r>
        <w:fldChar w:fldCharType="separate"/>
      </w:r>
      <w:r>
        <w:t>7</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_Toc7563 </w:instrText>
      </w:r>
      <w:r>
        <w:rPr>
          <w:rFonts w:ascii="Times New Roman" w:hAnsi="Times New Roman"/>
          <w:szCs w:val="24"/>
        </w:rPr>
        <w:fldChar w:fldCharType="separate"/>
      </w:r>
      <w:r>
        <w:rPr>
          <w:rFonts w:hint="default" w:ascii="黑体" w:hAnsi="黑体" w:eastAsia="黑体"/>
        </w:rPr>
        <w:t xml:space="preserve">8. </w:t>
      </w:r>
      <w:r>
        <w:rPr>
          <w:rFonts w:ascii="Times New Roman" w:hAnsi="黑体" w:eastAsia="黑体"/>
        </w:rPr>
        <w:t>认证证书</w:t>
      </w:r>
      <w:r>
        <w:tab/>
      </w:r>
      <w:r>
        <w:fldChar w:fldCharType="begin"/>
      </w:r>
      <w:r>
        <w:instrText xml:space="preserve"> PAGEREF _Toc7563 \h </w:instrText>
      </w:r>
      <w:r>
        <w:fldChar w:fldCharType="separate"/>
      </w:r>
      <w:r>
        <w:t>7</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_Toc21952 </w:instrText>
      </w:r>
      <w:r>
        <w:rPr>
          <w:rFonts w:ascii="Times New Roman" w:hAnsi="Times New Roman"/>
          <w:szCs w:val="24"/>
        </w:rPr>
        <w:fldChar w:fldCharType="separate"/>
      </w:r>
      <w:r>
        <w:rPr>
          <w:rFonts w:hint="default" w:ascii="黑体" w:hAnsi="黑体" w:eastAsia="黑体" w:cs="Times New Roman"/>
        </w:rPr>
        <w:t xml:space="preserve">8.1 </w:t>
      </w:r>
      <w:r>
        <w:rPr>
          <w:rFonts w:ascii="Times New Roman" w:hAnsi="黑体" w:eastAsia="黑体" w:cs="Times New Roman"/>
        </w:rPr>
        <w:t>认证证书的保持</w:t>
      </w:r>
      <w:r>
        <w:tab/>
      </w:r>
      <w:r>
        <w:fldChar w:fldCharType="begin"/>
      </w:r>
      <w:r>
        <w:instrText xml:space="preserve"> PAGEREF _Toc21952 \h </w:instrText>
      </w:r>
      <w:r>
        <w:fldChar w:fldCharType="separate"/>
      </w:r>
      <w:r>
        <w:t>7</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_Toc18069 </w:instrText>
      </w:r>
      <w:r>
        <w:rPr>
          <w:rFonts w:ascii="Times New Roman" w:hAnsi="Times New Roman"/>
          <w:szCs w:val="24"/>
        </w:rPr>
        <w:fldChar w:fldCharType="separate"/>
      </w:r>
      <w:r>
        <w:rPr>
          <w:rFonts w:hint="default" w:ascii="黑体" w:hAnsi="黑体" w:eastAsia="黑体" w:cs="Times New Roman"/>
        </w:rPr>
        <w:t xml:space="preserve">8.2 </w:t>
      </w:r>
      <w:r>
        <w:rPr>
          <w:rFonts w:ascii="Times New Roman" w:hAnsi="黑体" w:eastAsia="黑体" w:cs="Times New Roman"/>
        </w:rPr>
        <w:t>认证证书覆盖产品的变更</w:t>
      </w:r>
      <w:r>
        <w:tab/>
      </w:r>
      <w:r>
        <w:fldChar w:fldCharType="begin"/>
      </w:r>
      <w:r>
        <w:instrText xml:space="preserve"> PAGEREF _Toc18069 \h </w:instrText>
      </w:r>
      <w:r>
        <w:fldChar w:fldCharType="separate"/>
      </w:r>
      <w:r>
        <w:t>8</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_Toc553 </w:instrText>
      </w:r>
      <w:r>
        <w:rPr>
          <w:rFonts w:ascii="Times New Roman" w:hAnsi="Times New Roman"/>
          <w:szCs w:val="24"/>
        </w:rPr>
        <w:fldChar w:fldCharType="separate"/>
      </w:r>
      <w:r>
        <w:rPr>
          <w:rFonts w:hint="default" w:ascii="黑体" w:hAnsi="黑体" w:eastAsia="黑体" w:cs="Times New Roman"/>
        </w:rPr>
        <w:t xml:space="preserve">8.3 </w:t>
      </w:r>
      <w:r>
        <w:rPr>
          <w:rFonts w:ascii="Times New Roman" w:hAnsi="黑体" w:eastAsia="黑体" w:cs="Times New Roman"/>
          <w:highlight w:val="none"/>
        </w:rPr>
        <w:t>认证证书覆盖产品的扩大</w:t>
      </w:r>
      <w:r>
        <w:rPr>
          <w:rFonts w:hint="eastAsia" w:ascii="Times New Roman" w:hAnsi="黑体" w:eastAsia="黑体" w:cs="Times New Roman"/>
          <w:highlight w:val="none"/>
        </w:rPr>
        <w:t>/</w:t>
      </w:r>
      <w:r>
        <w:rPr>
          <w:rFonts w:ascii="Times New Roman" w:hAnsi="黑体" w:eastAsia="黑体" w:cs="Times New Roman"/>
          <w:highlight w:val="none"/>
        </w:rPr>
        <w:t>扩展</w:t>
      </w:r>
      <w:r>
        <w:rPr>
          <w:rFonts w:hint="eastAsia" w:ascii="Times New Roman" w:hAnsi="黑体" w:eastAsia="黑体" w:cs="Times New Roman"/>
          <w:highlight w:val="none"/>
        </w:rPr>
        <w:t>和缩小</w:t>
      </w:r>
      <w:r>
        <w:tab/>
      </w:r>
      <w:r>
        <w:fldChar w:fldCharType="begin"/>
      </w:r>
      <w:r>
        <w:instrText xml:space="preserve"> PAGEREF _Toc553 \h </w:instrText>
      </w:r>
      <w:r>
        <w:fldChar w:fldCharType="separate"/>
      </w:r>
      <w:r>
        <w:t>8</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_Toc21986 </w:instrText>
      </w:r>
      <w:r>
        <w:rPr>
          <w:rFonts w:ascii="Times New Roman" w:hAnsi="Times New Roman"/>
          <w:szCs w:val="24"/>
        </w:rPr>
        <w:fldChar w:fldCharType="separate"/>
      </w:r>
      <w:r>
        <w:rPr>
          <w:rFonts w:hint="default" w:ascii="黑体" w:hAnsi="黑体" w:eastAsia="黑体" w:cs="Times New Roman"/>
        </w:rPr>
        <w:t xml:space="preserve">8.4 </w:t>
      </w:r>
      <w:r>
        <w:rPr>
          <w:rFonts w:ascii="Times New Roman" w:hAnsi="黑体" w:eastAsia="黑体" w:cs="Times New Roman"/>
        </w:rPr>
        <w:t>认证证书的暂停（及恢复）、注销、撤销</w:t>
      </w:r>
      <w:r>
        <w:tab/>
      </w:r>
      <w:r>
        <w:fldChar w:fldCharType="begin"/>
      </w:r>
      <w:r>
        <w:instrText xml:space="preserve"> PAGEREF _Toc21986 \h </w:instrText>
      </w:r>
      <w:r>
        <w:fldChar w:fldCharType="separate"/>
      </w:r>
      <w:r>
        <w:t>9</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_Toc30030 </w:instrText>
      </w:r>
      <w:r>
        <w:rPr>
          <w:rFonts w:ascii="Times New Roman" w:hAnsi="Times New Roman"/>
          <w:szCs w:val="24"/>
        </w:rPr>
        <w:fldChar w:fldCharType="separate"/>
      </w:r>
      <w:r>
        <w:rPr>
          <w:rFonts w:hint="default" w:ascii="黑体" w:hAnsi="黑体" w:eastAsia="黑体" w:cs="Times New Roman"/>
        </w:rPr>
        <w:t xml:space="preserve">8.5 </w:t>
      </w:r>
      <w:r>
        <w:rPr>
          <w:rFonts w:ascii="Times New Roman" w:hAnsi="黑体" w:eastAsia="黑体" w:cs="Times New Roman"/>
        </w:rPr>
        <w:t>认证证书的使用</w:t>
      </w:r>
      <w:r>
        <w:tab/>
      </w:r>
      <w:r>
        <w:fldChar w:fldCharType="begin"/>
      </w:r>
      <w:r>
        <w:instrText xml:space="preserve"> PAGEREF _Toc30030 \h </w:instrText>
      </w:r>
      <w:r>
        <w:fldChar w:fldCharType="separate"/>
      </w:r>
      <w:r>
        <w:t>9</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_Toc32115 </w:instrText>
      </w:r>
      <w:r>
        <w:rPr>
          <w:rFonts w:ascii="Times New Roman" w:hAnsi="Times New Roman"/>
          <w:szCs w:val="24"/>
        </w:rPr>
        <w:fldChar w:fldCharType="separate"/>
      </w:r>
      <w:r>
        <w:rPr>
          <w:rFonts w:hint="default" w:ascii="黑体" w:hAnsi="黑体" w:eastAsia="黑体" w:cs="Times New Roman"/>
        </w:rPr>
        <w:t xml:space="preserve">8.6 </w:t>
      </w:r>
      <w:r>
        <w:rPr>
          <w:rFonts w:hint="eastAsia" w:ascii="Times New Roman" w:hAnsi="黑体" w:eastAsia="黑体" w:cs="Times New Roman"/>
        </w:rPr>
        <w:t>采信其他认证机构结果的认证模式</w:t>
      </w:r>
      <w:r>
        <w:tab/>
      </w:r>
      <w:r>
        <w:fldChar w:fldCharType="begin"/>
      </w:r>
      <w:r>
        <w:instrText xml:space="preserve"> PAGEREF _Toc32115 \h </w:instrText>
      </w:r>
      <w:r>
        <w:fldChar w:fldCharType="separate"/>
      </w:r>
      <w:r>
        <w:t>9</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_Toc20282 </w:instrText>
      </w:r>
      <w:r>
        <w:rPr>
          <w:rFonts w:ascii="Times New Roman" w:hAnsi="Times New Roman"/>
          <w:szCs w:val="24"/>
        </w:rPr>
        <w:fldChar w:fldCharType="separate"/>
      </w:r>
      <w:r>
        <w:rPr>
          <w:rFonts w:hint="default" w:ascii="黑体" w:hAnsi="黑体" w:eastAsia="黑体"/>
        </w:rPr>
        <w:t xml:space="preserve">9. </w:t>
      </w:r>
      <w:r>
        <w:rPr>
          <w:rFonts w:ascii="Times New Roman" w:hAnsi="黑体" w:eastAsia="黑体"/>
        </w:rPr>
        <w:t>认证标志</w:t>
      </w:r>
      <w:r>
        <w:tab/>
      </w:r>
      <w:r>
        <w:fldChar w:fldCharType="begin"/>
      </w:r>
      <w:r>
        <w:instrText xml:space="preserve"> PAGEREF _Toc20282 \h </w:instrText>
      </w:r>
      <w:r>
        <w:fldChar w:fldCharType="separate"/>
      </w:r>
      <w:r>
        <w:t>9</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_Toc753 </w:instrText>
      </w:r>
      <w:r>
        <w:rPr>
          <w:rFonts w:ascii="Times New Roman" w:hAnsi="Times New Roman"/>
          <w:szCs w:val="24"/>
        </w:rPr>
        <w:fldChar w:fldCharType="separate"/>
      </w:r>
      <w:r>
        <w:rPr>
          <w:rFonts w:hint="default" w:ascii="黑体" w:hAnsi="黑体" w:eastAsia="黑体"/>
        </w:rPr>
        <w:t xml:space="preserve">10. </w:t>
      </w:r>
      <w:r>
        <w:rPr>
          <w:rFonts w:ascii="Times New Roman" w:hAnsi="黑体" w:eastAsia="黑体"/>
        </w:rPr>
        <w:t>收费</w:t>
      </w:r>
      <w:r>
        <w:tab/>
      </w:r>
      <w:r>
        <w:fldChar w:fldCharType="begin"/>
      </w:r>
      <w:r>
        <w:instrText xml:space="preserve"> PAGEREF _Toc753 \h </w:instrText>
      </w:r>
      <w:r>
        <w:fldChar w:fldCharType="separate"/>
      </w:r>
      <w:r>
        <w:t>10</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_Toc30100 </w:instrText>
      </w:r>
      <w:r>
        <w:rPr>
          <w:rFonts w:ascii="Times New Roman" w:hAnsi="Times New Roman"/>
          <w:szCs w:val="24"/>
        </w:rPr>
        <w:fldChar w:fldCharType="separate"/>
      </w:r>
      <w:r>
        <w:rPr>
          <w:rFonts w:hint="default" w:ascii="黑体" w:hAnsi="黑体" w:eastAsia="黑体"/>
        </w:rPr>
        <w:t xml:space="preserve">11. </w:t>
      </w:r>
      <w:r>
        <w:rPr>
          <w:rFonts w:ascii="Times New Roman" w:hAnsi="黑体" w:eastAsia="黑体"/>
        </w:rPr>
        <w:t>认证责任</w:t>
      </w:r>
      <w:r>
        <w:tab/>
      </w:r>
      <w:r>
        <w:fldChar w:fldCharType="begin"/>
      </w:r>
      <w:r>
        <w:instrText xml:space="preserve"> PAGEREF _Toc30100 \h </w:instrText>
      </w:r>
      <w:r>
        <w:fldChar w:fldCharType="separate"/>
      </w:r>
      <w:r>
        <w:t>10</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_Toc6532 </w:instrText>
      </w:r>
      <w:r>
        <w:rPr>
          <w:rFonts w:ascii="Times New Roman" w:hAnsi="Times New Roman"/>
          <w:szCs w:val="24"/>
        </w:rPr>
        <w:fldChar w:fldCharType="separate"/>
      </w:r>
      <w:r>
        <w:rPr>
          <w:rFonts w:hint="default" w:ascii="黑体" w:hAnsi="黑体" w:eastAsia="黑体" w:cs="Times New Roman"/>
        </w:rPr>
        <w:t xml:space="preserve">11.1 </w:t>
      </w:r>
      <w:r>
        <w:rPr>
          <w:rFonts w:ascii="Times New Roman" w:hAnsi="黑体" w:eastAsia="黑体" w:cs="Times New Roman"/>
        </w:rPr>
        <w:t>相关方责任</w:t>
      </w:r>
      <w:r>
        <w:tab/>
      </w:r>
      <w:r>
        <w:fldChar w:fldCharType="begin"/>
      </w:r>
      <w:r>
        <w:instrText xml:space="preserve"> PAGEREF _Toc6532 \h </w:instrText>
      </w:r>
      <w:r>
        <w:fldChar w:fldCharType="separate"/>
      </w:r>
      <w:r>
        <w:t>10</w:t>
      </w:r>
      <w:r>
        <w:fldChar w:fldCharType="end"/>
      </w:r>
      <w:r>
        <w:rPr>
          <w:rFonts w:ascii="Times New Roman" w:hAnsi="Times New Roman"/>
          <w:szCs w:val="24"/>
        </w:rPr>
        <w:fldChar w:fldCharType="end"/>
      </w:r>
    </w:p>
    <w:p>
      <w:pPr>
        <w:pStyle w:val="13"/>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_Toc2712 </w:instrText>
      </w:r>
      <w:r>
        <w:rPr>
          <w:rFonts w:ascii="Times New Roman" w:hAnsi="Times New Roman"/>
          <w:szCs w:val="24"/>
        </w:rPr>
        <w:fldChar w:fldCharType="separate"/>
      </w:r>
      <w:r>
        <w:rPr>
          <w:rFonts w:hint="default" w:ascii="黑体" w:hAnsi="黑体" w:eastAsia="黑体" w:cs="Times New Roman"/>
        </w:rPr>
        <w:t xml:space="preserve">11.2 </w:t>
      </w:r>
      <w:r>
        <w:rPr>
          <w:rFonts w:ascii="Times New Roman" w:hAnsi="黑体" w:eastAsia="黑体" w:cs="Times New Roman"/>
        </w:rPr>
        <w:t>争议和投诉</w:t>
      </w:r>
      <w:r>
        <w:tab/>
      </w:r>
      <w:r>
        <w:fldChar w:fldCharType="begin"/>
      </w:r>
      <w:r>
        <w:instrText xml:space="preserve"> PAGEREF _Toc2712 \h </w:instrText>
      </w:r>
      <w:r>
        <w:fldChar w:fldCharType="separate"/>
      </w:r>
      <w:r>
        <w:t>10</w:t>
      </w:r>
      <w:r>
        <w:fldChar w:fldCharType="end"/>
      </w:r>
      <w:r>
        <w:rPr>
          <w:rFonts w:ascii="Times New Roman" w:hAnsi="Times New Roman"/>
          <w:szCs w:val="24"/>
        </w:rPr>
        <w:fldChar w:fldCharType="end"/>
      </w:r>
    </w:p>
    <w:p>
      <w:pPr>
        <w:pStyle w:val="12"/>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_Toc28514 </w:instrText>
      </w:r>
      <w:r>
        <w:rPr>
          <w:rFonts w:ascii="Times New Roman" w:hAnsi="Times New Roman"/>
          <w:szCs w:val="24"/>
        </w:rPr>
        <w:fldChar w:fldCharType="separate"/>
      </w:r>
      <w:r>
        <w:rPr>
          <w:rFonts w:hint="eastAsia" w:ascii="黑体" w:hAnsi="黑体" w:eastAsia="黑体" w:cs="黑体"/>
          <w:highlight w:val="none"/>
        </w:rPr>
        <w:t>附件1 工厂质量控制检验要求</w:t>
      </w:r>
      <w:r>
        <w:tab/>
      </w:r>
      <w:r>
        <w:fldChar w:fldCharType="begin"/>
      </w:r>
      <w:r>
        <w:instrText xml:space="preserve"> PAGEREF _Toc28514 \h </w:instrText>
      </w:r>
      <w:r>
        <w:fldChar w:fldCharType="separate"/>
      </w:r>
      <w:r>
        <w:t>11</w:t>
      </w:r>
      <w:r>
        <w:fldChar w:fldCharType="end"/>
      </w:r>
      <w:r>
        <w:rPr>
          <w:rFonts w:ascii="Times New Roman" w:hAnsi="Times New Roman"/>
          <w:szCs w:val="24"/>
        </w:rPr>
        <w:fldChar w:fldCharType="end"/>
      </w:r>
    </w:p>
    <w:p>
      <w:pPr>
        <w:pStyle w:val="12"/>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_Toc27879 </w:instrText>
      </w:r>
      <w:r>
        <w:rPr>
          <w:rFonts w:ascii="Times New Roman" w:hAnsi="Times New Roman"/>
          <w:szCs w:val="24"/>
        </w:rPr>
        <w:fldChar w:fldCharType="separate"/>
      </w:r>
      <w:r>
        <w:rPr>
          <w:rFonts w:hint="eastAsia" w:ascii="黑体" w:hAnsi="黑体" w:eastAsia="黑体" w:cs="黑体"/>
        </w:rPr>
        <w:t>附件2</w:t>
      </w:r>
      <w:r>
        <w:rPr>
          <w:rFonts w:hint="eastAsia" w:ascii="黑体" w:hAnsi="黑体" w:eastAsia="黑体"/>
        </w:rPr>
        <w:t>水泥认证应满足的生产条件</w:t>
      </w:r>
      <w:r>
        <w:tab/>
      </w:r>
      <w:r>
        <w:fldChar w:fldCharType="begin"/>
      </w:r>
      <w:r>
        <w:instrText xml:space="preserve"> PAGEREF _Toc27879 \h </w:instrText>
      </w:r>
      <w:r>
        <w:fldChar w:fldCharType="separate"/>
      </w:r>
      <w:r>
        <w:t>15</w:t>
      </w:r>
      <w:r>
        <w:fldChar w:fldCharType="end"/>
      </w:r>
      <w:r>
        <w:rPr>
          <w:rFonts w:ascii="Times New Roman" w:hAnsi="Times New Roman"/>
          <w:szCs w:val="24"/>
        </w:rPr>
        <w:fldChar w:fldCharType="end"/>
      </w:r>
    </w:p>
    <w:p>
      <w:pPr>
        <w:pStyle w:val="12"/>
        <w:tabs>
          <w:tab w:val="right" w:leader="dot" w:pos="8296"/>
        </w:tabs>
        <w:spacing w:line="360" w:lineRule="auto"/>
        <w:rPr>
          <w:rFonts w:ascii="Times New Roman" w:hAnsi="Times New Roman"/>
          <w:sz w:val="24"/>
          <w:szCs w:val="24"/>
        </w:rPr>
      </w:pPr>
      <w:r>
        <w:rPr>
          <w:rFonts w:ascii="Times New Roman" w:hAnsi="Times New Roman"/>
          <w:szCs w:val="24"/>
        </w:rPr>
        <w:fldChar w:fldCharType="end"/>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p>
    <w:p>
      <w:pPr>
        <w:pStyle w:val="3"/>
        <w:numPr>
          <w:ilvl w:val="0"/>
          <w:numId w:val="0"/>
        </w:numPr>
        <w:spacing w:before="156" w:beforeLines="50" w:after="156" w:afterLines="50" w:line="240" w:lineRule="auto"/>
        <w:ind w:leftChars="0"/>
        <w:rPr>
          <w:rFonts w:ascii="Times New Roman" w:hAnsi="Times New Roman" w:eastAsia="黑体"/>
          <w:b w:val="0"/>
          <w:sz w:val="24"/>
        </w:rPr>
      </w:pPr>
    </w:p>
    <w:p>
      <w:pPr>
        <w:pStyle w:val="3"/>
        <w:numPr>
          <w:ilvl w:val="0"/>
          <w:numId w:val="3"/>
        </w:numPr>
        <w:spacing w:before="156" w:beforeLines="50" w:after="156" w:afterLines="50" w:line="240" w:lineRule="auto"/>
        <w:ind w:left="0" w:firstLine="0"/>
        <w:rPr>
          <w:rFonts w:ascii="Times New Roman" w:hAnsi="Times New Roman" w:eastAsia="黑体"/>
          <w:b w:val="0"/>
          <w:sz w:val="24"/>
        </w:rPr>
      </w:pPr>
      <w:bookmarkStart w:id="0" w:name="_Toc999"/>
      <w:r>
        <w:rPr>
          <w:rFonts w:ascii="Times New Roman" w:hAnsi="黑体" w:eastAsia="黑体"/>
          <w:b w:val="0"/>
          <w:sz w:val="24"/>
        </w:rPr>
        <w:t>适用范围</w:t>
      </w:r>
      <w:bookmarkEnd w:id="0"/>
    </w:p>
    <w:p/>
    <w:p>
      <w:pPr>
        <w:spacing w:line="300" w:lineRule="auto"/>
        <w:ind w:firstLine="480" w:firstLineChars="200"/>
        <w:rPr>
          <w:rFonts w:ascii="Times New Roman"/>
          <w:sz w:val="24"/>
          <w:szCs w:val="24"/>
        </w:rPr>
      </w:pPr>
      <w:r>
        <w:rPr>
          <w:rFonts w:ascii="Times New Roman"/>
          <w:sz w:val="24"/>
          <w:szCs w:val="24"/>
        </w:rPr>
        <w:t>本规则适用于</w:t>
      </w:r>
      <w:r>
        <w:rPr>
          <w:rFonts w:hint="eastAsia" w:ascii="Times New Roman"/>
          <w:sz w:val="24"/>
          <w:szCs w:val="24"/>
        </w:rPr>
        <w:t>水泥</w:t>
      </w:r>
      <w:r>
        <w:rPr>
          <w:rFonts w:hint="eastAsia" w:ascii="Times New Roman"/>
          <w:sz w:val="24"/>
          <w:szCs w:val="21"/>
        </w:rPr>
        <w:t>产品</w:t>
      </w:r>
      <w:r>
        <w:rPr>
          <w:rFonts w:ascii="Times New Roman"/>
          <w:sz w:val="24"/>
          <w:szCs w:val="21"/>
        </w:rPr>
        <w:t>，</w:t>
      </w:r>
      <w:r>
        <w:rPr>
          <w:rFonts w:hint="eastAsia" w:ascii="Times New Roman"/>
          <w:sz w:val="24"/>
          <w:szCs w:val="21"/>
        </w:rPr>
        <w:t>详见表1</w:t>
      </w:r>
      <w:r>
        <w:rPr>
          <w:rFonts w:ascii="Times New Roman"/>
          <w:sz w:val="24"/>
          <w:szCs w:val="24"/>
        </w:rPr>
        <w:t>。</w:t>
      </w:r>
    </w:p>
    <w:p>
      <w:pPr>
        <w:spacing w:line="300" w:lineRule="auto"/>
        <w:ind w:firstLine="480" w:firstLineChars="200"/>
        <w:rPr>
          <w:rFonts w:ascii="Times New Roman"/>
          <w:sz w:val="24"/>
          <w:szCs w:val="24"/>
        </w:rPr>
      </w:pPr>
    </w:p>
    <w:p>
      <w:pPr>
        <w:pStyle w:val="3"/>
        <w:numPr>
          <w:ilvl w:val="0"/>
          <w:numId w:val="3"/>
        </w:numPr>
        <w:spacing w:before="156" w:beforeLines="50" w:after="156" w:afterLines="50" w:line="240" w:lineRule="auto"/>
        <w:ind w:left="0" w:firstLine="0"/>
        <w:rPr>
          <w:rFonts w:ascii="Times New Roman" w:hAnsi="Times New Roman" w:eastAsia="黑体"/>
          <w:b w:val="0"/>
          <w:sz w:val="24"/>
          <w:highlight w:val="none"/>
        </w:rPr>
      </w:pPr>
      <w:bookmarkStart w:id="1" w:name="_Toc25532"/>
      <w:r>
        <w:rPr>
          <w:rFonts w:ascii="Times New Roman" w:hAnsi="黑体" w:eastAsia="黑体"/>
          <w:b w:val="0"/>
          <w:sz w:val="24"/>
          <w:highlight w:val="none"/>
        </w:rPr>
        <w:t>认证</w:t>
      </w:r>
      <w:r>
        <w:rPr>
          <w:rFonts w:hint="eastAsia" w:ascii="Times New Roman" w:hAnsi="黑体" w:eastAsia="黑体"/>
          <w:b w:val="0"/>
          <w:sz w:val="24"/>
          <w:highlight w:val="none"/>
        </w:rPr>
        <w:t>单元划分及</w:t>
      </w:r>
      <w:r>
        <w:rPr>
          <w:rFonts w:ascii="Times New Roman" w:hAnsi="黑体" w:eastAsia="黑体"/>
          <w:b w:val="0"/>
          <w:sz w:val="24"/>
          <w:highlight w:val="none"/>
        </w:rPr>
        <w:t>依据标准</w:t>
      </w:r>
      <w:bookmarkEnd w:id="1"/>
    </w:p>
    <w:p>
      <w:pPr>
        <w:snapToGrid w:val="0"/>
        <w:spacing w:before="156" w:beforeLines="50" w:after="156" w:afterLines="50"/>
        <w:jc w:val="center"/>
        <w:rPr>
          <w:rFonts w:ascii="黑体" w:hAnsi="黑体" w:eastAsia="黑体"/>
          <w:szCs w:val="24"/>
          <w:highlight w:val="none"/>
        </w:rPr>
      </w:pPr>
    </w:p>
    <w:p>
      <w:pPr>
        <w:snapToGrid w:val="0"/>
        <w:spacing w:before="156" w:beforeLines="50" w:after="156" w:afterLines="50"/>
        <w:jc w:val="center"/>
        <w:rPr>
          <w:rFonts w:ascii="黑体" w:hAnsi="黑体" w:eastAsia="黑体" w:cstheme="minorHAnsi"/>
          <w:color w:val="FF0000"/>
          <w:sz w:val="18"/>
          <w:szCs w:val="21"/>
          <w:highlight w:val="none"/>
        </w:rPr>
      </w:pPr>
      <w:r>
        <w:rPr>
          <w:rFonts w:ascii="黑体" w:hAnsi="黑体" w:eastAsia="黑体"/>
          <w:szCs w:val="24"/>
          <w:highlight w:val="none"/>
        </w:rPr>
        <w:t>表1 产品</w:t>
      </w:r>
      <w:r>
        <w:rPr>
          <w:rFonts w:hint="eastAsia" w:ascii="黑体" w:hAnsi="黑体" w:eastAsia="黑体"/>
          <w:szCs w:val="24"/>
          <w:highlight w:val="none"/>
        </w:rPr>
        <w:t>认证单元划分</w:t>
      </w:r>
      <w:r>
        <w:rPr>
          <w:rFonts w:ascii="黑体" w:hAnsi="黑体" w:eastAsia="黑体"/>
          <w:szCs w:val="24"/>
          <w:highlight w:val="none"/>
        </w:rPr>
        <w:t>及认证依据标准</w:t>
      </w:r>
    </w:p>
    <w:tbl>
      <w:tblPr>
        <w:tblStyle w:val="17"/>
        <w:tblW w:w="89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2"/>
        <w:gridCol w:w="435"/>
        <w:gridCol w:w="421"/>
        <w:gridCol w:w="2146"/>
        <w:gridCol w:w="1687"/>
        <w:gridCol w:w="226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tblHeader/>
          <w:jc w:val="center"/>
        </w:trPr>
        <w:tc>
          <w:tcPr>
            <w:tcW w:w="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eastAsia="黑体"/>
                <w:bCs/>
                <w:sz w:val="18"/>
                <w:szCs w:val="18"/>
              </w:rPr>
            </w:pPr>
            <w:r>
              <w:rPr>
                <w:rFonts w:hint="eastAsia" w:hAnsi="黑体" w:eastAsia="黑体"/>
                <w:bCs/>
                <w:sz w:val="18"/>
                <w:szCs w:val="18"/>
              </w:rPr>
              <w:t>序号</w:t>
            </w: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eastAsia="黑体"/>
                <w:bCs/>
                <w:sz w:val="18"/>
                <w:szCs w:val="18"/>
              </w:rPr>
            </w:pPr>
            <w:r>
              <w:rPr>
                <w:rFonts w:hint="eastAsia" w:hAnsi="黑体" w:eastAsia="黑体"/>
                <w:bCs/>
                <w:sz w:val="18"/>
                <w:szCs w:val="18"/>
              </w:rPr>
              <w:t>认证单元</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eastAsia="黑体"/>
                <w:bCs/>
                <w:sz w:val="18"/>
                <w:szCs w:val="18"/>
              </w:rPr>
            </w:pPr>
            <w:r>
              <w:rPr>
                <w:rFonts w:hint="eastAsia" w:hAnsi="黑体" w:eastAsia="黑体"/>
                <w:bCs/>
                <w:sz w:val="18"/>
                <w:szCs w:val="18"/>
              </w:rPr>
              <w:t>依据标准编号</w:t>
            </w:r>
          </w:p>
        </w:tc>
        <w:tc>
          <w:tcPr>
            <w:tcW w:w="226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黑体"/>
                <w:bCs/>
                <w:sz w:val="18"/>
                <w:szCs w:val="18"/>
              </w:rPr>
            </w:pPr>
            <w:r>
              <w:rPr>
                <w:rFonts w:hint="eastAsia" w:hAnsi="黑体" w:eastAsia="黑体"/>
                <w:bCs/>
                <w:sz w:val="18"/>
                <w:szCs w:val="18"/>
              </w:rPr>
              <w:t>依据标准名称</w:t>
            </w:r>
          </w:p>
        </w:tc>
        <w:tc>
          <w:tcPr>
            <w:tcW w:w="142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黑体"/>
                <w:bCs/>
                <w:sz w:val="18"/>
                <w:szCs w:val="18"/>
              </w:rPr>
            </w:pPr>
            <w:r>
              <w:rPr>
                <w:rFonts w:hint="eastAsia" w:hAnsi="黑体" w:eastAsia="黑体"/>
                <w:bCs/>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622" w:type="dxa"/>
            <w:tcBorders>
              <w:top w:val="single" w:color="auto" w:sz="4" w:space="0"/>
              <w:left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z w:val="18"/>
                <w:szCs w:val="18"/>
              </w:rPr>
            </w:pPr>
          </w:p>
        </w:tc>
        <w:tc>
          <w:tcPr>
            <w:tcW w:w="435"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300" w:lineRule="auto"/>
              <w:ind w:left="113" w:right="113"/>
              <w:rPr>
                <w:sz w:val="18"/>
                <w:szCs w:val="18"/>
              </w:rPr>
            </w:pPr>
            <w:r>
              <w:rPr>
                <w:sz w:val="18"/>
                <w:szCs w:val="18"/>
              </w:rPr>
              <w:t>通用硅酸盐水泥</w:t>
            </w:r>
          </w:p>
        </w:tc>
        <w:tc>
          <w:tcPr>
            <w:tcW w:w="2567" w:type="dxa"/>
            <w:gridSpan w:val="2"/>
            <w:tcBorders>
              <w:top w:val="single" w:color="auto" w:sz="4" w:space="0"/>
              <w:left w:val="single" w:color="auto" w:sz="4" w:space="0"/>
              <w:right w:val="single" w:color="auto" w:sz="4" w:space="0"/>
            </w:tcBorders>
            <w:vAlign w:val="center"/>
          </w:tcPr>
          <w:p>
            <w:pPr>
              <w:adjustRightInd w:val="0"/>
              <w:snapToGrid w:val="0"/>
              <w:spacing w:line="300" w:lineRule="auto"/>
              <w:rPr>
                <w:sz w:val="18"/>
                <w:szCs w:val="18"/>
                <w:highlight w:val="none"/>
              </w:rPr>
            </w:pPr>
            <w:r>
              <w:rPr>
                <w:sz w:val="18"/>
                <w:szCs w:val="18"/>
                <w:highlight w:val="none"/>
              </w:rPr>
              <w:t>硅酸盐水泥</w:t>
            </w:r>
          </w:p>
        </w:tc>
        <w:tc>
          <w:tcPr>
            <w:tcW w:w="1687"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rPr>
                <w:rFonts w:hint="default" w:eastAsia="宋体"/>
                <w:sz w:val="18"/>
                <w:szCs w:val="18"/>
                <w:highlight w:val="none"/>
                <w:lang w:val="en-US" w:eastAsia="zh-CN"/>
              </w:rPr>
            </w:pPr>
            <w:r>
              <w:rPr>
                <w:sz w:val="18"/>
                <w:szCs w:val="18"/>
                <w:highlight w:val="none"/>
              </w:rPr>
              <w:t>GB 175-20</w:t>
            </w:r>
            <w:r>
              <w:rPr>
                <w:rFonts w:hint="eastAsia"/>
                <w:sz w:val="18"/>
                <w:szCs w:val="18"/>
                <w:highlight w:val="none"/>
                <w:lang w:val="en-US" w:eastAsia="zh-CN"/>
              </w:rPr>
              <w:t>23</w:t>
            </w:r>
          </w:p>
        </w:tc>
        <w:tc>
          <w:tcPr>
            <w:tcW w:w="2268" w:type="dxa"/>
            <w:vMerge w:val="restart"/>
            <w:tcBorders>
              <w:top w:val="single" w:color="auto" w:sz="4" w:space="0"/>
              <w:left w:val="single" w:color="auto" w:sz="4" w:space="0"/>
              <w:right w:val="single" w:color="auto" w:sz="4" w:space="0"/>
            </w:tcBorders>
            <w:vAlign w:val="center"/>
          </w:tcPr>
          <w:p>
            <w:pPr>
              <w:pStyle w:val="37"/>
              <w:adjustRightInd w:val="0"/>
              <w:snapToGrid w:val="0"/>
              <w:spacing w:line="300" w:lineRule="auto"/>
              <w:ind w:left="0" w:leftChars="0" w:firstLine="0" w:firstLineChars="0"/>
              <w:jc w:val="left"/>
              <w:rPr>
                <w:kern w:val="2"/>
                <w:sz w:val="18"/>
                <w:szCs w:val="18"/>
              </w:rPr>
            </w:pPr>
            <w:r>
              <w:rPr>
                <w:kern w:val="2"/>
                <w:sz w:val="18"/>
                <w:szCs w:val="18"/>
              </w:rPr>
              <w:t>通用硅酸盐水泥</w:t>
            </w:r>
          </w:p>
        </w:tc>
        <w:tc>
          <w:tcPr>
            <w:tcW w:w="1420" w:type="dxa"/>
            <w:vMerge w:val="restart"/>
            <w:tcBorders>
              <w:top w:val="single" w:color="auto" w:sz="4" w:space="0"/>
              <w:left w:val="single" w:color="auto" w:sz="4" w:space="0"/>
              <w:right w:val="single" w:color="auto" w:sz="4" w:space="0"/>
            </w:tcBorders>
            <w:vAlign w:val="center"/>
          </w:tcPr>
          <w:p>
            <w:pPr>
              <w:pStyle w:val="37"/>
              <w:adjustRightInd w:val="0"/>
              <w:snapToGrid w:val="0"/>
              <w:spacing w:line="300" w:lineRule="auto"/>
              <w:ind w:left="0" w:leftChars="0" w:firstLine="0" w:firstLineChars="0"/>
              <w:rPr>
                <w:rFonts w:hint="eastAsia" w:eastAsiaTheme="minorEastAsia"/>
                <w:kern w:val="2"/>
                <w:sz w:val="18"/>
                <w:szCs w:val="18"/>
                <w:lang w:val="en-US" w:eastAsia="zh-CN"/>
              </w:rPr>
            </w:pPr>
            <w:r>
              <w:rPr>
                <w:rFonts w:hint="eastAsia"/>
                <w:kern w:val="2"/>
                <w:sz w:val="18"/>
                <w:szCs w:val="18"/>
              </w:rPr>
              <w:t>如认证单元覆盖多个品种，每个品种作为一个抽样检测单元。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z w:val="18"/>
                <w:szCs w:val="18"/>
              </w:rPr>
            </w:pPr>
          </w:p>
        </w:tc>
        <w:tc>
          <w:tcPr>
            <w:tcW w:w="435" w:type="dxa"/>
            <w:vMerge w:val="continue"/>
            <w:tcBorders>
              <w:left w:val="single" w:color="auto" w:sz="4" w:space="0"/>
              <w:right w:val="single" w:color="auto" w:sz="4" w:space="0"/>
            </w:tcBorders>
            <w:vAlign w:val="center"/>
          </w:tcPr>
          <w:p>
            <w:pPr>
              <w:adjustRightInd w:val="0"/>
              <w:snapToGrid w:val="0"/>
              <w:spacing w:line="300" w:lineRule="auto"/>
              <w:rPr>
                <w:sz w:val="18"/>
                <w:szCs w:val="18"/>
              </w:rPr>
            </w:pPr>
          </w:p>
        </w:tc>
        <w:tc>
          <w:tcPr>
            <w:tcW w:w="25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hint="default" w:eastAsia="宋体"/>
                <w:sz w:val="18"/>
                <w:szCs w:val="18"/>
                <w:highlight w:val="none"/>
                <w:lang w:val="en-US" w:eastAsia="zh-CN"/>
              </w:rPr>
            </w:pPr>
            <w:r>
              <w:rPr>
                <w:sz w:val="18"/>
                <w:szCs w:val="18"/>
                <w:highlight w:val="none"/>
              </w:rPr>
              <w:t>普通硅酸盐水泥</w:t>
            </w:r>
          </w:p>
        </w:tc>
        <w:tc>
          <w:tcPr>
            <w:tcW w:w="1687" w:type="dxa"/>
            <w:vMerge w:val="continue"/>
            <w:tcBorders>
              <w:left w:val="single" w:color="auto" w:sz="4" w:space="0"/>
              <w:right w:val="single" w:color="auto" w:sz="4" w:space="0"/>
            </w:tcBorders>
            <w:vAlign w:val="center"/>
          </w:tcPr>
          <w:p>
            <w:pPr>
              <w:adjustRightInd w:val="0"/>
              <w:snapToGrid w:val="0"/>
              <w:spacing w:line="300" w:lineRule="auto"/>
              <w:rPr>
                <w:sz w:val="18"/>
                <w:szCs w:val="18"/>
                <w:highlight w:val="none"/>
              </w:rPr>
            </w:pPr>
          </w:p>
        </w:tc>
        <w:tc>
          <w:tcPr>
            <w:tcW w:w="2268" w:type="dxa"/>
            <w:vMerge w:val="continue"/>
            <w:tcBorders>
              <w:left w:val="single" w:color="auto" w:sz="4" w:space="0"/>
              <w:right w:val="single" w:color="auto" w:sz="4" w:space="0"/>
            </w:tcBorders>
            <w:vAlign w:val="center"/>
          </w:tcPr>
          <w:p>
            <w:pPr>
              <w:widowControl/>
              <w:adjustRightInd w:val="0"/>
              <w:snapToGrid w:val="0"/>
              <w:spacing w:line="300" w:lineRule="auto"/>
              <w:rPr>
                <w:sz w:val="18"/>
                <w:szCs w:val="18"/>
              </w:rPr>
            </w:pPr>
          </w:p>
        </w:tc>
        <w:tc>
          <w:tcPr>
            <w:tcW w:w="1420" w:type="dxa"/>
            <w:vMerge w:val="continue"/>
            <w:tcBorders>
              <w:left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2" w:hRule="atLeast"/>
          <w:jc w:val="center"/>
        </w:trPr>
        <w:tc>
          <w:tcPr>
            <w:tcW w:w="622" w:type="dxa"/>
            <w:tcBorders>
              <w:top w:val="single" w:color="auto" w:sz="4" w:space="0"/>
              <w:left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z w:val="18"/>
                <w:szCs w:val="18"/>
              </w:rPr>
            </w:pPr>
          </w:p>
        </w:tc>
        <w:tc>
          <w:tcPr>
            <w:tcW w:w="435" w:type="dxa"/>
            <w:vMerge w:val="continue"/>
            <w:tcBorders>
              <w:left w:val="single" w:color="auto" w:sz="4" w:space="0"/>
              <w:right w:val="single" w:color="auto" w:sz="4" w:space="0"/>
            </w:tcBorders>
            <w:vAlign w:val="center"/>
          </w:tcPr>
          <w:p>
            <w:pPr>
              <w:adjustRightInd w:val="0"/>
              <w:snapToGrid w:val="0"/>
              <w:spacing w:line="300" w:lineRule="auto"/>
              <w:rPr>
                <w:sz w:val="18"/>
                <w:szCs w:val="18"/>
              </w:rPr>
            </w:pPr>
          </w:p>
        </w:tc>
        <w:tc>
          <w:tcPr>
            <w:tcW w:w="2567" w:type="dxa"/>
            <w:gridSpan w:val="2"/>
            <w:tcBorders>
              <w:top w:val="single" w:color="auto" w:sz="4" w:space="0"/>
              <w:left w:val="single" w:color="auto" w:sz="4" w:space="0"/>
              <w:right w:val="single" w:color="auto" w:sz="4" w:space="0"/>
            </w:tcBorders>
            <w:vAlign w:val="center"/>
          </w:tcPr>
          <w:p>
            <w:pPr>
              <w:adjustRightInd w:val="0"/>
              <w:snapToGrid w:val="0"/>
              <w:spacing w:line="300" w:lineRule="auto"/>
              <w:rPr>
                <w:rFonts w:hint="default" w:eastAsia="宋体"/>
                <w:sz w:val="18"/>
                <w:szCs w:val="18"/>
                <w:highlight w:val="none"/>
                <w:lang w:val="en-US" w:eastAsia="zh-CN"/>
              </w:rPr>
            </w:pPr>
            <w:r>
              <w:rPr>
                <w:sz w:val="18"/>
                <w:szCs w:val="18"/>
                <w:highlight w:val="none"/>
              </w:rPr>
              <w:t>矿渣硅酸盐水泥</w:t>
            </w:r>
          </w:p>
        </w:tc>
        <w:tc>
          <w:tcPr>
            <w:tcW w:w="1687" w:type="dxa"/>
            <w:vMerge w:val="continue"/>
            <w:tcBorders>
              <w:left w:val="single" w:color="auto" w:sz="4" w:space="0"/>
              <w:right w:val="single" w:color="auto" w:sz="4" w:space="0"/>
            </w:tcBorders>
            <w:vAlign w:val="center"/>
          </w:tcPr>
          <w:p>
            <w:pPr>
              <w:adjustRightInd w:val="0"/>
              <w:snapToGrid w:val="0"/>
              <w:spacing w:line="300" w:lineRule="auto"/>
              <w:rPr>
                <w:sz w:val="18"/>
                <w:szCs w:val="18"/>
                <w:highlight w:val="none"/>
              </w:rPr>
            </w:pPr>
          </w:p>
        </w:tc>
        <w:tc>
          <w:tcPr>
            <w:tcW w:w="2268" w:type="dxa"/>
            <w:vMerge w:val="continue"/>
            <w:tcBorders>
              <w:left w:val="single" w:color="auto" w:sz="4" w:space="0"/>
              <w:right w:val="single" w:color="auto" w:sz="4" w:space="0"/>
            </w:tcBorders>
            <w:vAlign w:val="center"/>
          </w:tcPr>
          <w:p>
            <w:pPr>
              <w:widowControl/>
              <w:adjustRightInd w:val="0"/>
              <w:snapToGrid w:val="0"/>
              <w:spacing w:line="300" w:lineRule="auto"/>
              <w:rPr>
                <w:sz w:val="18"/>
                <w:szCs w:val="18"/>
              </w:rPr>
            </w:pPr>
          </w:p>
        </w:tc>
        <w:tc>
          <w:tcPr>
            <w:tcW w:w="1420" w:type="dxa"/>
            <w:vMerge w:val="continue"/>
            <w:tcBorders>
              <w:left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z w:val="18"/>
                <w:szCs w:val="18"/>
              </w:rPr>
            </w:pPr>
          </w:p>
        </w:tc>
        <w:tc>
          <w:tcPr>
            <w:tcW w:w="435" w:type="dxa"/>
            <w:vMerge w:val="continue"/>
            <w:tcBorders>
              <w:left w:val="single" w:color="auto" w:sz="4" w:space="0"/>
              <w:right w:val="single" w:color="auto" w:sz="4" w:space="0"/>
            </w:tcBorders>
            <w:vAlign w:val="center"/>
          </w:tcPr>
          <w:p>
            <w:pPr>
              <w:adjustRightInd w:val="0"/>
              <w:snapToGrid w:val="0"/>
              <w:spacing w:line="300" w:lineRule="auto"/>
              <w:rPr>
                <w:sz w:val="18"/>
                <w:szCs w:val="18"/>
              </w:rPr>
            </w:pPr>
          </w:p>
        </w:tc>
        <w:tc>
          <w:tcPr>
            <w:tcW w:w="25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hint="default" w:eastAsia="宋体"/>
                <w:sz w:val="18"/>
                <w:szCs w:val="18"/>
                <w:highlight w:val="none"/>
                <w:lang w:val="en-US" w:eastAsia="zh-CN"/>
              </w:rPr>
            </w:pPr>
            <w:r>
              <w:rPr>
                <w:sz w:val="18"/>
                <w:szCs w:val="18"/>
                <w:highlight w:val="none"/>
              </w:rPr>
              <w:t>火山灰质硅酸盐水泥</w:t>
            </w:r>
          </w:p>
        </w:tc>
        <w:tc>
          <w:tcPr>
            <w:tcW w:w="1687" w:type="dxa"/>
            <w:vMerge w:val="continue"/>
            <w:tcBorders>
              <w:left w:val="single" w:color="auto" w:sz="4" w:space="0"/>
              <w:right w:val="single" w:color="auto" w:sz="4" w:space="0"/>
            </w:tcBorders>
            <w:vAlign w:val="center"/>
          </w:tcPr>
          <w:p>
            <w:pPr>
              <w:adjustRightInd w:val="0"/>
              <w:snapToGrid w:val="0"/>
              <w:spacing w:line="300" w:lineRule="auto"/>
              <w:rPr>
                <w:sz w:val="18"/>
                <w:szCs w:val="18"/>
              </w:rPr>
            </w:pPr>
          </w:p>
        </w:tc>
        <w:tc>
          <w:tcPr>
            <w:tcW w:w="2268" w:type="dxa"/>
            <w:vMerge w:val="continue"/>
            <w:tcBorders>
              <w:left w:val="single" w:color="auto" w:sz="4" w:space="0"/>
              <w:right w:val="single" w:color="auto" w:sz="4" w:space="0"/>
            </w:tcBorders>
            <w:vAlign w:val="center"/>
          </w:tcPr>
          <w:p>
            <w:pPr>
              <w:widowControl/>
              <w:adjustRightInd w:val="0"/>
              <w:snapToGrid w:val="0"/>
              <w:spacing w:line="300" w:lineRule="auto"/>
              <w:rPr>
                <w:sz w:val="18"/>
                <w:szCs w:val="18"/>
              </w:rPr>
            </w:pPr>
          </w:p>
        </w:tc>
        <w:tc>
          <w:tcPr>
            <w:tcW w:w="1420" w:type="dxa"/>
            <w:vMerge w:val="continue"/>
            <w:tcBorders>
              <w:left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z w:val="18"/>
                <w:szCs w:val="18"/>
              </w:rPr>
            </w:pPr>
          </w:p>
        </w:tc>
        <w:tc>
          <w:tcPr>
            <w:tcW w:w="435" w:type="dxa"/>
            <w:vMerge w:val="continue"/>
            <w:tcBorders>
              <w:left w:val="single" w:color="auto" w:sz="4" w:space="0"/>
              <w:right w:val="single" w:color="auto" w:sz="4" w:space="0"/>
            </w:tcBorders>
            <w:vAlign w:val="center"/>
          </w:tcPr>
          <w:p>
            <w:pPr>
              <w:adjustRightInd w:val="0"/>
              <w:snapToGrid w:val="0"/>
              <w:spacing w:line="300" w:lineRule="auto"/>
              <w:rPr>
                <w:sz w:val="18"/>
                <w:szCs w:val="18"/>
              </w:rPr>
            </w:pPr>
          </w:p>
        </w:tc>
        <w:tc>
          <w:tcPr>
            <w:tcW w:w="25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hint="default" w:eastAsia="宋体"/>
                <w:sz w:val="18"/>
                <w:szCs w:val="18"/>
                <w:highlight w:val="none"/>
                <w:lang w:val="en-US" w:eastAsia="zh-CN"/>
              </w:rPr>
            </w:pPr>
            <w:r>
              <w:rPr>
                <w:sz w:val="18"/>
                <w:szCs w:val="18"/>
                <w:highlight w:val="none"/>
              </w:rPr>
              <w:t>粉煤灰硅酸盐水泥</w:t>
            </w:r>
          </w:p>
        </w:tc>
        <w:tc>
          <w:tcPr>
            <w:tcW w:w="1687" w:type="dxa"/>
            <w:vMerge w:val="continue"/>
            <w:tcBorders>
              <w:left w:val="single" w:color="auto" w:sz="4" w:space="0"/>
              <w:right w:val="single" w:color="auto" w:sz="4" w:space="0"/>
            </w:tcBorders>
            <w:vAlign w:val="center"/>
          </w:tcPr>
          <w:p>
            <w:pPr>
              <w:adjustRightInd w:val="0"/>
              <w:snapToGrid w:val="0"/>
              <w:spacing w:line="300" w:lineRule="auto"/>
              <w:rPr>
                <w:sz w:val="18"/>
                <w:szCs w:val="18"/>
              </w:rPr>
            </w:pPr>
          </w:p>
        </w:tc>
        <w:tc>
          <w:tcPr>
            <w:tcW w:w="2268" w:type="dxa"/>
            <w:vMerge w:val="continue"/>
            <w:tcBorders>
              <w:left w:val="single" w:color="auto" w:sz="4" w:space="0"/>
              <w:right w:val="single" w:color="auto" w:sz="4" w:space="0"/>
            </w:tcBorders>
            <w:vAlign w:val="center"/>
          </w:tcPr>
          <w:p>
            <w:pPr>
              <w:widowControl/>
              <w:adjustRightInd w:val="0"/>
              <w:snapToGrid w:val="0"/>
              <w:spacing w:line="300" w:lineRule="auto"/>
              <w:rPr>
                <w:sz w:val="18"/>
                <w:szCs w:val="18"/>
              </w:rPr>
            </w:pPr>
          </w:p>
        </w:tc>
        <w:tc>
          <w:tcPr>
            <w:tcW w:w="1420" w:type="dxa"/>
            <w:vMerge w:val="continue"/>
            <w:tcBorders>
              <w:left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z w:val="18"/>
                <w:szCs w:val="18"/>
              </w:rPr>
            </w:pPr>
          </w:p>
        </w:tc>
        <w:tc>
          <w:tcPr>
            <w:tcW w:w="435" w:type="dxa"/>
            <w:vMerge w:val="continue"/>
            <w:tcBorders>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p>
        </w:tc>
        <w:tc>
          <w:tcPr>
            <w:tcW w:w="25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hint="default" w:eastAsia="宋体"/>
                <w:sz w:val="18"/>
                <w:szCs w:val="18"/>
                <w:highlight w:val="none"/>
                <w:lang w:val="en-US" w:eastAsia="zh-CN"/>
              </w:rPr>
            </w:pPr>
            <w:r>
              <w:rPr>
                <w:sz w:val="18"/>
                <w:szCs w:val="18"/>
                <w:highlight w:val="none"/>
              </w:rPr>
              <w:t>复合硅酸盐水泥</w:t>
            </w:r>
          </w:p>
        </w:tc>
        <w:tc>
          <w:tcPr>
            <w:tcW w:w="1687" w:type="dxa"/>
            <w:vMerge w:val="continue"/>
            <w:tcBorders>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p>
        </w:tc>
        <w:tc>
          <w:tcPr>
            <w:tcW w:w="226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p>
        </w:tc>
        <w:tc>
          <w:tcPr>
            <w:tcW w:w="1420" w:type="dxa"/>
            <w:vMerge w:val="continue"/>
            <w:tcBorders>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z w:val="18"/>
                <w:szCs w:val="18"/>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highlight w:val="none"/>
              </w:rPr>
            </w:pPr>
            <w:r>
              <w:rPr>
                <w:sz w:val="18"/>
                <w:szCs w:val="18"/>
                <w:highlight w:val="none"/>
              </w:rPr>
              <w:t>钢渣</w:t>
            </w:r>
            <w:r>
              <w:rPr>
                <w:rFonts w:hint="eastAsia"/>
                <w:sz w:val="18"/>
                <w:szCs w:val="18"/>
                <w:highlight w:val="none"/>
                <w:lang w:val="en-US" w:eastAsia="zh-CN"/>
              </w:rPr>
              <w:t>矿渣</w:t>
            </w:r>
            <w:r>
              <w:rPr>
                <w:sz w:val="18"/>
                <w:szCs w:val="18"/>
                <w:highlight w:val="none"/>
              </w:rPr>
              <w:t>硅酸盐水泥</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highlight w:val="none"/>
              </w:rPr>
            </w:pPr>
            <w:r>
              <w:rPr>
                <w:rFonts w:hint="eastAsia"/>
                <w:sz w:val="18"/>
                <w:szCs w:val="18"/>
                <w:highlight w:val="none"/>
                <w:lang w:val="en-US" w:eastAsia="zh-CN"/>
              </w:rPr>
              <w:t>GB/T 13590-2022</w:t>
            </w:r>
            <w:r>
              <w:rPr>
                <w:sz w:val="18"/>
                <w:szCs w:val="18"/>
                <w:highlight w:val="none"/>
              </w:rPr>
              <w:t xml:space="preserve">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highlight w:val="none"/>
              </w:rPr>
            </w:pPr>
            <w:r>
              <w:rPr>
                <w:sz w:val="18"/>
                <w:szCs w:val="18"/>
                <w:highlight w:val="none"/>
              </w:rPr>
              <w:t>钢渣</w:t>
            </w:r>
            <w:r>
              <w:rPr>
                <w:rFonts w:hint="eastAsia"/>
                <w:sz w:val="18"/>
                <w:szCs w:val="18"/>
                <w:highlight w:val="none"/>
                <w:lang w:val="en-US" w:eastAsia="zh-CN"/>
              </w:rPr>
              <w:t>矿渣</w:t>
            </w:r>
            <w:r>
              <w:rPr>
                <w:sz w:val="18"/>
                <w:szCs w:val="18"/>
                <w:highlight w:val="none"/>
              </w:rPr>
              <w:t>硅酸盐水泥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z w:val="18"/>
                <w:szCs w:val="18"/>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rFonts w:hint="eastAsia"/>
                <w:sz w:val="18"/>
                <w:szCs w:val="18"/>
              </w:rPr>
              <w:t>镁渣硅酸盐水泥</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sz w:val="18"/>
                <w:szCs w:val="18"/>
              </w:rPr>
              <w:t>GB/T 23933-2009</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rFonts w:hint="eastAsia"/>
                <w:sz w:val="18"/>
                <w:szCs w:val="18"/>
              </w:rPr>
              <w:t>镁渣硅酸盐水泥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z w:val="18"/>
                <w:szCs w:val="18"/>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rFonts w:hint="eastAsia"/>
                <w:sz w:val="18"/>
                <w:szCs w:val="18"/>
              </w:rPr>
              <w:t>低热钢渣硅酸盐水泥</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bCs/>
                <w:sz w:val="18"/>
                <w:szCs w:val="18"/>
              </w:rPr>
              <w:t>JC/T1082-2008</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rFonts w:hint="eastAsia"/>
                <w:sz w:val="18"/>
                <w:szCs w:val="18"/>
              </w:rPr>
              <w:t>低热钢渣硅酸盐水泥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z w:val="18"/>
                <w:szCs w:val="18"/>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rFonts w:hint="eastAsia"/>
                <w:sz w:val="18"/>
                <w:szCs w:val="18"/>
              </w:rPr>
              <w:t>石灰石硅酸盐水泥</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sz w:val="18"/>
                <w:szCs w:val="18"/>
              </w:rPr>
              <w:t>JC/T 600-2010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sz w:val="18"/>
                <w:szCs w:val="18"/>
              </w:rPr>
              <w:t>石灰石硅酸盐水泥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rFonts w:hint="eastAsia"/>
                <w:sz w:val="18"/>
                <w:szCs w:val="18"/>
              </w:rPr>
              <w:t>磷渣硅酸盐水泥</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sz w:val="18"/>
                <w:szCs w:val="18"/>
              </w:rPr>
              <w:t>JC/T 740-2006</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sz w:val="18"/>
                <w:szCs w:val="18"/>
              </w:rPr>
              <w:t>磷渣硅酸盐水泥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rFonts w:hint="eastAsia"/>
                <w:sz w:val="18"/>
                <w:szCs w:val="18"/>
              </w:rPr>
              <w:t>白色硅酸盐水泥</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sz w:val="18"/>
                <w:szCs w:val="18"/>
              </w:rPr>
              <w:t>GB/T 2015-2017</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sz w:val="18"/>
                <w:szCs w:val="18"/>
              </w:rPr>
              <w:t>白色硅酸盐水泥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rFonts w:hint="eastAsia"/>
                <w:sz w:val="18"/>
                <w:szCs w:val="18"/>
              </w:rPr>
              <w:t>道路硅酸盐水泥</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sz w:val="18"/>
                <w:szCs w:val="18"/>
              </w:rPr>
              <w:t>GB/T 13693-2017</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sz w:val="18"/>
                <w:szCs w:val="18"/>
              </w:rPr>
              <w:t>道路硅酸盐水泥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856" w:type="dxa"/>
            <w:gridSpan w:val="2"/>
            <w:vMerge w:val="restart"/>
            <w:tcBorders>
              <w:top w:val="single" w:color="auto" w:sz="4" w:space="0"/>
              <w:left w:val="single" w:color="auto" w:sz="4" w:space="0"/>
              <w:right w:val="single" w:color="auto" w:sz="4" w:space="0"/>
            </w:tcBorders>
            <w:vAlign w:val="center"/>
          </w:tcPr>
          <w:p>
            <w:pPr>
              <w:adjustRightInd w:val="0"/>
              <w:snapToGrid w:val="0"/>
              <w:spacing w:line="300" w:lineRule="auto"/>
              <w:rPr>
                <w:sz w:val="18"/>
                <w:szCs w:val="18"/>
              </w:rPr>
            </w:pPr>
            <w:r>
              <w:rPr>
                <w:sz w:val="18"/>
                <w:szCs w:val="18"/>
              </w:rPr>
              <w:t>中低热硅酸盐水泥</w:t>
            </w: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sz w:val="18"/>
                <w:szCs w:val="18"/>
              </w:rPr>
              <w:t>中热硅酸盐水泥</w:t>
            </w:r>
          </w:p>
        </w:tc>
        <w:tc>
          <w:tcPr>
            <w:tcW w:w="1687"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rPr>
                <w:sz w:val="18"/>
                <w:szCs w:val="18"/>
              </w:rPr>
            </w:pPr>
            <w:r>
              <w:rPr>
                <w:sz w:val="18"/>
                <w:szCs w:val="18"/>
              </w:rPr>
              <w:t>GB/T 200-2017</w:t>
            </w:r>
          </w:p>
        </w:tc>
        <w:tc>
          <w:tcPr>
            <w:tcW w:w="2268"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auto"/>
              <w:rPr>
                <w:sz w:val="18"/>
                <w:szCs w:val="18"/>
              </w:rPr>
            </w:pPr>
            <w:r>
              <w:rPr>
                <w:rFonts w:hint="eastAsia"/>
                <w:sz w:val="18"/>
                <w:szCs w:val="18"/>
              </w:rPr>
              <w:t>中热硅酸盐水泥、低热硅酸盐水泥</w:t>
            </w:r>
          </w:p>
        </w:tc>
        <w:tc>
          <w:tcPr>
            <w:tcW w:w="1420" w:type="dxa"/>
            <w:vMerge w:val="restart"/>
            <w:tcBorders>
              <w:top w:val="single" w:color="auto" w:sz="4" w:space="0"/>
              <w:left w:val="single" w:color="auto" w:sz="4" w:space="0"/>
              <w:right w:val="single" w:color="auto" w:sz="4" w:space="0"/>
            </w:tcBorders>
          </w:tcPr>
          <w:p>
            <w:pPr>
              <w:widowControl/>
              <w:adjustRightInd w:val="0"/>
              <w:snapToGrid w:val="0"/>
              <w:spacing w:line="300" w:lineRule="auto"/>
              <w:rPr>
                <w:sz w:val="18"/>
                <w:szCs w:val="18"/>
              </w:rPr>
            </w:pPr>
            <w:r>
              <w:rPr>
                <w:rFonts w:hint="eastAsia"/>
                <w:sz w:val="18"/>
                <w:szCs w:val="18"/>
              </w:rPr>
              <w:t>如</w:t>
            </w:r>
            <w:r>
              <w:rPr>
                <w:sz w:val="18"/>
                <w:szCs w:val="18"/>
              </w:rPr>
              <w:t>认证单元</w:t>
            </w:r>
            <w:r>
              <w:rPr>
                <w:rFonts w:hint="eastAsia"/>
                <w:sz w:val="18"/>
                <w:szCs w:val="18"/>
              </w:rPr>
              <w:t>覆盖多个品种</w:t>
            </w:r>
            <w:r>
              <w:rPr>
                <w:sz w:val="18"/>
                <w:szCs w:val="18"/>
              </w:rPr>
              <w:t>，</w:t>
            </w:r>
            <w:r>
              <w:rPr>
                <w:rFonts w:hint="eastAsia"/>
                <w:sz w:val="18"/>
                <w:szCs w:val="18"/>
              </w:rPr>
              <w:t>每个品种作为一个抽样检测单元</w:t>
            </w:r>
            <w:r>
              <w:rPr>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856" w:type="dxa"/>
            <w:gridSpan w:val="2"/>
            <w:vMerge w:val="continue"/>
            <w:tcBorders>
              <w:left w:val="single" w:color="auto" w:sz="4" w:space="0"/>
              <w:right w:val="single" w:color="auto" w:sz="4" w:space="0"/>
            </w:tcBorders>
            <w:vAlign w:val="center"/>
          </w:tcPr>
          <w:p>
            <w:pPr>
              <w:adjustRightInd w:val="0"/>
              <w:snapToGrid w:val="0"/>
              <w:spacing w:line="300" w:lineRule="auto"/>
              <w:rPr>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sz w:val="18"/>
                <w:szCs w:val="18"/>
              </w:rPr>
              <w:t>低热硅酸盐水泥</w:t>
            </w:r>
          </w:p>
        </w:tc>
        <w:tc>
          <w:tcPr>
            <w:tcW w:w="1687" w:type="dxa"/>
            <w:vMerge w:val="continue"/>
            <w:tcBorders>
              <w:left w:val="single" w:color="auto" w:sz="4" w:space="0"/>
              <w:right w:val="single" w:color="auto" w:sz="4" w:space="0"/>
            </w:tcBorders>
            <w:vAlign w:val="center"/>
          </w:tcPr>
          <w:p>
            <w:pPr>
              <w:widowControl/>
              <w:adjustRightInd w:val="0"/>
              <w:snapToGrid w:val="0"/>
              <w:spacing w:line="300" w:lineRule="auto"/>
              <w:rPr>
                <w:sz w:val="18"/>
                <w:szCs w:val="18"/>
              </w:rPr>
            </w:pPr>
          </w:p>
        </w:tc>
        <w:tc>
          <w:tcPr>
            <w:tcW w:w="2268" w:type="dxa"/>
            <w:vMerge w:val="continue"/>
            <w:tcBorders>
              <w:left w:val="single" w:color="auto" w:sz="4" w:space="0"/>
              <w:right w:val="single" w:color="auto" w:sz="4" w:space="0"/>
            </w:tcBorders>
            <w:vAlign w:val="center"/>
          </w:tcPr>
          <w:p>
            <w:pPr>
              <w:widowControl/>
              <w:adjustRightInd w:val="0"/>
              <w:snapToGrid w:val="0"/>
              <w:spacing w:line="300" w:lineRule="auto"/>
              <w:rPr>
                <w:sz w:val="18"/>
                <w:szCs w:val="18"/>
              </w:rPr>
            </w:pPr>
          </w:p>
        </w:tc>
        <w:tc>
          <w:tcPr>
            <w:tcW w:w="1420" w:type="dxa"/>
            <w:vMerge w:val="continue"/>
            <w:tcBorders>
              <w:left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856" w:type="dxa"/>
            <w:gridSpan w:val="2"/>
            <w:vMerge w:val="restart"/>
            <w:tcBorders>
              <w:top w:val="single" w:color="auto" w:sz="4" w:space="0"/>
              <w:left w:val="single" w:color="auto" w:sz="4" w:space="0"/>
              <w:right w:val="single" w:color="auto" w:sz="4" w:space="0"/>
            </w:tcBorders>
            <w:vAlign w:val="center"/>
          </w:tcPr>
          <w:p>
            <w:pPr>
              <w:adjustRightInd w:val="0"/>
              <w:snapToGrid w:val="0"/>
              <w:spacing w:line="300" w:lineRule="auto"/>
              <w:rPr>
                <w:sz w:val="18"/>
                <w:szCs w:val="18"/>
              </w:rPr>
            </w:pPr>
            <w:r>
              <w:rPr>
                <w:sz w:val="18"/>
                <w:szCs w:val="18"/>
              </w:rPr>
              <w:t>抗硫酸盐硅酸盐水泥</w:t>
            </w: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sz w:val="18"/>
                <w:szCs w:val="18"/>
              </w:rPr>
              <w:t>中抗硫酸盐硅酸盐水泥</w:t>
            </w:r>
          </w:p>
        </w:tc>
        <w:tc>
          <w:tcPr>
            <w:tcW w:w="1687" w:type="dxa"/>
            <w:vMerge w:val="restart"/>
            <w:tcBorders>
              <w:top w:val="single" w:color="auto" w:sz="4" w:space="0"/>
              <w:left w:val="single" w:color="auto" w:sz="4" w:space="0"/>
              <w:right w:val="single" w:color="auto" w:sz="4" w:space="0"/>
            </w:tcBorders>
            <w:vAlign w:val="center"/>
          </w:tcPr>
          <w:p>
            <w:pPr>
              <w:pStyle w:val="7"/>
              <w:rPr>
                <w:rFonts w:hint="default" w:eastAsia="宋体"/>
                <w:highlight w:val="red"/>
                <w:lang w:val="en-US" w:eastAsia="zh-CN"/>
              </w:rPr>
            </w:pPr>
            <w:r>
              <w:rPr>
                <w:rFonts w:hint="eastAsia" w:ascii="Calibri" w:hAnsi="Calibri" w:eastAsia="宋体" w:cs="Times New Roman"/>
                <w:b w:val="0"/>
                <w:kern w:val="2"/>
                <w:sz w:val="18"/>
                <w:szCs w:val="18"/>
                <w:highlight w:val="none"/>
                <w:lang w:val="en-US" w:eastAsia="zh-CN" w:bidi="ar-SA"/>
              </w:rPr>
              <w:t>GB/T 748-2023</w:t>
            </w:r>
          </w:p>
        </w:tc>
        <w:tc>
          <w:tcPr>
            <w:tcW w:w="2268"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auto"/>
              <w:rPr>
                <w:sz w:val="18"/>
                <w:szCs w:val="18"/>
              </w:rPr>
            </w:pPr>
            <w:r>
              <w:rPr>
                <w:sz w:val="18"/>
                <w:szCs w:val="18"/>
              </w:rPr>
              <w:t>抗硫酸盐硅酸盐水泥</w:t>
            </w:r>
          </w:p>
        </w:tc>
        <w:tc>
          <w:tcPr>
            <w:tcW w:w="1420" w:type="dxa"/>
            <w:vMerge w:val="restart"/>
            <w:tcBorders>
              <w:top w:val="single" w:color="auto" w:sz="4" w:space="0"/>
              <w:left w:val="single" w:color="auto" w:sz="4" w:space="0"/>
              <w:right w:val="single" w:color="auto" w:sz="4" w:space="0"/>
            </w:tcBorders>
          </w:tcPr>
          <w:p>
            <w:pPr>
              <w:widowControl/>
              <w:adjustRightInd w:val="0"/>
              <w:snapToGrid w:val="0"/>
              <w:spacing w:line="300" w:lineRule="auto"/>
              <w:rPr>
                <w:sz w:val="18"/>
                <w:szCs w:val="18"/>
              </w:rPr>
            </w:pPr>
            <w:r>
              <w:rPr>
                <w:sz w:val="18"/>
                <w:szCs w:val="18"/>
              </w:rPr>
              <w:t>如认证单元</w:t>
            </w:r>
            <w:r>
              <w:rPr>
                <w:rFonts w:hint="eastAsia"/>
                <w:sz w:val="18"/>
                <w:szCs w:val="18"/>
              </w:rPr>
              <w:t>覆盖两个个品种</w:t>
            </w:r>
            <w:r>
              <w:rPr>
                <w:sz w:val="18"/>
                <w:szCs w:val="18"/>
              </w:rPr>
              <w:t>，</w:t>
            </w:r>
            <w:r>
              <w:rPr>
                <w:rFonts w:hint="eastAsia"/>
                <w:sz w:val="18"/>
                <w:szCs w:val="18"/>
              </w:rPr>
              <w:t>每个品种作为一个抽样检测单元</w:t>
            </w:r>
            <w:r>
              <w:rPr>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856"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sz w:val="18"/>
                <w:szCs w:val="18"/>
              </w:rPr>
              <w:t>高抗硫酸盐硅酸盐水泥</w:t>
            </w:r>
          </w:p>
        </w:tc>
        <w:tc>
          <w:tcPr>
            <w:tcW w:w="1687"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auto"/>
              <w:rPr>
                <w:color w:val="000000"/>
                <w:sz w:val="18"/>
                <w:szCs w:val="18"/>
              </w:rPr>
            </w:pPr>
          </w:p>
        </w:tc>
        <w:tc>
          <w:tcPr>
            <w:tcW w:w="226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p>
        </w:tc>
        <w:tc>
          <w:tcPr>
            <w:tcW w:w="1420" w:type="dxa"/>
            <w:vMerge w:val="continue"/>
            <w:tcBorders>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856" w:type="dxa"/>
            <w:gridSpan w:val="2"/>
            <w:vMerge w:val="restart"/>
            <w:tcBorders>
              <w:top w:val="single" w:color="auto" w:sz="4" w:space="0"/>
              <w:left w:val="single" w:color="auto" w:sz="4" w:space="0"/>
              <w:right w:val="single" w:color="auto" w:sz="4" w:space="0"/>
            </w:tcBorders>
            <w:vAlign w:val="center"/>
          </w:tcPr>
          <w:p>
            <w:pPr>
              <w:adjustRightInd w:val="0"/>
              <w:snapToGrid w:val="0"/>
              <w:spacing w:line="300" w:lineRule="auto"/>
              <w:rPr>
                <w:sz w:val="18"/>
                <w:szCs w:val="18"/>
              </w:rPr>
            </w:pPr>
            <w:r>
              <w:rPr>
                <w:sz w:val="18"/>
                <w:szCs w:val="18"/>
              </w:rPr>
              <w:t>硫铝酸盐水泥</w:t>
            </w: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sz w:val="18"/>
                <w:szCs w:val="18"/>
              </w:rPr>
              <w:t>快硬硫铝酸盐水泥</w:t>
            </w:r>
          </w:p>
        </w:tc>
        <w:tc>
          <w:tcPr>
            <w:tcW w:w="1687"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auto"/>
              <w:rPr>
                <w:color w:val="000000"/>
                <w:sz w:val="18"/>
                <w:szCs w:val="18"/>
              </w:rPr>
            </w:pPr>
            <w:r>
              <w:rPr>
                <w:color w:val="000000"/>
                <w:sz w:val="18"/>
                <w:szCs w:val="18"/>
              </w:rPr>
              <w:t>GB/T 20472-2006</w:t>
            </w:r>
          </w:p>
        </w:tc>
        <w:tc>
          <w:tcPr>
            <w:tcW w:w="2268"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auto"/>
              <w:rPr>
                <w:sz w:val="18"/>
                <w:szCs w:val="18"/>
              </w:rPr>
            </w:pPr>
            <w:r>
              <w:rPr>
                <w:sz w:val="18"/>
                <w:szCs w:val="18"/>
              </w:rPr>
              <w:t>硫铝酸盐水泥</w:t>
            </w:r>
          </w:p>
        </w:tc>
        <w:tc>
          <w:tcPr>
            <w:tcW w:w="1420" w:type="dxa"/>
            <w:vMerge w:val="restart"/>
            <w:tcBorders>
              <w:top w:val="single" w:color="auto" w:sz="4" w:space="0"/>
              <w:left w:val="single" w:color="auto" w:sz="4" w:space="0"/>
              <w:right w:val="single" w:color="auto" w:sz="4" w:space="0"/>
            </w:tcBorders>
          </w:tcPr>
          <w:p>
            <w:pPr>
              <w:widowControl/>
              <w:adjustRightInd w:val="0"/>
              <w:snapToGrid w:val="0"/>
              <w:spacing w:line="300" w:lineRule="auto"/>
              <w:rPr>
                <w:sz w:val="18"/>
                <w:szCs w:val="18"/>
              </w:rPr>
            </w:pPr>
            <w:r>
              <w:rPr>
                <w:sz w:val="18"/>
                <w:szCs w:val="18"/>
              </w:rPr>
              <w:t>如认证单元</w:t>
            </w:r>
            <w:r>
              <w:rPr>
                <w:rFonts w:hint="eastAsia"/>
                <w:sz w:val="18"/>
                <w:szCs w:val="18"/>
              </w:rPr>
              <w:t>覆盖多个品种</w:t>
            </w:r>
            <w:r>
              <w:rPr>
                <w:sz w:val="18"/>
                <w:szCs w:val="18"/>
              </w:rPr>
              <w:t>，</w:t>
            </w:r>
            <w:r>
              <w:rPr>
                <w:rFonts w:hint="eastAsia"/>
                <w:sz w:val="18"/>
                <w:szCs w:val="18"/>
              </w:rPr>
              <w:t>每个品种作为一个抽样检测单元</w:t>
            </w:r>
            <w:r>
              <w:rPr>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856" w:type="dxa"/>
            <w:gridSpan w:val="2"/>
            <w:vMerge w:val="continue"/>
            <w:tcBorders>
              <w:left w:val="single" w:color="auto" w:sz="4" w:space="0"/>
              <w:right w:val="single" w:color="auto" w:sz="4" w:space="0"/>
            </w:tcBorders>
            <w:vAlign w:val="center"/>
          </w:tcPr>
          <w:p>
            <w:pPr>
              <w:adjustRightInd w:val="0"/>
              <w:snapToGrid w:val="0"/>
              <w:spacing w:line="300" w:lineRule="auto"/>
              <w:rPr>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sz w:val="18"/>
                <w:szCs w:val="18"/>
              </w:rPr>
              <w:t>低碱度硫铝酸盐水泥</w:t>
            </w:r>
          </w:p>
        </w:tc>
        <w:tc>
          <w:tcPr>
            <w:tcW w:w="1687" w:type="dxa"/>
            <w:vMerge w:val="continue"/>
            <w:tcBorders>
              <w:left w:val="single" w:color="auto" w:sz="4" w:space="0"/>
              <w:right w:val="single" w:color="auto" w:sz="4" w:space="0"/>
            </w:tcBorders>
            <w:vAlign w:val="center"/>
          </w:tcPr>
          <w:p>
            <w:pPr>
              <w:widowControl/>
              <w:adjustRightInd w:val="0"/>
              <w:snapToGrid w:val="0"/>
              <w:spacing w:line="300" w:lineRule="auto"/>
              <w:rPr>
                <w:sz w:val="18"/>
                <w:szCs w:val="18"/>
              </w:rPr>
            </w:pPr>
          </w:p>
        </w:tc>
        <w:tc>
          <w:tcPr>
            <w:tcW w:w="2268" w:type="dxa"/>
            <w:vMerge w:val="continue"/>
            <w:tcBorders>
              <w:left w:val="single" w:color="auto" w:sz="4" w:space="0"/>
              <w:right w:val="single" w:color="auto" w:sz="4" w:space="0"/>
            </w:tcBorders>
            <w:vAlign w:val="center"/>
          </w:tcPr>
          <w:p>
            <w:pPr>
              <w:widowControl/>
              <w:adjustRightInd w:val="0"/>
              <w:snapToGrid w:val="0"/>
              <w:spacing w:line="300" w:lineRule="auto"/>
              <w:rPr>
                <w:sz w:val="18"/>
                <w:szCs w:val="18"/>
              </w:rPr>
            </w:pPr>
          </w:p>
        </w:tc>
        <w:tc>
          <w:tcPr>
            <w:tcW w:w="1420" w:type="dxa"/>
            <w:vMerge w:val="continue"/>
            <w:tcBorders>
              <w:left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856"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sz w:val="18"/>
                <w:szCs w:val="18"/>
              </w:rPr>
              <w:t>自应力硫铝酸盐水泥</w:t>
            </w:r>
          </w:p>
        </w:tc>
        <w:tc>
          <w:tcPr>
            <w:tcW w:w="1687"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p>
        </w:tc>
        <w:tc>
          <w:tcPr>
            <w:tcW w:w="226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p>
        </w:tc>
        <w:tc>
          <w:tcPr>
            <w:tcW w:w="1420" w:type="dxa"/>
            <w:vMerge w:val="continue"/>
            <w:tcBorders>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rFonts w:hint="eastAsia"/>
                <w:sz w:val="18"/>
                <w:szCs w:val="18"/>
              </w:rPr>
              <w:t>明矾石膨胀水泥</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sz w:val="18"/>
                <w:szCs w:val="18"/>
              </w:rPr>
              <w:t>JC/T 311-2004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sz w:val="18"/>
                <w:szCs w:val="18"/>
              </w:rPr>
              <w:t>明矾石膨胀水泥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rFonts w:hint="eastAsia"/>
                <w:sz w:val="18"/>
                <w:szCs w:val="18"/>
              </w:rPr>
              <w:t>硫铝酸钙改性硅酸盐水泥</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rFonts w:hint="default" w:eastAsia="宋体"/>
                <w:sz w:val="18"/>
                <w:szCs w:val="18"/>
                <w:lang w:val="en-US" w:eastAsia="zh-CN"/>
              </w:rPr>
            </w:pPr>
            <w:r>
              <w:rPr>
                <w:sz w:val="18"/>
                <w:szCs w:val="18"/>
                <w:highlight w:val="yellow"/>
              </w:rPr>
              <w:t>JC/T</w:t>
            </w:r>
            <w:r>
              <w:rPr>
                <w:rFonts w:hint="eastAsia"/>
                <w:sz w:val="18"/>
                <w:szCs w:val="18"/>
                <w:highlight w:val="yellow"/>
                <w:lang w:val="en-US" w:eastAsia="zh-CN"/>
              </w:rPr>
              <w:t xml:space="preserve"> </w:t>
            </w:r>
            <w:r>
              <w:rPr>
                <w:sz w:val="18"/>
                <w:szCs w:val="18"/>
                <w:highlight w:val="yellow"/>
              </w:rPr>
              <w:t>1099-20</w:t>
            </w:r>
            <w:r>
              <w:rPr>
                <w:rFonts w:hint="eastAsia"/>
                <w:sz w:val="18"/>
                <w:szCs w:val="18"/>
                <w:highlight w:val="yellow"/>
                <w:lang w:val="en-US" w:eastAsia="zh-CN"/>
              </w:rPr>
              <w:t>23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rFonts w:hint="eastAsia"/>
                <w:sz w:val="18"/>
                <w:szCs w:val="18"/>
              </w:rPr>
              <w:t>硫铝酸钙改性硅酸盐水泥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highlight w:val="none"/>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highlight w:val="none"/>
              </w:rPr>
            </w:pPr>
            <w:r>
              <w:rPr>
                <w:rFonts w:hint="eastAsia"/>
                <w:sz w:val="18"/>
                <w:szCs w:val="18"/>
                <w:highlight w:val="none"/>
              </w:rPr>
              <w:t>油井水泥</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highlight w:val="none"/>
              </w:rPr>
            </w:pPr>
            <w:r>
              <w:rPr>
                <w:rFonts w:hint="eastAsia"/>
                <w:sz w:val="18"/>
                <w:szCs w:val="18"/>
                <w:highlight w:val="none"/>
              </w:rPr>
              <w:t>GB/T 10238-2015</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highlight w:val="none"/>
              </w:rPr>
            </w:pPr>
            <w:r>
              <w:rPr>
                <w:rFonts w:hint="eastAsia"/>
                <w:sz w:val="18"/>
                <w:szCs w:val="18"/>
                <w:highlight w:val="none"/>
              </w:rPr>
              <w:t>油井水泥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highlight w:val="none"/>
              </w:rPr>
            </w:pPr>
          </w:p>
        </w:tc>
        <w:tc>
          <w:tcPr>
            <w:tcW w:w="3002"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00" w:lineRule="auto"/>
              <w:rPr>
                <w:sz w:val="18"/>
                <w:szCs w:val="18"/>
                <w:highlight w:val="none"/>
              </w:rPr>
            </w:pPr>
            <w:r>
              <w:rPr>
                <w:rFonts w:hint="eastAsia"/>
                <w:sz w:val="18"/>
                <w:szCs w:val="18"/>
                <w:highlight w:val="none"/>
              </w:rPr>
              <w:t>海工硅酸盐水泥</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highlight w:val="none"/>
              </w:rPr>
            </w:pPr>
            <w:r>
              <w:rPr>
                <w:rFonts w:hint="eastAsia"/>
                <w:sz w:val="18"/>
                <w:szCs w:val="18"/>
                <w:highlight w:val="none"/>
              </w:rPr>
              <w:t>GB/T 31289-2014</w:t>
            </w:r>
          </w:p>
        </w:tc>
        <w:tc>
          <w:tcPr>
            <w:tcW w:w="226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highlight w:val="none"/>
              </w:rPr>
            </w:pPr>
            <w:r>
              <w:rPr>
                <w:rFonts w:hint="eastAsia"/>
                <w:sz w:val="18"/>
                <w:szCs w:val="18"/>
                <w:highlight w:val="none"/>
              </w:rPr>
              <w:t>海工硅酸盐水泥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highlight w:val="none"/>
              </w:rPr>
            </w:pPr>
          </w:p>
        </w:tc>
        <w:tc>
          <w:tcPr>
            <w:tcW w:w="3002"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00" w:lineRule="auto"/>
              <w:rPr>
                <w:sz w:val="18"/>
                <w:szCs w:val="18"/>
                <w:highlight w:val="none"/>
              </w:rPr>
            </w:pPr>
            <w:r>
              <w:rPr>
                <w:rFonts w:hint="eastAsia"/>
                <w:sz w:val="18"/>
                <w:szCs w:val="18"/>
                <w:highlight w:val="none"/>
              </w:rPr>
              <w:t>核电工程用硅酸盐水泥</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highlight w:val="none"/>
              </w:rPr>
            </w:pPr>
            <w:r>
              <w:rPr>
                <w:rFonts w:hint="eastAsia"/>
                <w:sz w:val="18"/>
                <w:szCs w:val="18"/>
                <w:highlight w:val="none"/>
              </w:rPr>
              <w:t>GB/T 31545-2015</w:t>
            </w:r>
          </w:p>
        </w:tc>
        <w:tc>
          <w:tcPr>
            <w:tcW w:w="226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highlight w:val="none"/>
              </w:rPr>
            </w:pPr>
            <w:r>
              <w:rPr>
                <w:rFonts w:hint="eastAsia"/>
                <w:sz w:val="18"/>
                <w:szCs w:val="18"/>
                <w:highlight w:val="none"/>
              </w:rPr>
              <w:t>核电工程用硅酸盐水泥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highlight w:val="none"/>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highlight w:val="none"/>
              </w:rPr>
            </w:pPr>
            <w:r>
              <w:rPr>
                <w:sz w:val="18"/>
                <w:szCs w:val="18"/>
                <w:highlight w:val="none"/>
              </w:rPr>
              <w:t>道路基层用缓凝硅酸盐水泥</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highlight w:val="none"/>
              </w:rPr>
            </w:pPr>
            <w:r>
              <w:rPr>
                <w:rFonts w:hint="eastAsia"/>
                <w:sz w:val="18"/>
                <w:szCs w:val="18"/>
                <w:highlight w:val="none"/>
              </w:rPr>
              <w:t>GB/T 35162-2017</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highlight w:val="none"/>
              </w:rPr>
            </w:pPr>
            <w:r>
              <w:rPr>
                <w:sz w:val="18"/>
                <w:szCs w:val="18"/>
                <w:highlight w:val="none"/>
              </w:rPr>
              <w:t>道路基层用缓凝硅酸盐水泥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rFonts w:hint="eastAsia"/>
                <w:sz w:val="18"/>
                <w:szCs w:val="18"/>
              </w:rPr>
              <w:t>砌筑水泥</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rFonts w:hint="eastAsia"/>
                <w:sz w:val="18"/>
                <w:szCs w:val="18"/>
              </w:rPr>
              <w:t>GB/T 3183-2017</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rFonts w:hint="eastAsia"/>
                <w:sz w:val="18"/>
                <w:szCs w:val="18"/>
              </w:rPr>
              <w:t>砌筑水泥</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rFonts w:hint="eastAsia"/>
                <w:sz w:val="18"/>
                <w:szCs w:val="18"/>
              </w:rPr>
              <w:t>粒化高炉矿渣粉</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sz w:val="18"/>
                <w:szCs w:val="18"/>
              </w:rPr>
              <w:t>GB/T 18046-</w:t>
            </w:r>
            <w:r>
              <w:rPr>
                <w:rFonts w:hint="eastAsia"/>
                <w:sz w:val="18"/>
                <w:szCs w:val="18"/>
              </w:rPr>
              <w:t>2017</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rFonts w:hint="eastAsia"/>
                <w:sz w:val="18"/>
                <w:szCs w:val="18"/>
              </w:rPr>
              <w:t>用于水泥、砂浆和混凝土中的粒化高炉矿渣粉</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pStyle w:val="38"/>
              <w:numPr>
                <w:ilvl w:val="0"/>
                <w:numId w:val="4"/>
              </w:numPr>
              <w:adjustRightInd w:val="0"/>
              <w:snapToGrid w:val="0"/>
              <w:spacing w:line="300" w:lineRule="auto"/>
              <w:ind w:firstLineChars="0"/>
              <w:jc w:val="center"/>
              <w:rPr>
                <w:rFonts w:eastAsia="黑体"/>
                <w:spacing w:val="-10"/>
                <w:sz w:val="18"/>
                <w:szCs w:val="18"/>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r>
              <w:rPr>
                <w:rFonts w:hint="eastAsia"/>
                <w:sz w:val="18"/>
                <w:szCs w:val="18"/>
              </w:rPr>
              <w:t>硅酸盐水泥熟料</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rFonts w:hint="default" w:eastAsia="宋体"/>
                <w:sz w:val="18"/>
                <w:szCs w:val="18"/>
                <w:lang w:val="en-US" w:eastAsia="zh-CN"/>
              </w:rPr>
            </w:pPr>
            <w:r>
              <w:rPr>
                <w:sz w:val="18"/>
                <w:szCs w:val="18"/>
                <w:highlight w:val="yellow"/>
              </w:rPr>
              <w:t>GB/T 21372-20</w:t>
            </w:r>
            <w:r>
              <w:rPr>
                <w:rFonts w:hint="eastAsia"/>
                <w:sz w:val="18"/>
                <w:szCs w:val="18"/>
                <w:highlight w:val="yellow"/>
                <w:lang w:val="en-US" w:eastAsia="zh-CN"/>
              </w:rPr>
              <w:t>24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rFonts w:hint="eastAsia"/>
                <w:sz w:val="18"/>
                <w:szCs w:val="18"/>
              </w:rPr>
              <w:t>硅酸盐水泥熟料</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624" w:type="dxa"/>
            <w:gridSpan w:val="4"/>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eastAsia="仿宋"/>
                <w:sz w:val="18"/>
                <w:szCs w:val="18"/>
              </w:rPr>
            </w:pPr>
            <w:r>
              <w:rPr>
                <w:rFonts w:hint="eastAsia"/>
                <w:sz w:val="18"/>
                <w:szCs w:val="18"/>
              </w:rPr>
              <w:t>通用标准</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rFonts w:eastAsia="黑体"/>
                <w:bCs/>
                <w:sz w:val="18"/>
                <w:szCs w:val="18"/>
              </w:rPr>
            </w:pPr>
            <w:r>
              <w:rPr>
                <w:sz w:val="18"/>
                <w:szCs w:val="18"/>
              </w:rPr>
              <w:t>JC/T 452-2009</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rFonts w:eastAsia="黑体"/>
                <w:sz w:val="18"/>
                <w:szCs w:val="18"/>
              </w:rPr>
            </w:pPr>
            <w:r>
              <w:rPr>
                <w:sz w:val="18"/>
                <w:szCs w:val="18"/>
              </w:rPr>
              <w:t>通用水泥质量等级</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624" w:type="dxa"/>
            <w:gridSpan w:val="4"/>
            <w:vMerge w:val="continue"/>
            <w:tcBorders>
              <w:left w:val="single" w:color="auto" w:sz="4" w:space="0"/>
              <w:bottom w:val="single" w:color="auto" w:sz="4" w:space="0"/>
              <w:right w:val="single" w:color="auto" w:sz="4" w:space="0"/>
            </w:tcBorders>
            <w:vAlign w:val="center"/>
          </w:tcPr>
          <w:p>
            <w:pPr>
              <w:adjustRightInd w:val="0"/>
              <w:snapToGrid w:val="0"/>
              <w:spacing w:line="300" w:lineRule="auto"/>
              <w:rPr>
                <w:sz w:val="18"/>
                <w:szCs w:val="18"/>
              </w:rPr>
            </w:pPr>
          </w:p>
        </w:tc>
        <w:tc>
          <w:tcPr>
            <w:tcW w:w="16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sz w:val="18"/>
                <w:szCs w:val="18"/>
              </w:rPr>
              <w:t>GB 6566-2010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sz w:val="18"/>
                <w:szCs w:val="18"/>
              </w:rPr>
            </w:pPr>
            <w:r>
              <w:rPr>
                <w:sz w:val="18"/>
                <w:szCs w:val="18"/>
              </w:rPr>
              <w:t>建筑材料放射性核素限量</w:t>
            </w:r>
          </w:p>
        </w:tc>
        <w:tc>
          <w:tcPr>
            <w:tcW w:w="142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8999"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rFonts w:ascii="华文楷体" w:hAnsi="华文楷体" w:eastAsia="华文楷体"/>
                <w:sz w:val="18"/>
                <w:szCs w:val="18"/>
                <w:highlight w:val="none"/>
              </w:rPr>
            </w:pPr>
            <w:r>
              <w:rPr>
                <w:rFonts w:hint="eastAsia" w:ascii="华文楷体" w:hAnsi="华文楷体" w:eastAsia="华文楷体"/>
                <w:sz w:val="18"/>
                <w:szCs w:val="18"/>
              </w:rPr>
              <w:t>注</w:t>
            </w:r>
            <w:r>
              <w:rPr>
                <w:rFonts w:ascii="华文楷体" w:hAnsi="华文楷体" w:eastAsia="华文楷体"/>
                <w:sz w:val="18"/>
                <w:szCs w:val="18"/>
              </w:rPr>
              <w:t>1</w:t>
            </w:r>
            <w:r>
              <w:rPr>
                <w:rFonts w:hint="eastAsia" w:ascii="华文楷体" w:hAnsi="华文楷体" w:eastAsia="华文楷体"/>
                <w:sz w:val="18"/>
                <w:szCs w:val="18"/>
              </w:rPr>
              <w:t>：</w:t>
            </w:r>
            <w:r>
              <w:rPr>
                <w:rFonts w:hint="eastAsia" w:ascii="华文楷体" w:hAnsi="华文楷体" w:eastAsia="华文楷体"/>
                <w:sz w:val="18"/>
                <w:szCs w:val="18"/>
                <w:highlight w:val="none"/>
              </w:rPr>
              <w:t>当通用硅酸盐水泥产品申请一等品或优等品认证时，</w:t>
            </w:r>
            <w:r>
              <w:rPr>
                <w:rFonts w:ascii="华文楷体" w:hAnsi="华文楷体" w:eastAsia="华文楷体"/>
                <w:sz w:val="18"/>
                <w:szCs w:val="18"/>
                <w:highlight w:val="none"/>
              </w:rPr>
              <w:t xml:space="preserve"> JC/T 452-2009</w:t>
            </w:r>
            <w:r>
              <w:rPr>
                <w:rFonts w:hint="eastAsia" w:ascii="华文楷体" w:hAnsi="华文楷体" w:eastAsia="华文楷体"/>
                <w:sz w:val="18"/>
                <w:szCs w:val="18"/>
                <w:highlight w:val="none"/>
              </w:rPr>
              <w:t>适用。</w:t>
            </w:r>
          </w:p>
          <w:p>
            <w:pPr>
              <w:widowControl/>
              <w:adjustRightInd w:val="0"/>
              <w:snapToGrid w:val="0"/>
              <w:spacing w:line="300" w:lineRule="auto"/>
              <w:jc w:val="left"/>
              <w:rPr>
                <w:rFonts w:ascii="华文楷体" w:hAnsi="华文楷体" w:eastAsia="华文楷体"/>
                <w:sz w:val="18"/>
                <w:szCs w:val="18"/>
              </w:rPr>
            </w:pPr>
            <w:r>
              <w:rPr>
                <w:rFonts w:hint="eastAsia" w:ascii="华文楷体" w:hAnsi="华文楷体" w:eastAsia="华文楷体"/>
                <w:sz w:val="18"/>
                <w:szCs w:val="18"/>
                <w:highlight w:val="none"/>
              </w:rPr>
              <w:t>注2：JC/T 452，企业自愿选择是否体现在证书上。如需体现，应进行抽样检测。</w:t>
            </w:r>
          </w:p>
        </w:tc>
      </w:tr>
    </w:tbl>
    <w:p>
      <w:pPr>
        <w:spacing w:line="300" w:lineRule="auto"/>
        <w:ind w:firstLine="200"/>
        <w:rPr>
          <w:rFonts w:ascii="Times New Roman" w:hAnsi="Times New Roman"/>
          <w:sz w:val="24"/>
          <w:szCs w:val="24"/>
        </w:rPr>
      </w:pPr>
    </w:p>
    <w:p>
      <w:pPr>
        <w:pStyle w:val="3"/>
        <w:numPr>
          <w:ilvl w:val="0"/>
          <w:numId w:val="3"/>
        </w:numPr>
        <w:spacing w:before="156" w:beforeLines="50" w:after="156" w:afterLines="50" w:line="240" w:lineRule="auto"/>
        <w:ind w:left="0" w:firstLine="0"/>
        <w:rPr>
          <w:rFonts w:ascii="Times New Roman" w:hAnsi="Times New Roman" w:eastAsia="黑体"/>
          <w:b w:val="0"/>
          <w:sz w:val="24"/>
        </w:rPr>
      </w:pPr>
      <w:bookmarkStart w:id="2" w:name="_Toc447459119"/>
      <w:bookmarkStart w:id="3" w:name="_Toc1180"/>
      <w:bookmarkStart w:id="4" w:name="_Toc517251275"/>
      <w:r>
        <w:rPr>
          <w:rFonts w:ascii="Times New Roman" w:hAnsi="黑体" w:eastAsia="黑体"/>
          <w:b w:val="0"/>
          <w:sz w:val="24"/>
        </w:rPr>
        <w:t>认证模式</w:t>
      </w:r>
      <w:bookmarkEnd w:id="2"/>
      <w:bookmarkEnd w:id="3"/>
      <w:bookmarkEnd w:id="4"/>
    </w:p>
    <w:p/>
    <w:p>
      <w:pPr>
        <w:spacing w:line="300" w:lineRule="auto"/>
        <w:ind w:firstLine="480" w:firstLineChars="200"/>
        <w:rPr>
          <w:rFonts w:ascii="Times New Roman" w:hAnsi="Times New Roman"/>
          <w:sz w:val="24"/>
          <w:szCs w:val="24"/>
        </w:rPr>
      </w:pPr>
      <w:r>
        <w:rPr>
          <w:rFonts w:ascii="Times New Roman"/>
          <w:sz w:val="24"/>
          <w:szCs w:val="24"/>
        </w:rPr>
        <w:t>认证模式：</w:t>
      </w:r>
      <w:r>
        <w:rPr>
          <w:rFonts w:hint="eastAsia" w:ascii="Times New Roman"/>
          <w:sz w:val="24"/>
          <w:szCs w:val="24"/>
        </w:rPr>
        <w:t>产品检验</w:t>
      </w:r>
      <w:r>
        <w:rPr>
          <w:rFonts w:ascii="Times New Roman" w:hAnsi="Times New Roman"/>
          <w:sz w:val="24"/>
          <w:szCs w:val="24"/>
        </w:rPr>
        <w:t>+</w:t>
      </w:r>
      <w:r>
        <w:rPr>
          <w:rFonts w:ascii="Times New Roman"/>
          <w:sz w:val="24"/>
          <w:szCs w:val="24"/>
        </w:rPr>
        <w:t>初始工厂检查</w:t>
      </w:r>
      <w:r>
        <w:rPr>
          <w:rFonts w:ascii="Times New Roman" w:hAnsi="Times New Roman"/>
          <w:sz w:val="24"/>
          <w:szCs w:val="24"/>
        </w:rPr>
        <w:t>+</w:t>
      </w:r>
      <w:r>
        <w:rPr>
          <w:rFonts w:ascii="Times New Roman"/>
          <w:sz w:val="24"/>
          <w:szCs w:val="24"/>
        </w:rPr>
        <w:t>获证后监督。</w:t>
      </w:r>
    </w:p>
    <w:p>
      <w:pPr>
        <w:spacing w:line="300" w:lineRule="auto"/>
        <w:ind w:firstLine="480" w:firstLineChars="200"/>
        <w:rPr>
          <w:rFonts w:ascii="Times New Roman" w:hAnsi="Times New Roman"/>
          <w:sz w:val="24"/>
          <w:szCs w:val="24"/>
        </w:rPr>
      </w:pPr>
      <w:r>
        <w:rPr>
          <w:rFonts w:ascii="Times New Roman"/>
          <w:sz w:val="24"/>
          <w:szCs w:val="24"/>
        </w:rPr>
        <w:t>认证环节包括：</w:t>
      </w:r>
      <w:r>
        <w:rPr>
          <w:rFonts w:hint="eastAsia" w:ascii="Times New Roman"/>
          <w:sz w:val="24"/>
          <w:szCs w:val="24"/>
        </w:rPr>
        <w:t>认证申请</w:t>
      </w:r>
      <w:r>
        <w:rPr>
          <w:rFonts w:ascii="Times New Roman"/>
          <w:sz w:val="24"/>
          <w:szCs w:val="24"/>
        </w:rPr>
        <w:t>与受理、初始工厂检查、</w:t>
      </w:r>
      <w:r>
        <w:rPr>
          <w:rFonts w:hint="eastAsia" w:ascii="Times New Roman"/>
          <w:sz w:val="24"/>
          <w:szCs w:val="24"/>
        </w:rPr>
        <w:t>产品检验</w:t>
      </w:r>
      <w:r>
        <w:rPr>
          <w:rFonts w:ascii="Times New Roman"/>
          <w:sz w:val="24"/>
          <w:szCs w:val="24"/>
        </w:rPr>
        <w:t>、</w:t>
      </w:r>
      <w:r>
        <w:rPr>
          <w:rFonts w:hint="eastAsia" w:ascii="Times New Roman"/>
          <w:sz w:val="24"/>
          <w:szCs w:val="24"/>
        </w:rPr>
        <w:t>认证评价与决定</w:t>
      </w:r>
      <w:r>
        <w:rPr>
          <w:rFonts w:ascii="Times New Roman"/>
          <w:sz w:val="24"/>
          <w:szCs w:val="24"/>
        </w:rPr>
        <w:t>、获证后监督。</w:t>
      </w:r>
    </w:p>
    <w:p>
      <w:pPr>
        <w:spacing w:line="360" w:lineRule="auto"/>
        <w:rPr>
          <w:rFonts w:ascii="Times New Roman" w:hAnsi="Times New Roman"/>
          <w:sz w:val="24"/>
          <w:szCs w:val="24"/>
        </w:rPr>
      </w:pPr>
    </w:p>
    <w:p>
      <w:pPr>
        <w:pStyle w:val="3"/>
        <w:numPr>
          <w:ilvl w:val="0"/>
          <w:numId w:val="3"/>
        </w:numPr>
        <w:spacing w:before="156" w:beforeLines="50" w:after="156" w:afterLines="50" w:line="240" w:lineRule="auto"/>
        <w:ind w:left="0" w:firstLine="0"/>
        <w:rPr>
          <w:rFonts w:ascii="Times New Roman" w:hAnsi="Times New Roman" w:eastAsia="黑体"/>
          <w:b w:val="0"/>
          <w:sz w:val="24"/>
        </w:rPr>
      </w:pPr>
      <w:bookmarkStart w:id="5" w:name="_Toc517251280"/>
      <w:bookmarkStart w:id="6" w:name="_Toc447459122"/>
      <w:bookmarkStart w:id="7" w:name="_Toc20110"/>
      <w:bookmarkStart w:id="8" w:name="_Toc358128912"/>
      <w:r>
        <w:rPr>
          <w:rFonts w:ascii="Times New Roman" w:hAnsi="黑体" w:eastAsia="黑体"/>
          <w:b w:val="0"/>
          <w:sz w:val="24"/>
        </w:rPr>
        <w:t>认证单元划分</w:t>
      </w:r>
      <w:bookmarkEnd w:id="5"/>
      <w:bookmarkEnd w:id="6"/>
      <w:bookmarkEnd w:id="7"/>
      <w:bookmarkEnd w:id="8"/>
    </w:p>
    <w:p/>
    <w:p>
      <w:pPr>
        <w:snapToGrid w:val="0"/>
        <w:spacing w:line="30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原则上水泥产品认证单元</w:t>
      </w:r>
      <w:r>
        <w:rPr>
          <w:rFonts w:hint="eastAsia" w:asciiTheme="minorEastAsia" w:hAnsiTheme="minorEastAsia" w:eastAsiaTheme="minorEastAsia"/>
          <w:sz w:val="24"/>
          <w:lang w:val="en-US" w:eastAsia="zh-CN"/>
        </w:rPr>
        <w:t>划分原则</w:t>
      </w:r>
      <w:r>
        <w:rPr>
          <w:rFonts w:hint="eastAsia" w:asciiTheme="minorEastAsia" w:hAnsiTheme="minorEastAsia" w:eastAsiaTheme="minorEastAsia"/>
          <w:sz w:val="24"/>
        </w:rPr>
        <w:t>详见表</w:t>
      </w:r>
      <w:r>
        <w:rPr>
          <w:rFonts w:asciiTheme="minorEastAsia" w:hAnsiTheme="minorEastAsia" w:eastAsiaTheme="minorEastAsia"/>
          <w:sz w:val="24"/>
        </w:rPr>
        <w:t>1</w:t>
      </w:r>
      <w:r>
        <w:rPr>
          <w:rFonts w:hint="eastAsia" w:asciiTheme="minorEastAsia" w:hAnsiTheme="minorEastAsia" w:eastAsiaTheme="minorEastAsia"/>
          <w:sz w:val="24"/>
        </w:rPr>
        <w:t>。</w:t>
      </w:r>
    </w:p>
    <w:p>
      <w:pPr>
        <w:spacing w:line="300" w:lineRule="auto"/>
        <w:ind w:firstLine="480" w:firstLineChars="200"/>
        <w:jc w:val="left"/>
        <w:rPr>
          <w:rFonts w:asciiTheme="minorEastAsia" w:hAnsiTheme="minorEastAsia" w:eastAsiaTheme="minorEastAsia"/>
          <w:iCs/>
          <w:sz w:val="24"/>
          <w:szCs w:val="24"/>
        </w:rPr>
      </w:pPr>
      <w:r>
        <w:rPr>
          <w:rFonts w:asciiTheme="minorEastAsia" w:hAnsiTheme="minorEastAsia" w:eastAsiaTheme="minorEastAsia"/>
          <w:iCs/>
          <w:sz w:val="24"/>
          <w:szCs w:val="24"/>
        </w:rPr>
        <w:t>同一生产者、同一型号、不同生产企业的产品应划分为不同的认证单元。不同的生产场地的产品应划分为不同的认证单元。不同认证委托人的相同型号的产品，应划分为不同的认证单元；同一认证委托人由不同生产者或者不同生产企业生产的相同型号的产品，应划分为不同的认证单元。</w:t>
      </w:r>
    </w:p>
    <w:p>
      <w:pPr>
        <w:spacing w:line="288" w:lineRule="auto"/>
        <w:ind w:firstLine="480" w:firstLineChars="200"/>
        <w:rPr>
          <w:rFonts w:ascii="Times New Roman" w:hAnsi="Times New Roman"/>
          <w:iCs/>
          <w:sz w:val="24"/>
          <w:szCs w:val="24"/>
        </w:rPr>
      </w:pPr>
    </w:p>
    <w:p>
      <w:pPr>
        <w:pStyle w:val="3"/>
        <w:numPr>
          <w:ilvl w:val="0"/>
          <w:numId w:val="3"/>
        </w:numPr>
        <w:spacing w:before="156" w:beforeLines="50" w:after="156" w:afterLines="50" w:line="240" w:lineRule="auto"/>
        <w:ind w:left="0" w:firstLine="0"/>
        <w:rPr>
          <w:rFonts w:ascii="黑体" w:hAnsi="黑体" w:eastAsia="黑体" w:cs="黑体"/>
          <w:b w:val="0"/>
          <w:iCs/>
          <w:sz w:val="24"/>
        </w:rPr>
      </w:pPr>
      <w:bookmarkStart w:id="9" w:name="_Toc386479960"/>
      <w:bookmarkEnd w:id="9"/>
      <w:bookmarkStart w:id="10" w:name="_Toc386523725"/>
      <w:bookmarkEnd w:id="10"/>
      <w:bookmarkStart w:id="11" w:name="_Toc386523526"/>
      <w:bookmarkEnd w:id="11"/>
      <w:bookmarkStart w:id="12" w:name="_Toc398112050"/>
      <w:bookmarkEnd w:id="12"/>
      <w:bookmarkStart w:id="13" w:name="_Toc386523182"/>
      <w:bookmarkEnd w:id="13"/>
      <w:bookmarkStart w:id="14" w:name="_Toc398111579"/>
      <w:bookmarkEnd w:id="14"/>
      <w:bookmarkStart w:id="15" w:name="_Toc398111581"/>
      <w:bookmarkEnd w:id="15"/>
      <w:bookmarkStart w:id="16" w:name="_Toc398111580"/>
      <w:bookmarkEnd w:id="16"/>
      <w:bookmarkStart w:id="17" w:name="_Toc398112052"/>
      <w:bookmarkEnd w:id="17"/>
      <w:bookmarkStart w:id="18" w:name="_Toc398111816"/>
      <w:bookmarkEnd w:id="18"/>
      <w:bookmarkStart w:id="19" w:name="_Toc386523724"/>
      <w:bookmarkEnd w:id="19"/>
      <w:bookmarkStart w:id="20" w:name="_Toc398111815"/>
      <w:bookmarkEnd w:id="20"/>
      <w:bookmarkStart w:id="21" w:name="_Toc398112051"/>
      <w:bookmarkEnd w:id="21"/>
      <w:bookmarkStart w:id="22" w:name="_Toc386479959"/>
      <w:bookmarkEnd w:id="22"/>
      <w:bookmarkStart w:id="23" w:name="_Toc398111817"/>
      <w:bookmarkEnd w:id="23"/>
      <w:bookmarkStart w:id="24" w:name="_Toc386523527"/>
      <w:bookmarkEnd w:id="24"/>
      <w:bookmarkStart w:id="25" w:name="_Toc386523183"/>
      <w:bookmarkEnd w:id="25"/>
      <w:bookmarkStart w:id="26" w:name="_Toc517251281"/>
      <w:bookmarkStart w:id="27" w:name="_Toc447459125"/>
      <w:bookmarkStart w:id="28" w:name="_Toc25077"/>
      <w:r>
        <w:rPr>
          <w:rFonts w:hint="eastAsia" w:ascii="黑体" w:hAnsi="黑体" w:eastAsia="黑体" w:cs="黑体"/>
          <w:b w:val="0"/>
          <w:sz w:val="24"/>
        </w:rPr>
        <w:t>认证</w:t>
      </w:r>
      <w:bookmarkEnd w:id="26"/>
      <w:bookmarkEnd w:id="27"/>
      <w:r>
        <w:rPr>
          <w:rFonts w:hint="eastAsia" w:ascii="黑体" w:hAnsi="黑体" w:eastAsia="黑体" w:cs="黑体"/>
          <w:b w:val="0"/>
          <w:sz w:val="24"/>
        </w:rPr>
        <w:t>申请</w:t>
      </w:r>
      <w:bookmarkEnd w:id="28"/>
    </w:p>
    <w:p>
      <w:pPr>
        <w:pStyle w:val="3"/>
        <w:numPr>
          <w:ilvl w:val="1"/>
          <w:numId w:val="3"/>
        </w:numPr>
        <w:spacing w:before="156" w:beforeLines="50" w:after="156" w:afterLines="50" w:line="240" w:lineRule="auto"/>
        <w:ind w:left="0" w:firstLine="0"/>
        <w:rPr>
          <w:rFonts w:ascii="Times New Roman" w:hAnsi="Times New Roman" w:eastAsia="黑体" w:cs="Times New Roman"/>
          <w:b w:val="0"/>
          <w:sz w:val="24"/>
        </w:rPr>
      </w:pPr>
      <w:bookmarkStart w:id="29" w:name="_Toc12090"/>
      <w:bookmarkStart w:id="30" w:name="_Toc517251282"/>
      <w:bookmarkStart w:id="31" w:name="_Toc447459126"/>
      <w:r>
        <w:rPr>
          <w:rFonts w:ascii="Times New Roman" w:hAnsi="黑体" w:eastAsia="黑体" w:cs="Times New Roman"/>
          <w:b w:val="0"/>
          <w:sz w:val="24"/>
        </w:rPr>
        <w:t>认证</w:t>
      </w:r>
      <w:r>
        <w:rPr>
          <w:rFonts w:hint="eastAsia" w:ascii="Times New Roman" w:hAnsi="黑体" w:eastAsia="黑体" w:cs="Times New Roman"/>
          <w:b w:val="0"/>
          <w:sz w:val="24"/>
        </w:rPr>
        <w:t>申请</w:t>
      </w:r>
      <w:r>
        <w:rPr>
          <w:rFonts w:ascii="Times New Roman" w:hAnsi="黑体" w:eastAsia="黑体" w:cs="Times New Roman"/>
          <w:b w:val="0"/>
          <w:sz w:val="24"/>
        </w:rPr>
        <w:t>的提出与受理</w:t>
      </w:r>
      <w:bookmarkEnd w:id="29"/>
      <w:bookmarkEnd w:id="30"/>
      <w:bookmarkEnd w:id="31"/>
      <w:bookmarkStart w:id="32" w:name="_Toc447535359"/>
      <w:bookmarkEnd w:id="32"/>
    </w:p>
    <w:p>
      <w:pPr>
        <w:spacing w:line="300" w:lineRule="auto"/>
        <w:ind w:firstLine="480" w:firstLineChars="200"/>
        <w:rPr>
          <w:rFonts w:ascii="Times New Roman" w:hAnsi="Times New Roman"/>
          <w:sz w:val="24"/>
          <w:szCs w:val="24"/>
        </w:rPr>
      </w:pPr>
      <w:r>
        <w:rPr>
          <w:rFonts w:hint="eastAsia" w:cs="黑体" w:asciiTheme="minorEastAsia" w:hAnsiTheme="minorEastAsia" w:eastAsiaTheme="minorEastAsia"/>
          <w:iCs/>
          <w:sz w:val="24"/>
        </w:rPr>
        <w:t>认证委托人</w:t>
      </w:r>
      <w:r>
        <w:rPr>
          <w:rFonts w:ascii="Times New Roman"/>
          <w:sz w:val="24"/>
          <w:szCs w:val="24"/>
        </w:rPr>
        <w:t>通过方圆官方网站（</w:t>
      </w:r>
      <w:r>
        <w:rPr>
          <w:rFonts w:ascii="Times New Roman" w:hAnsi="Times New Roman"/>
          <w:sz w:val="24"/>
          <w:szCs w:val="24"/>
        </w:rPr>
        <w:t>www.cqm.com.cn</w:t>
      </w:r>
      <w:r>
        <w:rPr>
          <w:rFonts w:ascii="Times New Roman"/>
          <w:sz w:val="24"/>
          <w:szCs w:val="24"/>
        </w:rPr>
        <w:t>）的产品认证用户平台提交认证申请。方圆在</w:t>
      </w:r>
      <w:r>
        <w:rPr>
          <w:rFonts w:ascii="Times New Roman" w:hAnsi="Times New Roman"/>
          <w:sz w:val="24"/>
          <w:szCs w:val="24"/>
        </w:rPr>
        <w:t>2</w:t>
      </w:r>
      <w:r>
        <w:rPr>
          <w:rFonts w:ascii="Times New Roman"/>
          <w:sz w:val="24"/>
          <w:szCs w:val="24"/>
        </w:rPr>
        <w:t>工作日内处理认证申请，并向客户反馈受理、退回整改或不受理的信息。</w:t>
      </w:r>
    </w:p>
    <w:p>
      <w:pPr>
        <w:pStyle w:val="3"/>
        <w:numPr>
          <w:ilvl w:val="1"/>
          <w:numId w:val="3"/>
        </w:numPr>
        <w:spacing w:before="156" w:beforeLines="50" w:after="156" w:afterLines="50" w:line="240" w:lineRule="auto"/>
        <w:ind w:left="0" w:firstLine="0"/>
        <w:rPr>
          <w:rFonts w:ascii="Times New Roman" w:hAnsi="黑体" w:eastAsia="黑体" w:cs="Times New Roman"/>
          <w:b w:val="0"/>
          <w:sz w:val="24"/>
        </w:rPr>
      </w:pPr>
      <w:bookmarkStart w:id="33" w:name="_Toc398112055"/>
      <w:bookmarkEnd w:id="33"/>
      <w:bookmarkStart w:id="34" w:name="_Toc398111584"/>
      <w:bookmarkEnd w:id="34"/>
      <w:bookmarkStart w:id="35" w:name="_Toc398111820"/>
      <w:bookmarkEnd w:id="35"/>
      <w:bookmarkStart w:id="36" w:name="_Toc447459127"/>
      <w:bookmarkStart w:id="37" w:name="_Toc517251283"/>
      <w:bookmarkStart w:id="38" w:name="_Toc24431"/>
      <w:r>
        <w:rPr>
          <w:rFonts w:hint="eastAsia" w:ascii="Times New Roman" w:hAnsi="黑体" w:eastAsia="黑体" w:cs="Times New Roman"/>
          <w:b w:val="0"/>
          <w:sz w:val="24"/>
        </w:rPr>
        <w:t>申请</w:t>
      </w:r>
      <w:r>
        <w:rPr>
          <w:rFonts w:ascii="Times New Roman" w:hAnsi="黑体" w:eastAsia="黑体" w:cs="Times New Roman"/>
          <w:b w:val="0"/>
          <w:sz w:val="24"/>
        </w:rPr>
        <w:t>资料</w:t>
      </w:r>
      <w:bookmarkEnd w:id="36"/>
      <w:bookmarkEnd w:id="37"/>
      <w:bookmarkEnd w:id="38"/>
    </w:p>
    <w:p>
      <w:pPr>
        <w:spacing w:line="300" w:lineRule="auto"/>
        <w:ind w:firstLine="480" w:firstLineChars="200"/>
        <w:rPr>
          <w:rFonts w:ascii="Times New Roman"/>
          <w:sz w:val="24"/>
          <w:szCs w:val="24"/>
        </w:rPr>
      </w:pPr>
      <w:r>
        <w:rPr>
          <w:rFonts w:hint="eastAsia" w:cs="黑体" w:asciiTheme="minorEastAsia" w:hAnsiTheme="minorEastAsia" w:eastAsiaTheme="minorEastAsia"/>
          <w:iCs/>
          <w:sz w:val="24"/>
        </w:rPr>
        <w:t>认证委托人</w:t>
      </w:r>
      <w:r>
        <w:rPr>
          <w:rFonts w:hint="eastAsia" w:ascii="Times New Roman"/>
          <w:sz w:val="24"/>
          <w:szCs w:val="24"/>
        </w:rPr>
        <w:t>应在申请受理后按认证方案的要求向方圆提供有关申请资料和技术材料，并确保资料真实有效，资料通常包括：</w:t>
      </w:r>
    </w:p>
    <w:p>
      <w:pPr>
        <w:pStyle w:val="27"/>
        <w:numPr>
          <w:ilvl w:val="0"/>
          <w:numId w:val="5"/>
        </w:numPr>
        <w:spacing w:line="288" w:lineRule="auto"/>
        <w:ind w:left="0" w:firstLine="480"/>
        <w:rPr>
          <w:rFonts w:ascii="Times New Roman"/>
          <w:sz w:val="24"/>
          <w:szCs w:val="24"/>
        </w:rPr>
      </w:pPr>
      <w:r>
        <w:rPr>
          <w:rFonts w:hint="eastAsia" w:ascii="Times New Roman"/>
          <w:sz w:val="24"/>
          <w:szCs w:val="24"/>
        </w:rPr>
        <w:t>认证申请书或认证服务协议（应提供签章原件）；</w:t>
      </w:r>
    </w:p>
    <w:p>
      <w:pPr>
        <w:pStyle w:val="27"/>
        <w:numPr>
          <w:ilvl w:val="0"/>
          <w:numId w:val="5"/>
        </w:numPr>
        <w:spacing w:line="288" w:lineRule="auto"/>
        <w:ind w:left="0" w:firstLine="480"/>
        <w:rPr>
          <w:rFonts w:ascii="Times New Roman"/>
          <w:sz w:val="24"/>
          <w:szCs w:val="24"/>
        </w:rPr>
      </w:pPr>
      <w:r>
        <w:rPr>
          <w:rFonts w:hint="eastAsia" w:ascii="Times New Roman"/>
          <w:sz w:val="24"/>
          <w:szCs w:val="24"/>
        </w:rPr>
        <w:t>认证委托人、生产者、生产企业的注册证明（如营业执照、工业生产许可证等）；</w:t>
      </w:r>
    </w:p>
    <w:p>
      <w:pPr>
        <w:pStyle w:val="27"/>
        <w:numPr>
          <w:ilvl w:val="0"/>
          <w:numId w:val="5"/>
        </w:numPr>
        <w:spacing w:line="288" w:lineRule="auto"/>
        <w:ind w:left="0" w:firstLine="480"/>
        <w:rPr>
          <w:rFonts w:ascii="Times New Roman"/>
          <w:sz w:val="24"/>
          <w:szCs w:val="24"/>
        </w:rPr>
      </w:pPr>
      <w:r>
        <w:rPr>
          <w:rFonts w:hint="eastAsia" w:ascii="Times New Roman"/>
          <w:sz w:val="24"/>
          <w:szCs w:val="24"/>
        </w:rPr>
        <w:t>水泥产品描述（CQM11-3011-0111）；</w:t>
      </w:r>
    </w:p>
    <w:p>
      <w:pPr>
        <w:pStyle w:val="27"/>
        <w:numPr>
          <w:ilvl w:val="0"/>
          <w:numId w:val="5"/>
        </w:numPr>
        <w:spacing w:line="360" w:lineRule="auto"/>
        <w:ind w:firstLineChars="0"/>
        <w:rPr>
          <w:rFonts w:ascii="Times New Roman"/>
          <w:sz w:val="24"/>
          <w:szCs w:val="24"/>
        </w:rPr>
      </w:pPr>
      <w:r>
        <w:rPr>
          <w:rFonts w:hint="eastAsia" w:ascii="Times New Roman"/>
          <w:sz w:val="24"/>
          <w:szCs w:val="24"/>
        </w:rPr>
        <w:t>生产企业信息表；</w:t>
      </w:r>
    </w:p>
    <w:p>
      <w:pPr>
        <w:spacing w:line="288" w:lineRule="auto"/>
        <w:ind w:firstLine="480" w:firstLineChars="200"/>
        <w:rPr>
          <w:rFonts w:ascii="Times New Roman"/>
          <w:sz w:val="24"/>
          <w:szCs w:val="24"/>
        </w:rPr>
      </w:pPr>
      <w:r>
        <w:rPr>
          <w:rFonts w:ascii="Times New Roman"/>
          <w:sz w:val="24"/>
          <w:szCs w:val="24"/>
        </w:rPr>
        <w:t>生产企业信息表中包括</w:t>
      </w:r>
      <w:r>
        <w:rPr>
          <w:rFonts w:hint="eastAsia" w:hAnsiTheme="minorHAnsi" w:cstheme="minorHAnsi"/>
          <w:sz w:val="24"/>
          <w:szCs w:val="24"/>
        </w:rPr>
        <w:t>随附认证委托人、生产者、生产企业的经营许可证明，包括营业执照、组织机构代码证、</w:t>
      </w:r>
      <w:r>
        <w:rPr>
          <w:rFonts w:hint="eastAsia"/>
          <w:sz w:val="24"/>
          <w:szCs w:val="24"/>
        </w:rPr>
        <w:t>组织机构图</w:t>
      </w:r>
      <w:r>
        <w:rPr>
          <w:rFonts w:hint="eastAsia" w:ascii="宋体" w:hAnsi="宋体"/>
          <w:sz w:val="24"/>
          <w:szCs w:val="24"/>
        </w:rPr>
        <w:t>、</w:t>
      </w:r>
      <w:r>
        <w:rPr>
          <w:rFonts w:hint="eastAsia"/>
          <w:sz w:val="24"/>
          <w:szCs w:val="24"/>
        </w:rPr>
        <w:t>质量手册目录</w:t>
      </w:r>
      <w:r>
        <w:rPr>
          <w:rFonts w:hint="eastAsia" w:ascii="宋体" w:hAnsi="宋体"/>
          <w:sz w:val="24"/>
          <w:szCs w:val="24"/>
        </w:rPr>
        <w:t>、</w:t>
      </w:r>
      <w:r>
        <w:rPr>
          <w:rFonts w:hint="eastAsia"/>
          <w:sz w:val="24"/>
          <w:szCs w:val="24"/>
        </w:rPr>
        <w:t>程序文件目录</w:t>
      </w:r>
      <w:r>
        <w:rPr>
          <w:rFonts w:hint="eastAsia" w:hAnsiTheme="minorHAnsi" w:cstheme="minorHAnsi"/>
          <w:sz w:val="24"/>
          <w:szCs w:val="24"/>
        </w:rPr>
        <w:t>等</w:t>
      </w:r>
      <w:r>
        <w:rPr>
          <w:rFonts w:hint="eastAsia" w:ascii="Times New Roman"/>
          <w:sz w:val="24"/>
          <w:szCs w:val="24"/>
        </w:rPr>
        <w:t>。</w:t>
      </w:r>
      <w:r>
        <w:rPr>
          <w:rFonts w:ascii="Times New Roman"/>
          <w:sz w:val="24"/>
          <w:szCs w:val="24"/>
        </w:rPr>
        <w:t>认证委托人可通过方圆网站、产品认证用户平台下载，或向认证工程师索取。</w:t>
      </w:r>
    </w:p>
    <w:p>
      <w:pPr>
        <w:pStyle w:val="27"/>
        <w:numPr>
          <w:ilvl w:val="0"/>
          <w:numId w:val="5"/>
        </w:numPr>
        <w:spacing w:line="360" w:lineRule="auto"/>
        <w:ind w:firstLineChars="0"/>
        <w:rPr>
          <w:rFonts w:ascii="Times New Roman"/>
          <w:sz w:val="24"/>
          <w:szCs w:val="24"/>
        </w:rPr>
      </w:pPr>
      <w:r>
        <w:rPr>
          <w:rFonts w:hint="eastAsia" w:ascii="Times New Roman"/>
          <w:sz w:val="24"/>
          <w:szCs w:val="24"/>
        </w:rPr>
        <w:t>对于变更申请，相关变更项目的证明文件；</w:t>
      </w:r>
    </w:p>
    <w:p>
      <w:pPr>
        <w:pStyle w:val="27"/>
        <w:numPr>
          <w:ilvl w:val="0"/>
          <w:numId w:val="5"/>
        </w:numPr>
        <w:spacing w:line="360" w:lineRule="auto"/>
        <w:ind w:firstLineChars="0"/>
        <w:rPr>
          <w:rFonts w:ascii="Times New Roman"/>
          <w:sz w:val="24"/>
          <w:szCs w:val="24"/>
        </w:rPr>
      </w:pPr>
      <w:r>
        <w:rPr>
          <w:rFonts w:hint="eastAsia" w:ascii="Times New Roman"/>
          <w:sz w:val="24"/>
          <w:szCs w:val="24"/>
        </w:rPr>
        <w:t>其他需要的文件。</w:t>
      </w:r>
    </w:p>
    <w:p>
      <w:pPr>
        <w:pStyle w:val="3"/>
        <w:numPr>
          <w:ilvl w:val="1"/>
          <w:numId w:val="3"/>
        </w:numPr>
        <w:spacing w:before="156" w:beforeLines="50" w:after="156" w:afterLines="50" w:line="240" w:lineRule="auto"/>
        <w:ind w:left="0" w:firstLine="0"/>
        <w:rPr>
          <w:rFonts w:ascii="Times New Roman" w:hAnsi="黑体" w:eastAsia="黑体" w:cs="Times New Roman"/>
          <w:b w:val="0"/>
          <w:sz w:val="24"/>
        </w:rPr>
      </w:pPr>
      <w:bookmarkStart w:id="39" w:name="_Toc446521436"/>
      <w:bookmarkStart w:id="40" w:name="_Toc517251288"/>
      <w:bookmarkStart w:id="41" w:name="_Toc15216"/>
      <w:r>
        <w:rPr>
          <w:rFonts w:ascii="Times New Roman" w:hAnsi="黑体" w:eastAsia="黑体" w:cs="Times New Roman"/>
          <w:b w:val="0"/>
          <w:sz w:val="24"/>
        </w:rPr>
        <w:t>实施安排</w:t>
      </w:r>
      <w:bookmarkEnd w:id="39"/>
      <w:bookmarkEnd w:id="40"/>
      <w:bookmarkEnd w:id="41"/>
    </w:p>
    <w:p>
      <w:pPr>
        <w:spacing w:line="300" w:lineRule="auto"/>
        <w:ind w:firstLine="480" w:firstLineChars="200"/>
        <w:rPr>
          <w:rFonts w:ascii="Times New Roman"/>
          <w:sz w:val="24"/>
          <w:szCs w:val="24"/>
        </w:rPr>
      </w:pPr>
      <w:r>
        <w:rPr>
          <w:rFonts w:ascii="Times New Roman"/>
          <w:sz w:val="24"/>
          <w:szCs w:val="24"/>
        </w:rPr>
        <w:t>方圆确定认证方案并</w:t>
      </w:r>
      <w:r>
        <w:rPr>
          <w:rFonts w:hint="eastAsia" w:ascii="Times New Roman"/>
          <w:sz w:val="24"/>
          <w:szCs w:val="24"/>
        </w:rPr>
        <w:t>通知</w:t>
      </w:r>
      <w:r>
        <w:rPr>
          <w:rFonts w:ascii="Times New Roman"/>
          <w:sz w:val="24"/>
          <w:szCs w:val="24"/>
        </w:rPr>
        <w:t>认证委托人，认证方案</w:t>
      </w:r>
      <w:r>
        <w:rPr>
          <w:rFonts w:hint="eastAsia" w:ascii="Times New Roman"/>
          <w:sz w:val="24"/>
          <w:szCs w:val="24"/>
        </w:rPr>
        <w:t>通常</w:t>
      </w:r>
      <w:r>
        <w:rPr>
          <w:rFonts w:ascii="Times New Roman"/>
          <w:sz w:val="24"/>
          <w:szCs w:val="24"/>
        </w:rPr>
        <w:t>包含</w:t>
      </w:r>
      <w:r>
        <w:rPr>
          <w:rFonts w:hint="eastAsia" w:ascii="Times New Roman"/>
          <w:sz w:val="24"/>
          <w:szCs w:val="24"/>
        </w:rPr>
        <w:t>以下内容：</w:t>
      </w:r>
      <w:r>
        <w:rPr>
          <w:rFonts w:ascii="Times New Roman"/>
          <w:sz w:val="24"/>
          <w:szCs w:val="24"/>
        </w:rPr>
        <w:t>认证单元</w:t>
      </w:r>
      <w:r>
        <w:rPr>
          <w:rFonts w:hint="eastAsia" w:ascii="Times New Roman"/>
          <w:sz w:val="24"/>
          <w:szCs w:val="24"/>
        </w:rPr>
        <w:t>划分</w:t>
      </w:r>
      <w:r>
        <w:rPr>
          <w:rFonts w:ascii="Times New Roman"/>
          <w:sz w:val="24"/>
          <w:szCs w:val="24"/>
        </w:rPr>
        <w:t>、认证模式、认证流程、认证时限、</w:t>
      </w:r>
      <w:r>
        <w:rPr>
          <w:rFonts w:hint="eastAsia" w:ascii="Times New Roman"/>
          <w:sz w:val="24"/>
          <w:szCs w:val="24"/>
        </w:rPr>
        <w:t>方圆相关工作人员的</w:t>
      </w:r>
      <w:r>
        <w:rPr>
          <w:rFonts w:ascii="Times New Roman"/>
          <w:sz w:val="24"/>
          <w:szCs w:val="24"/>
        </w:rPr>
        <w:t>联系方式、</w:t>
      </w:r>
      <w:r>
        <w:rPr>
          <w:rFonts w:hint="eastAsia" w:ascii="Times New Roman"/>
          <w:sz w:val="24"/>
          <w:szCs w:val="24"/>
        </w:rPr>
        <w:t>实验室</w:t>
      </w:r>
      <w:r>
        <w:rPr>
          <w:rFonts w:ascii="Times New Roman"/>
          <w:sz w:val="24"/>
          <w:szCs w:val="24"/>
        </w:rPr>
        <w:t>（如有）等信息。</w:t>
      </w:r>
    </w:p>
    <w:p>
      <w:pPr>
        <w:spacing w:line="360" w:lineRule="auto"/>
        <w:rPr>
          <w:rFonts w:asci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42" w:name="_Toc398111824"/>
      <w:bookmarkEnd w:id="42"/>
      <w:bookmarkStart w:id="43" w:name="_Toc386523189"/>
      <w:bookmarkEnd w:id="43"/>
      <w:bookmarkStart w:id="44" w:name="_Toc398112057"/>
      <w:bookmarkEnd w:id="44"/>
      <w:bookmarkStart w:id="45" w:name="_Toc386523731"/>
      <w:bookmarkEnd w:id="45"/>
      <w:bookmarkStart w:id="46" w:name="_Toc386523534"/>
      <w:bookmarkEnd w:id="46"/>
      <w:bookmarkStart w:id="47" w:name="_Toc447472468"/>
      <w:bookmarkEnd w:id="47"/>
      <w:bookmarkStart w:id="48" w:name="_Toc398112059"/>
      <w:bookmarkEnd w:id="48"/>
      <w:bookmarkStart w:id="49" w:name="_Toc386523732"/>
      <w:bookmarkEnd w:id="49"/>
      <w:bookmarkStart w:id="50" w:name="_Toc398111823"/>
      <w:bookmarkEnd w:id="50"/>
      <w:bookmarkStart w:id="51" w:name="_Toc386479966"/>
      <w:bookmarkEnd w:id="51"/>
      <w:bookmarkStart w:id="52" w:name="_Toc447473001"/>
      <w:bookmarkEnd w:id="52"/>
      <w:bookmarkStart w:id="53" w:name="_Toc447473130"/>
      <w:bookmarkEnd w:id="53"/>
      <w:bookmarkStart w:id="54" w:name="_Toc447472579"/>
      <w:bookmarkEnd w:id="54"/>
      <w:bookmarkStart w:id="55" w:name="_Toc398111822"/>
      <w:bookmarkEnd w:id="55"/>
      <w:bookmarkStart w:id="56" w:name="_Toc447473129"/>
      <w:bookmarkEnd w:id="56"/>
      <w:bookmarkStart w:id="57" w:name="_Toc398111589"/>
      <w:bookmarkEnd w:id="57"/>
      <w:bookmarkStart w:id="58" w:name="_Toc447472578"/>
      <w:bookmarkEnd w:id="58"/>
      <w:bookmarkStart w:id="59" w:name="_Toc447473247"/>
      <w:bookmarkEnd w:id="59"/>
      <w:bookmarkStart w:id="60" w:name="_Toc447535363"/>
      <w:bookmarkEnd w:id="60"/>
      <w:bookmarkStart w:id="61" w:name="_Toc398111587"/>
      <w:bookmarkEnd w:id="61"/>
      <w:bookmarkStart w:id="62" w:name="_Toc398112060"/>
      <w:bookmarkEnd w:id="62"/>
      <w:bookmarkStart w:id="63" w:name="_Toc447472871"/>
      <w:bookmarkEnd w:id="63"/>
      <w:bookmarkStart w:id="64" w:name="_Toc447472467"/>
      <w:bookmarkEnd w:id="64"/>
      <w:bookmarkStart w:id="65" w:name="_Toc447473246"/>
      <w:bookmarkEnd w:id="65"/>
      <w:bookmarkStart w:id="66" w:name="_Toc447535362"/>
      <w:bookmarkEnd w:id="66"/>
      <w:bookmarkStart w:id="67" w:name="_Toc386523533"/>
      <w:bookmarkEnd w:id="67"/>
      <w:bookmarkStart w:id="68" w:name="_Toc386523190"/>
      <w:bookmarkEnd w:id="68"/>
      <w:bookmarkStart w:id="69" w:name="_Toc386479967"/>
      <w:bookmarkEnd w:id="69"/>
      <w:bookmarkStart w:id="70" w:name="_Toc398111825"/>
      <w:bookmarkEnd w:id="70"/>
      <w:bookmarkStart w:id="71" w:name="_Toc398112058"/>
      <w:bookmarkEnd w:id="71"/>
      <w:bookmarkStart w:id="72" w:name="_Toc447472870"/>
      <w:bookmarkEnd w:id="72"/>
      <w:bookmarkStart w:id="73" w:name="_Toc447473000"/>
      <w:bookmarkEnd w:id="73"/>
      <w:bookmarkStart w:id="74" w:name="_Toc447472338"/>
      <w:bookmarkEnd w:id="74"/>
      <w:bookmarkStart w:id="75" w:name="_Toc398111586"/>
      <w:bookmarkEnd w:id="75"/>
      <w:bookmarkStart w:id="76" w:name="_Toc398111588"/>
      <w:bookmarkEnd w:id="76"/>
      <w:bookmarkStart w:id="77" w:name="_Toc447472339"/>
      <w:bookmarkEnd w:id="77"/>
      <w:bookmarkStart w:id="78" w:name="_Toc447459129"/>
      <w:bookmarkStart w:id="79" w:name="_Toc517251289"/>
      <w:bookmarkStart w:id="80" w:name="_Toc893"/>
      <w:r>
        <w:rPr>
          <w:rFonts w:ascii="Times New Roman" w:hAnsi="黑体" w:eastAsia="黑体"/>
          <w:b w:val="0"/>
          <w:sz w:val="24"/>
        </w:rPr>
        <w:t>认证实施</w:t>
      </w:r>
      <w:bookmarkEnd w:id="78"/>
      <w:bookmarkEnd w:id="79"/>
      <w:bookmarkEnd w:id="80"/>
    </w:p>
    <w:p>
      <w:pPr>
        <w:pStyle w:val="3"/>
        <w:numPr>
          <w:ilvl w:val="1"/>
          <w:numId w:val="3"/>
        </w:numPr>
        <w:spacing w:before="0" w:after="0" w:line="360" w:lineRule="auto"/>
        <w:ind w:left="601" w:hanging="601"/>
        <w:rPr>
          <w:rFonts w:ascii="Times New Roman" w:hAnsi="黑体" w:eastAsia="黑体" w:cs="Times New Roman"/>
          <w:b w:val="0"/>
          <w:sz w:val="24"/>
        </w:rPr>
      </w:pPr>
      <w:bookmarkStart w:id="81" w:name="_Toc517251290"/>
      <w:bookmarkStart w:id="82" w:name="_Toc29012"/>
      <w:r>
        <w:rPr>
          <w:rFonts w:ascii="Times New Roman" w:hAnsi="黑体" w:eastAsia="黑体" w:cs="Times New Roman"/>
          <w:b w:val="0"/>
          <w:sz w:val="24"/>
        </w:rPr>
        <w:t>产品检验</w:t>
      </w:r>
      <w:bookmarkEnd w:id="81"/>
      <w:bookmarkEnd w:id="82"/>
    </w:p>
    <w:p>
      <w:pPr>
        <w:pStyle w:val="27"/>
        <w:numPr>
          <w:ilvl w:val="2"/>
          <w:numId w:val="3"/>
        </w:numPr>
        <w:spacing w:line="360" w:lineRule="auto"/>
        <w:ind w:firstLineChars="0"/>
        <w:rPr>
          <w:rFonts w:hint="eastAsia" w:ascii="黑体" w:hAnsi="黑体" w:eastAsia="黑体" w:cs="黑体"/>
          <w:sz w:val="24"/>
          <w:szCs w:val="24"/>
        </w:rPr>
      </w:pPr>
      <w:bookmarkStart w:id="83" w:name="_Toc517251291"/>
      <w:r>
        <w:rPr>
          <w:rFonts w:hint="eastAsia" w:ascii="黑体" w:hAnsi="黑体" w:eastAsia="黑体" w:cs="黑体"/>
          <w:sz w:val="24"/>
          <w:szCs w:val="24"/>
        </w:rPr>
        <w:t>产品检验方案</w:t>
      </w:r>
      <w:bookmarkEnd w:id="83"/>
    </w:p>
    <w:p>
      <w:pPr>
        <w:spacing w:line="300" w:lineRule="auto"/>
        <w:ind w:firstLine="480" w:firstLineChars="200"/>
        <w:rPr>
          <w:rFonts w:ascii="Times New Roman"/>
          <w:sz w:val="24"/>
          <w:szCs w:val="24"/>
        </w:rPr>
      </w:pPr>
      <w:r>
        <w:rPr>
          <w:rFonts w:ascii="Times New Roman"/>
          <w:sz w:val="24"/>
          <w:szCs w:val="24"/>
        </w:rPr>
        <w:t>方圆根据认证委托人提供的产</w:t>
      </w:r>
      <w:r>
        <w:rPr>
          <w:rFonts w:hint="eastAsia" w:ascii="Times New Roman"/>
          <w:sz w:val="24"/>
          <w:szCs w:val="24"/>
        </w:rPr>
        <w:t>品信息制定产品检验方案，明确样品要求、依据标准等信息，并告知认证委托人。</w:t>
      </w:r>
    </w:p>
    <w:p>
      <w:pPr>
        <w:pStyle w:val="27"/>
        <w:numPr>
          <w:ilvl w:val="2"/>
          <w:numId w:val="3"/>
        </w:numPr>
        <w:spacing w:line="360" w:lineRule="auto"/>
        <w:ind w:firstLineChars="0"/>
        <w:rPr>
          <w:rFonts w:hint="eastAsia" w:ascii="黑体" w:hAnsi="黑体" w:eastAsia="黑体" w:cs="黑体"/>
          <w:sz w:val="24"/>
          <w:szCs w:val="24"/>
          <w:highlight w:val="none"/>
        </w:rPr>
      </w:pPr>
      <w:bookmarkStart w:id="84" w:name="_Toc517251292"/>
      <w:r>
        <w:rPr>
          <w:rFonts w:hint="eastAsia" w:ascii="黑体" w:hAnsi="黑体" w:eastAsia="黑体" w:cs="黑体"/>
          <w:sz w:val="24"/>
          <w:szCs w:val="24"/>
          <w:highlight w:val="none"/>
        </w:rPr>
        <w:t>产品检验样品要求</w:t>
      </w:r>
      <w:bookmarkEnd w:id="84"/>
    </w:p>
    <w:p>
      <w:pPr>
        <w:snapToGrid w:val="0"/>
        <w:spacing w:line="300" w:lineRule="auto"/>
        <w:ind w:firstLine="480" w:firstLineChars="200"/>
        <w:rPr>
          <w:rFonts w:ascii="Times New Roman"/>
          <w:sz w:val="24"/>
          <w:szCs w:val="24"/>
        </w:rPr>
      </w:pPr>
      <w:r>
        <w:rPr>
          <w:rFonts w:hint="eastAsia" w:ascii="Times New Roman"/>
          <w:sz w:val="24"/>
          <w:szCs w:val="24"/>
        </w:rPr>
        <w:t>一般情况下，产品检验采取抽样方式，与工厂检查同时进行。特殊情况下，产品抽样也可在工厂检查前进行。</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选取样品时，</w:t>
      </w:r>
      <w:r>
        <w:rPr>
          <w:rFonts w:hint="eastAsia" w:cs="Calibri" w:asciiTheme="minorEastAsia" w:hAnsiTheme="minorEastAsia" w:eastAsiaTheme="minorEastAsia"/>
          <w:color w:val="000000"/>
          <w:sz w:val="24"/>
        </w:rPr>
        <w:t>初次认证</w:t>
      </w:r>
      <w:r>
        <w:rPr>
          <w:rFonts w:hint="eastAsia" w:ascii="Times New Roman"/>
          <w:sz w:val="24"/>
          <w:szCs w:val="24"/>
        </w:rPr>
        <w:t>按产品认证单元</w:t>
      </w:r>
      <w:r>
        <w:rPr>
          <w:rFonts w:hint="eastAsia" w:cs="Calibri" w:asciiTheme="minorEastAsia" w:hAnsiTheme="minorEastAsia" w:eastAsiaTheme="minorEastAsia"/>
          <w:color w:val="000000"/>
          <w:sz w:val="24"/>
        </w:rPr>
        <w:t>抽样，每一认证单元抽取一个</w:t>
      </w:r>
      <w:r>
        <w:rPr>
          <w:rFonts w:hint="eastAsia" w:cs="Calibri" w:asciiTheme="minorEastAsia" w:hAnsiTheme="minorEastAsia" w:eastAsiaTheme="minorEastAsia"/>
          <w:color w:val="000000"/>
          <w:sz w:val="24"/>
          <w:highlight w:val="none"/>
        </w:rPr>
        <w:t>混合样</w:t>
      </w:r>
      <w:r>
        <w:rPr>
          <w:rFonts w:hint="eastAsia" w:cs="Calibri" w:asciiTheme="minorEastAsia" w:hAnsiTheme="minorEastAsia" w:eastAsiaTheme="minorEastAsia"/>
          <w:color w:val="000000"/>
          <w:sz w:val="24"/>
        </w:rPr>
        <w:t>（产品认证单元见表1），</w:t>
      </w:r>
      <w:r>
        <w:rPr>
          <w:rFonts w:hint="eastAsia" w:asciiTheme="minorEastAsia" w:hAnsiTheme="minorEastAsia" w:eastAsiaTheme="minorEastAsia"/>
          <w:sz w:val="24"/>
        </w:rPr>
        <w:t>如同一认证单元中包含多个品种，则按品种（检测单元）抽取样品。</w:t>
      </w:r>
      <w:r>
        <w:rPr>
          <w:rFonts w:hint="eastAsia" w:asciiTheme="minorEastAsia" w:hAnsiTheme="minorEastAsia" w:eastAsiaTheme="minorEastAsia"/>
          <w:sz w:val="24"/>
          <w:szCs w:val="24"/>
        </w:rPr>
        <w:t>原则上抽取同一单元同一品种中</w:t>
      </w:r>
      <w:r>
        <w:rPr>
          <w:rFonts w:hint="eastAsia"/>
          <w:sz w:val="24"/>
          <w:szCs w:val="24"/>
        </w:rPr>
        <w:t>最高强度等级、</w:t>
      </w:r>
      <w:r>
        <w:rPr>
          <w:rFonts w:hint="eastAsia" w:asciiTheme="minorEastAsia" w:hAnsiTheme="minorEastAsia" w:eastAsiaTheme="minorEastAsia"/>
          <w:sz w:val="24"/>
          <w:szCs w:val="24"/>
        </w:rPr>
        <w:t>最高质量等级</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highlight w:val="yellow"/>
          <w:lang w:eastAsia="zh-CN"/>
        </w:rPr>
        <w:t>粉煤灰、矿渣掺加量最高的</w:t>
      </w:r>
      <w:r>
        <w:rPr>
          <w:rFonts w:hint="eastAsia" w:asciiTheme="minorEastAsia" w:hAnsiTheme="minorEastAsia" w:eastAsiaTheme="minorEastAsia"/>
          <w:sz w:val="24"/>
          <w:szCs w:val="24"/>
        </w:rPr>
        <w:t>的水泥样品</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highlight w:val="yellow"/>
          <w:lang w:eastAsia="zh-CN"/>
        </w:rPr>
        <w:t>当没有掺加粉煤灰、矿渣时，抽取</w:t>
      </w:r>
      <w:r>
        <w:rPr>
          <w:rFonts w:hint="eastAsia" w:asciiTheme="minorEastAsia" w:hAnsiTheme="minorEastAsia" w:eastAsiaTheme="minorEastAsia"/>
          <w:sz w:val="24"/>
          <w:szCs w:val="24"/>
        </w:rPr>
        <w:t>混合材掺加量最高的产品。样品数量通用水泥</w:t>
      </w:r>
      <w:r>
        <w:rPr>
          <w:rFonts w:hint="eastAsia" w:asciiTheme="minorEastAsia" w:hAnsiTheme="minorEastAsia" w:eastAsiaTheme="minorEastAsia"/>
          <w:sz w:val="24"/>
          <w:szCs w:val="24"/>
          <w:highlight w:val="yellow"/>
        </w:rPr>
        <w:t>不少于</w:t>
      </w:r>
      <w:r>
        <w:rPr>
          <w:rFonts w:hint="eastAsia" w:asciiTheme="minorEastAsia" w:hAnsiTheme="minorEastAsia" w:eastAsiaTheme="minorEastAsia"/>
          <w:sz w:val="24"/>
          <w:szCs w:val="24"/>
          <w:highlight w:val="yellow"/>
          <w:lang w:val="en-US" w:eastAsia="zh-CN"/>
        </w:rPr>
        <w:t>24k</w:t>
      </w:r>
      <w:r>
        <w:rPr>
          <w:rFonts w:asciiTheme="minorEastAsia" w:hAnsiTheme="minorEastAsia" w:eastAsiaTheme="minorEastAsia"/>
          <w:sz w:val="24"/>
          <w:szCs w:val="24"/>
          <w:highlight w:val="yellow"/>
        </w:rPr>
        <w:t>g，</w:t>
      </w:r>
      <w:r>
        <w:rPr>
          <w:rFonts w:hint="eastAsia" w:asciiTheme="minorEastAsia" w:hAnsiTheme="minorEastAsia" w:eastAsiaTheme="minorEastAsia"/>
          <w:sz w:val="24"/>
          <w:szCs w:val="24"/>
          <w:highlight w:val="yellow"/>
          <w:lang w:val="en-US" w:eastAsia="zh-CN"/>
        </w:rPr>
        <w:t>12kg进行检测，12kg备样。</w:t>
      </w:r>
      <w:r>
        <w:rPr>
          <w:rFonts w:asciiTheme="minorEastAsia" w:hAnsiTheme="minorEastAsia" w:eastAsiaTheme="minorEastAsia"/>
          <w:sz w:val="24"/>
          <w:szCs w:val="24"/>
        </w:rPr>
        <w:t>其余水泥品种应符合</w:t>
      </w:r>
      <w:r>
        <w:rPr>
          <w:rFonts w:hint="eastAsia" w:asciiTheme="minorEastAsia" w:hAnsiTheme="minorEastAsia" w:eastAsiaTheme="minorEastAsia"/>
          <w:sz w:val="24"/>
          <w:szCs w:val="24"/>
        </w:rPr>
        <w:t>表1</w:t>
      </w:r>
      <w:r>
        <w:rPr>
          <w:rFonts w:asciiTheme="minorEastAsia" w:hAnsiTheme="minorEastAsia" w:eastAsiaTheme="minorEastAsia"/>
          <w:sz w:val="24"/>
          <w:szCs w:val="24"/>
        </w:rPr>
        <w:t>相关水泥标准要求</w:t>
      </w:r>
      <w:r>
        <w:rPr>
          <w:rFonts w:hint="eastAsia" w:asciiTheme="minorEastAsia" w:hAnsiTheme="minorEastAsia" w:eastAsiaTheme="minorEastAsia"/>
          <w:sz w:val="24"/>
          <w:szCs w:val="24"/>
        </w:rPr>
        <w:t>。</w:t>
      </w:r>
      <w:r>
        <w:rPr>
          <w:rFonts w:hint="eastAsia" w:ascii="Times New Roman"/>
          <w:sz w:val="24"/>
          <w:szCs w:val="24"/>
        </w:rPr>
        <w:t>按照抽样任务书的要求，在已确认合格的出厂水泥编号中随机选择抽样编号，</w:t>
      </w:r>
      <w:r>
        <w:rPr>
          <w:rFonts w:hint="eastAsia" w:asciiTheme="minorEastAsia" w:hAnsiTheme="minorEastAsia" w:eastAsiaTheme="minorEastAsia"/>
          <w:sz w:val="24"/>
          <w:szCs w:val="24"/>
        </w:rPr>
        <w:t>具体抽样方法依据GB12573《水泥取样方法》标准。</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对于放射性指标检验，原则上在所有申请认证单元中，</w:t>
      </w:r>
      <w:r>
        <w:rPr>
          <w:rFonts w:hint="eastAsia" w:asciiTheme="minorEastAsia" w:hAnsiTheme="minorEastAsia" w:eastAsiaTheme="minorEastAsia"/>
          <w:sz w:val="24"/>
          <w:szCs w:val="24"/>
          <w:highlight w:val="yellow"/>
        </w:rPr>
        <w:t>抽取</w:t>
      </w:r>
      <w:r>
        <w:rPr>
          <w:rFonts w:hint="eastAsia" w:asciiTheme="minorEastAsia" w:hAnsiTheme="minorEastAsia" w:eastAsiaTheme="minorEastAsia"/>
          <w:sz w:val="24"/>
          <w:szCs w:val="24"/>
          <w:highlight w:val="yellow"/>
          <w:lang w:eastAsia="zh-CN"/>
        </w:rPr>
        <w:t>粉煤灰、矿渣掺加量最高的单元</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highlight w:val="yellow"/>
          <w:lang w:eastAsia="zh-CN"/>
        </w:rPr>
        <w:t>当没有掺加粉煤灰、矿渣时，抽取</w:t>
      </w:r>
      <w:r>
        <w:rPr>
          <w:rFonts w:hint="eastAsia" w:asciiTheme="minorEastAsia" w:hAnsiTheme="minorEastAsia" w:eastAsiaTheme="minorEastAsia"/>
          <w:sz w:val="24"/>
          <w:szCs w:val="24"/>
        </w:rPr>
        <w:t>混合材掺加量最高的单元产品进行检测，样品数量不少于2kg。</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抽取样品后，应使用防潮的桶</w:t>
      </w:r>
      <w:r>
        <w:rPr>
          <w:rFonts w:asciiTheme="minorEastAsia" w:hAnsiTheme="minorEastAsia" w:eastAsiaTheme="minorEastAsia"/>
          <w:sz w:val="24"/>
          <w:szCs w:val="24"/>
        </w:rPr>
        <w:t>/</w:t>
      </w:r>
      <w:r>
        <w:rPr>
          <w:rFonts w:hint="eastAsia" w:asciiTheme="minorEastAsia" w:hAnsiTheme="minorEastAsia" w:eastAsiaTheme="minorEastAsia"/>
          <w:sz w:val="24"/>
          <w:szCs w:val="24"/>
        </w:rPr>
        <w:t>袋密封样品。样品一式两份，一份送指定实验室，一份由生产企业留存。</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粒化高炉矿渣粉、硅酸盐水泥熟料样品数量执行表1对应标准的要求。水泥助磨剂样品量</w:t>
      </w:r>
      <w:r>
        <w:rPr>
          <w:rFonts w:asciiTheme="minorEastAsia" w:hAnsiTheme="minorEastAsia" w:eastAsiaTheme="minorEastAsia"/>
          <w:sz w:val="24"/>
          <w:szCs w:val="24"/>
        </w:rPr>
        <w:t>2</w:t>
      </w:r>
      <w:r>
        <w:rPr>
          <w:rFonts w:hint="eastAsia" w:asciiTheme="minorEastAsia" w:hAnsiTheme="minorEastAsia" w:eastAsiaTheme="minorEastAsia"/>
          <w:sz w:val="24"/>
          <w:szCs w:val="24"/>
        </w:rPr>
        <w:t>K</w:t>
      </w:r>
      <w:r>
        <w:rPr>
          <w:rFonts w:asciiTheme="minorEastAsia" w:hAnsiTheme="minorEastAsia" w:eastAsiaTheme="minorEastAsia"/>
          <w:sz w:val="24"/>
          <w:szCs w:val="24"/>
        </w:rPr>
        <w:t>g</w:t>
      </w:r>
      <w:r>
        <w:rPr>
          <w:rFonts w:hint="eastAsia" w:asciiTheme="minorEastAsia" w:hAnsiTheme="minorEastAsia" w:eastAsiaTheme="minorEastAsia"/>
          <w:sz w:val="24"/>
          <w:szCs w:val="24"/>
        </w:rPr>
        <w:t>。</w:t>
      </w:r>
    </w:p>
    <w:p>
      <w:pPr>
        <w:spacing w:line="360" w:lineRule="auto"/>
        <w:ind w:firstLine="480" w:firstLineChars="200"/>
        <w:rPr>
          <w:rFonts w:ascii="Times New Roman"/>
          <w:sz w:val="24"/>
          <w:szCs w:val="24"/>
        </w:rPr>
      </w:pPr>
      <w:r>
        <w:rPr>
          <w:rFonts w:hint="eastAsia" w:asciiTheme="minorEastAsia" w:hAnsiTheme="minorEastAsia" w:eastAsiaTheme="minorEastAsia"/>
          <w:sz w:val="24"/>
          <w:szCs w:val="24"/>
        </w:rPr>
        <w:t>所抽样品经抽样人员和企业代表双方共同确认签封后寄（送）本机构指定的检验机构进行检验。</w:t>
      </w:r>
      <w:r>
        <w:rPr>
          <w:rFonts w:ascii="Times New Roman"/>
          <w:sz w:val="24"/>
          <w:szCs w:val="24"/>
        </w:rPr>
        <w:t>认证委托人应确保其所提供的样品与实际生产产品的一致性。实验室对认证委托人提供样品的真实性进行审查，当对样品真实性有疑义时，应向方圆说明情况，并做出相应处理。</w:t>
      </w:r>
      <w:bookmarkStart w:id="85" w:name="_Toc405810785"/>
      <w:bookmarkEnd w:id="85"/>
      <w:bookmarkStart w:id="86" w:name="_Toc404669920"/>
      <w:bookmarkEnd w:id="86"/>
      <w:bookmarkStart w:id="87" w:name="_Toc404672216"/>
      <w:bookmarkEnd w:id="87"/>
      <w:bookmarkStart w:id="88" w:name="_Toc404669805"/>
      <w:bookmarkEnd w:id="88"/>
      <w:bookmarkStart w:id="89" w:name="_Toc405300944"/>
      <w:bookmarkEnd w:id="89"/>
      <w:bookmarkStart w:id="90" w:name="_Toc405301501"/>
    </w:p>
    <w:p>
      <w:pPr>
        <w:pStyle w:val="27"/>
        <w:numPr>
          <w:ilvl w:val="2"/>
          <w:numId w:val="3"/>
        </w:numPr>
        <w:spacing w:line="360" w:lineRule="auto"/>
        <w:ind w:firstLineChars="0"/>
        <w:rPr>
          <w:rFonts w:hint="eastAsia" w:ascii="黑体" w:hAnsi="黑体" w:eastAsia="黑体" w:cs="黑体"/>
          <w:sz w:val="24"/>
          <w:szCs w:val="24"/>
        </w:rPr>
      </w:pPr>
      <w:bookmarkStart w:id="91" w:name="_Toc517251293"/>
      <w:r>
        <w:rPr>
          <w:rFonts w:hint="eastAsia" w:ascii="黑体" w:hAnsi="黑体" w:eastAsia="黑体" w:cs="黑体"/>
          <w:sz w:val="24"/>
          <w:szCs w:val="24"/>
        </w:rPr>
        <w:t>关键原材料的要求</w:t>
      </w:r>
      <w:bookmarkEnd w:id="91"/>
    </w:p>
    <w:p>
      <w:pPr>
        <w:pStyle w:val="34"/>
        <w:spacing w:line="300" w:lineRule="auto"/>
        <w:ind w:firstLine="480"/>
        <w:rPr>
          <w:rFonts w:ascii="Calibri" w:hAnsi="Calibri" w:cs="Calibri"/>
          <w:sz w:val="24"/>
        </w:rPr>
      </w:pPr>
      <w:r>
        <w:rPr>
          <w:rFonts w:hint="eastAsia" w:ascii="Calibri" w:hAnsiTheme="minorHAnsi" w:cstheme="minorHAnsi"/>
          <w:sz w:val="24"/>
        </w:rPr>
        <w:t>关键原材料为石灰石，粘土，铁矿，石膏，粒化高炉矿渣，火山灰质混合材料，粉煤灰，助磨剂，窑灰</w:t>
      </w:r>
      <w:r>
        <w:rPr>
          <w:rFonts w:hint="eastAsia" w:ascii="Calibri" w:hAnsiTheme="minorHAnsi" w:cstheme="minorHAnsi"/>
          <w:sz w:val="24"/>
          <w:lang w:eastAsia="zh-CN"/>
        </w:rPr>
        <w:t>、</w:t>
      </w:r>
      <w:r>
        <w:rPr>
          <w:rFonts w:hint="eastAsia" w:ascii="Calibri" w:hAnsiTheme="minorHAnsi" w:cstheme="minorHAnsi"/>
          <w:sz w:val="24"/>
          <w:highlight w:val="yellow"/>
          <w:lang w:eastAsia="zh-CN"/>
        </w:rPr>
        <w:t>砂岩</w:t>
      </w:r>
      <w:r>
        <w:rPr>
          <w:rFonts w:hint="eastAsia" w:ascii="Calibri" w:hAnsiTheme="minorHAnsi" w:cstheme="minorHAnsi"/>
          <w:sz w:val="24"/>
        </w:rPr>
        <w:t>等。</w:t>
      </w:r>
    </w:p>
    <w:bookmarkEnd w:id="90"/>
    <w:p>
      <w:pPr>
        <w:pStyle w:val="27"/>
        <w:numPr>
          <w:ilvl w:val="2"/>
          <w:numId w:val="3"/>
        </w:numPr>
        <w:spacing w:line="360" w:lineRule="auto"/>
        <w:ind w:firstLineChars="0"/>
        <w:rPr>
          <w:rFonts w:hint="eastAsia" w:ascii="黑体" w:hAnsi="黑体" w:eastAsia="黑体" w:cs="黑体"/>
          <w:sz w:val="24"/>
          <w:szCs w:val="24"/>
        </w:rPr>
      </w:pPr>
      <w:bookmarkStart w:id="92" w:name="_Toc447472876"/>
      <w:bookmarkEnd w:id="92"/>
      <w:bookmarkStart w:id="93" w:name="_Toc447473135"/>
      <w:bookmarkEnd w:id="93"/>
      <w:bookmarkStart w:id="94" w:name="_Toc447473006"/>
      <w:bookmarkEnd w:id="94"/>
      <w:bookmarkStart w:id="95" w:name="_Toc447472344"/>
      <w:bookmarkEnd w:id="95"/>
      <w:bookmarkStart w:id="96" w:name="_Toc447472473"/>
      <w:bookmarkEnd w:id="96"/>
      <w:bookmarkStart w:id="97" w:name="_Toc517251294"/>
      <w:r>
        <w:rPr>
          <w:rFonts w:hint="eastAsia" w:ascii="黑体" w:hAnsi="黑体" w:eastAsia="黑体" w:cs="黑体"/>
          <w:sz w:val="24"/>
          <w:szCs w:val="24"/>
        </w:rPr>
        <w:t>产品检验项目</w:t>
      </w:r>
      <w:bookmarkEnd w:id="97"/>
    </w:p>
    <w:p>
      <w:pPr>
        <w:pStyle w:val="34"/>
        <w:snapToGrid w:val="0"/>
        <w:spacing w:line="300" w:lineRule="auto"/>
        <w:ind w:firstLine="480"/>
        <w:rPr>
          <w:rFonts w:asciiTheme="minorEastAsia" w:hAnsiTheme="minorEastAsia" w:eastAsiaTheme="minorEastAsia"/>
          <w:sz w:val="24"/>
        </w:rPr>
      </w:pPr>
      <w:bookmarkStart w:id="98" w:name="_Toc517251295"/>
      <w:r>
        <w:rPr>
          <w:rFonts w:hint="eastAsia" w:asciiTheme="minorEastAsia" w:hAnsiTheme="minorEastAsia" w:eastAsiaTheme="minorEastAsia"/>
          <w:sz w:val="24"/>
        </w:rPr>
        <w:t>检验项目为表</w:t>
      </w:r>
      <w:r>
        <w:rPr>
          <w:rFonts w:asciiTheme="minorEastAsia" w:hAnsiTheme="minorEastAsia" w:eastAsiaTheme="minorEastAsia"/>
          <w:sz w:val="24"/>
        </w:rPr>
        <w:t>1</w:t>
      </w:r>
      <w:r>
        <w:rPr>
          <w:rFonts w:hint="eastAsia" w:asciiTheme="minorEastAsia" w:hAnsiTheme="minorEastAsia" w:eastAsiaTheme="minorEastAsia"/>
          <w:sz w:val="24"/>
        </w:rPr>
        <w:t>中对应标准规定方法对全部适用项目（除包装和袋重质量在现场检验外）</w:t>
      </w:r>
      <w:r>
        <w:rPr>
          <w:rFonts w:hint="eastAsia" w:asciiTheme="minorEastAsia" w:hAnsiTheme="minorEastAsia" w:eastAsiaTheme="minorEastAsia"/>
          <w:sz w:val="24"/>
          <w:highlight w:val="none"/>
        </w:rPr>
        <w:t>进行检测并判定。</w:t>
      </w:r>
      <w:r>
        <w:rPr>
          <w:rFonts w:hint="eastAsia" w:asciiTheme="minorEastAsia" w:hAnsiTheme="minorEastAsia" w:eastAsiaTheme="minorEastAsia" w:cstheme="minorHAnsi"/>
          <w:sz w:val="24"/>
          <w:highlight w:val="none"/>
        </w:rPr>
        <w:t>产品检验结束</w:t>
      </w:r>
      <w:r>
        <w:rPr>
          <w:rFonts w:asciiTheme="minorEastAsia" w:hAnsiTheme="minorEastAsia" w:eastAsiaTheme="minorEastAsia" w:cstheme="minorHAnsi"/>
          <w:sz w:val="24"/>
          <w:highlight w:val="none"/>
        </w:rPr>
        <w:t>后，方圆对试验</w:t>
      </w:r>
      <w:r>
        <w:rPr>
          <w:rFonts w:hint="eastAsia" w:asciiTheme="minorEastAsia" w:hAnsiTheme="minorEastAsia" w:eastAsiaTheme="minorEastAsia" w:cstheme="minorHAnsi"/>
          <w:sz w:val="24"/>
          <w:highlight w:val="none"/>
        </w:rPr>
        <w:t>样品、试验方法</w:t>
      </w:r>
      <w:r>
        <w:rPr>
          <w:rFonts w:asciiTheme="minorEastAsia" w:hAnsiTheme="minorEastAsia" w:eastAsiaTheme="minorEastAsia" w:cstheme="minorHAnsi"/>
          <w:sz w:val="24"/>
          <w:highlight w:val="none"/>
        </w:rPr>
        <w:t>和结果</w:t>
      </w:r>
      <w:r>
        <w:rPr>
          <w:rFonts w:hint="eastAsia" w:asciiTheme="minorEastAsia" w:hAnsiTheme="minorEastAsia" w:eastAsiaTheme="minorEastAsia" w:cstheme="minorHAnsi"/>
          <w:sz w:val="24"/>
          <w:highlight w:val="none"/>
        </w:rPr>
        <w:t>进行</w:t>
      </w:r>
      <w:r>
        <w:rPr>
          <w:rFonts w:asciiTheme="minorEastAsia" w:hAnsiTheme="minorEastAsia" w:eastAsiaTheme="minorEastAsia" w:cstheme="minorHAnsi"/>
          <w:sz w:val="24"/>
          <w:highlight w:val="none"/>
        </w:rPr>
        <w:t>评价，样品检验结果符合相应产品标准和</w:t>
      </w:r>
      <w:r>
        <w:rPr>
          <w:rFonts w:hint="eastAsia" w:asciiTheme="minorEastAsia" w:hAnsiTheme="minorEastAsia" w:eastAsiaTheme="minorEastAsia" w:cstheme="minorHAnsi"/>
          <w:sz w:val="24"/>
          <w:highlight w:val="none"/>
        </w:rPr>
        <w:t>本规则附件2</w:t>
      </w:r>
      <w:r>
        <w:rPr>
          <w:rFonts w:hint="eastAsia"/>
          <w:sz w:val="24"/>
          <w:highlight w:val="none"/>
        </w:rPr>
        <w:t>“水泥认证应满足的生产条件”</w:t>
      </w:r>
      <w:r>
        <w:rPr>
          <w:rFonts w:hint="eastAsia" w:asciiTheme="minorEastAsia" w:hAnsiTheme="minorEastAsia" w:eastAsiaTheme="minorEastAsia" w:cstheme="minorHAnsi"/>
          <w:sz w:val="24"/>
          <w:highlight w:val="none"/>
        </w:rPr>
        <w:t>的要求时，则判定样品</w:t>
      </w:r>
      <w:r>
        <w:rPr>
          <w:rFonts w:asciiTheme="minorEastAsia" w:hAnsiTheme="minorEastAsia" w:eastAsiaTheme="minorEastAsia" w:cstheme="minorHAnsi"/>
          <w:sz w:val="24"/>
          <w:highlight w:val="none"/>
        </w:rPr>
        <w:t>符</w:t>
      </w:r>
      <w:r>
        <w:rPr>
          <w:rFonts w:asciiTheme="minorEastAsia" w:hAnsiTheme="minorEastAsia" w:eastAsiaTheme="minorEastAsia" w:cstheme="minorHAnsi"/>
          <w:sz w:val="24"/>
        </w:rPr>
        <w:t>合</w:t>
      </w:r>
      <w:r>
        <w:rPr>
          <w:rFonts w:hint="eastAsia" w:asciiTheme="minorEastAsia" w:hAnsiTheme="minorEastAsia" w:eastAsiaTheme="minorEastAsia" w:cstheme="minorHAnsi"/>
          <w:sz w:val="24"/>
        </w:rPr>
        <w:t>认证</w:t>
      </w:r>
      <w:r>
        <w:rPr>
          <w:rFonts w:asciiTheme="minorEastAsia" w:hAnsiTheme="minorEastAsia" w:eastAsiaTheme="minorEastAsia" w:cstheme="minorHAnsi"/>
          <w:sz w:val="24"/>
        </w:rPr>
        <w:t>要求</w:t>
      </w:r>
      <w:r>
        <w:rPr>
          <w:rFonts w:hint="eastAsia" w:asciiTheme="minorEastAsia" w:hAnsiTheme="minorEastAsia" w:eastAsiaTheme="minorEastAsia" w:cstheme="minorHAnsi"/>
          <w:sz w:val="24"/>
        </w:rPr>
        <w:t>，</w:t>
      </w:r>
      <w:r>
        <w:rPr>
          <w:rFonts w:asciiTheme="minorEastAsia" w:hAnsiTheme="minorEastAsia" w:eastAsiaTheme="minorEastAsia" w:cstheme="minorHAnsi"/>
          <w:sz w:val="24"/>
        </w:rPr>
        <w:t>否则不符合认证要求</w:t>
      </w:r>
      <w:r>
        <w:rPr>
          <w:rFonts w:hint="eastAsia" w:asciiTheme="minorEastAsia" w:hAnsiTheme="minorEastAsia" w:eastAsiaTheme="minorEastAsia" w:cstheme="minorHAnsi"/>
          <w:sz w:val="24"/>
        </w:rPr>
        <w:t>。如认证委托人对产品检验评价结果有异议，应在收到判定</w:t>
      </w:r>
      <w:r>
        <w:rPr>
          <w:rFonts w:asciiTheme="minorEastAsia" w:hAnsiTheme="minorEastAsia" w:eastAsiaTheme="minorEastAsia" w:cstheme="minorHAnsi"/>
          <w:sz w:val="24"/>
        </w:rPr>
        <w:t>结果后</w:t>
      </w:r>
      <w:r>
        <w:rPr>
          <w:rFonts w:hint="eastAsia" w:asciiTheme="minorEastAsia" w:hAnsiTheme="minorEastAsia" w:eastAsiaTheme="minorEastAsia" w:cstheme="minorHAnsi"/>
          <w:sz w:val="24"/>
        </w:rPr>
        <w:t>15日内向方圆提出。</w:t>
      </w:r>
    </w:p>
    <w:p>
      <w:pPr>
        <w:pStyle w:val="27"/>
        <w:numPr>
          <w:ilvl w:val="2"/>
          <w:numId w:val="3"/>
        </w:numPr>
        <w:spacing w:line="360" w:lineRule="auto"/>
        <w:ind w:firstLineChars="0"/>
        <w:rPr>
          <w:rFonts w:hint="eastAsia" w:ascii="黑体" w:hAnsi="黑体" w:eastAsia="黑体" w:cs="黑体"/>
          <w:sz w:val="24"/>
          <w:szCs w:val="24"/>
        </w:rPr>
      </w:pPr>
      <w:r>
        <w:rPr>
          <w:rFonts w:hint="eastAsia" w:ascii="黑体" w:hAnsi="黑体" w:eastAsia="黑体" w:cs="黑体"/>
          <w:sz w:val="24"/>
          <w:szCs w:val="24"/>
        </w:rPr>
        <w:t>产品检验的实施</w:t>
      </w:r>
      <w:bookmarkEnd w:id="98"/>
    </w:p>
    <w:p>
      <w:pPr>
        <w:spacing w:line="300" w:lineRule="auto"/>
        <w:ind w:firstLine="480" w:firstLineChars="200"/>
        <w:rPr>
          <w:rFonts w:ascii="Times New Roman"/>
          <w:sz w:val="24"/>
          <w:szCs w:val="24"/>
        </w:rPr>
      </w:pPr>
      <w:r>
        <w:rPr>
          <w:rFonts w:ascii="Times New Roman"/>
          <w:sz w:val="24"/>
          <w:szCs w:val="24"/>
        </w:rPr>
        <w:t>认证委托人选择方圆签约的实验室对样品实施产品检验。实验室在收到样品和随附的资料进行核实确认，如需调整产品检验方案，须向方圆提出调整建议。</w:t>
      </w:r>
    </w:p>
    <w:p>
      <w:pPr>
        <w:spacing w:line="300" w:lineRule="auto"/>
        <w:ind w:firstLine="480" w:firstLineChars="200"/>
        <w:rPr>
          <w:rFonts w:ascii="Times New Roman"/>
          <w:sz w:val="24"/>
          <w:szCs w:val="24"/>
        </w:rPr>
      </w:pPr>
      <w:r>
        <w:rPr>
          <w:rFonts w:ascii="Times New Roman"/>
          <w:sz w:val="24"/>
          <w:szCs w:val="24"/>
        </w:rPr>
        <w:t>检验时间必须确保全部检验项目按规定进行，从实验室收样日期起计算，检验时间一般不超过</w:t>
      </w:r>
      <w:r>
        <w:rPr>
          <w:rFonts w:hint="eastAsia" w:ascii="Times New Roman"/>
          <w:sz w:val="24"/>
          <w:szCs w:val="24"/>
        </w:rPr>
        <w:t>30天</w:t>
      </w:r>
      <w:r>
        <w:rPr>
          <w:rFonts w:ascii="Times New Roman"/>
          <w:sz w:val="24"/>
          <w:szCs w:val="24"/>
        </w:rPr>
        <w:t>（不包括因检验项目不合格、企业进行整改所用的时间）。产品检验报告签</w:t>
      </w:r>
      <w:r>
        <w:rPr>
          <w:rFonts w:hint="eastAsia" w:ascii="Times New Roman"/>
          <w:sz w:val="24"/>
          <w:szCs w:val="24"/>
        </w:rPr>
        <w:t>发之日起</w:t>
      </w:r>
      <w:r>
        <w:rPr>
          <w:rFonts w:ascii="Times New Roman"/>
          <w:sz w:val="24"/>
          <w:szCs w:val="24"/>
        </w:rPr>
        <w:t>12</w:t>
      </w:r>
      <w:r>
        <w:rPr>
          <w:rFonts w:hint="eastAsia" w:ascii="Times New Roman"/>
          <w:sz w:val="24"/>
          <w:szCs w:val="24"/>
        </w:rPr>
        <w:t>个月内未颁发证书，应重新进行产品检验。</w:t>
      </w:r>
    </w:p>
    <w:p>
      <w:pPr>
        <w:spacing w:line="300" w:lineRule="auto"/>
        <w:ind w:firstLine="480" w:firstLineChars="200"/>
        <w:rPr>
          <w:rFonts w:ascii="Times New Roman"/>
          <w:sz w:val="24"/>
          <w:szCs w:val="24"/>
        </w:rPr>
      </w:pPr>
      <w:r>
        <w:rPr>
          <w:rFonts w:hint="eastAsia" w:ascii="Times New Roman"/>
          <w:sz w:val="24"/>
          <w:szCs w:val="24"/>
        </w:rPr>
        <w:t>当产品检验存在不合格项目时，允许认证委托人向方圆和</w:t>
      </w:r>
      <w:r>
        <w:rPr>
          <w:rFonts w:ascii="Times New Roman"/>
          <w:sz w:val="24"/>
          <w:szCs w:val="24"/>
        </w:rPr>
        <w:t>/</w:t>
      </w:r>
      <w:r>
        <w:rPr>
          <w:rFonts w:hint="eastAsia" w:ascii="Times New Roman"/>
          <w:sz w:val="24"/>
          <w:szCs w:val="24"/>
        </w:rPr>
        <w:t>或实验室提交资料和</w:t>
      </w:r>
      <w:r>
        <w:rPr>
          <w:rFonts w:ascii="Times New Roman"/>
          <w:sz w:val="24"/>
          <w:szCs w:val="24"/>
        </w:rPr>
        <w:t>/</w:t>
      </w:r>
      <w:r>
        <w:rPr>
          <w:rFonts w:hint="eastAsia" w:ascii="Times New Roman"/>
          <w:sz w:val="24"/>
          <w:szCs w:val="24"/>
        </w:rPr>
        <w:t>或样品进行整改，整改</w:t>
      </w:r>
      <w:r>
        <w:rPr>
          <w:rFonts w:ascii="Times New Roman"/>
          <w:sz w:val="24"/>
          <w:szCs w:val="24"/>
        </w:rPr>
        <w:t>应在3个月内完成，超过整改期限的视为认证终止。</w:t>
      </w:r>
    </w:p>
    <w:p>
      <w:pPr>
        <w:spacing w:line="300" w:lineRule="auto"/>
        <w:ind w:firstLine="480" w:firstLineChars="200"/>
        <w:rPr>
          <w:rFonts w:ascii="Times New Roman"/>
          <w:sz w:val="24"/>
          <w:szCs w:val="24"/>
        </w:rPr>
      </w:pPr>
      <w:r>
        <w:rPr>
          <w:rFonts w:hint="eastAsia" w:ascii="Times New Roman"/>
          <w:sz w:val="24"/>
          <w:szCs w:val="24"/>
        </w:rPr>
        <w:t>如认证委托人对检验结果有异议时，应在十五日内，向认证机构申请复议或复查。</w:t>
      </w:r>
    </w:p>
    <w:p>
      <w:pPr>
        <w:pStyle w:val="27"/>
        <w:numPr>
          <w:ilvl w:val="2"/>
          <w:numId w:val="3"/>
        </w:numPr>
        <w:spacing w:line="360" w:lineRule="auto"/>
        <w:ind w:firstLineChars="0"/>
        <w:rPr>
          <w:rFonts w:hint="eastAsia" w:ascii="黑体" w:hAnsi="黑体" w:eastAsia="黑体" w:cs="黑体"/>
          <w:sz w:val="24"/>
          <w:szCs w:val="24"/>
        </w:rPr>
      </w:pPr>
      <w:bookmarkStart w:id="99" w:name="_Toc517251296"/>
      <w:r>
        <w:rPr>
          <w:rFonts w:hint="eastAsia" w:ascii="黑体" w:hAnsi="黑体" w:eastAsia="黑体" w:cs="黑体"/>
          <w:sz w:val="24"/>
          <w:szCs w:val="24"/>
        </w:rPr>
        <w:t>产品检验报告</w:t>
      </w:r>
      <w:bookmarkEnd w:id="99"/>
    </w:p>
    <w:p>
      <w:pPr>
        <w:spacing w:line="300" w:lineRule="auto"/>
        <w:ind w:firstLine="480" w:firstLineChars="200"/>
        <w:rPr>
          <w:rFonts w:ascii="Times New Roman"/>
          <w:sz w:val="24"/>
          <w:szCs w:val="24"/>
        </w:rPr>
      </w:pPr>
      <w:r>
        <w:rPr>
          <w:rFonts w:hint="eastAsia" w:ascii="Times New Roman"/>
          <w:sz w:val="24"/>
          <w:szCs w:val="24"/>
        </w:rPr>
        <w:t>实验室按方圆要求出具产品检验报告，经方圆对检验报告评价通过后，实验室可向认证委托人提供产品检验报告。认证委托人</w:t>
      </w:r>
      <w:r>
        <w:rPr>
          <w:rFonts w:ascii="Times New Roman"/>
          <w:sz w:val="24"/>
          <w:szCs w:val="24"/>
        </w:rPr>
        <w:t>/</w:t>
      </w:r>
      <w:r>
        <w:rPr>
          <w:rFonts w:hint="eastAsia" w:ascii="Times New Roman"/>
          <w:sz w:val="24"/>
          <w:szCs w:val="24"/>
        </w:rPr>
        <w:t>生产者</w:t>
      </w:r>
      <w:r>
        <w:rPr>
          <w:rFonts w:ascii="Times New Roman"/>
          <w:sz w:val="24"/>
          <w:szCs w:val="24"/>
        </w:rPr>
        <w:t>/</w:t>
      </w:r>
      <w:r>
        <w:rPr>
          <w:rFonts w:hint="eastAsia" w:ascii="Times New Roman"/>
          <w:sz w:val="24"/>
          <w:szCs w:val="24"/>
        </w:rPr>
        <w:t>生产企业应妥善保管产品检验报告，确保各方在获证</w:t>
      </w:r>
      <w:r>
        <w:rPr>
          <w:rFonts w:ascii="Times New Roman"/>
          <w:sz w:val="24"/>
          <w:szCs w:val="24"/>
        </w:rPr>
        <w:t>后监督时能够获取。</w:t>
      </w:r>
    </w:p>
    <w:p>
      <w:pPr>
        <w:pStyle w:val="27"/>
        <w:numPr>
          <w:ilvl w:val="2"/>
          <w:numId w:val="3"/>
        </w:numPr>
        <w:spacing w:line="360" w:lineRule="auto"/>
        <w:ind w:firstLineChars="0"/>
        <w:rPr>
          <w:rFonts w:hint="eastAsia" w:ascii="黑体" w:hAnsi="黑体" w:eastAsia="黑体" w:cs="黑体"/>
          <w:sz w:val="24"/>
          <w:szCs w:val="24"/>
          <w:highlight w:val="yellow"/>
        </w:rPr>
      </w:pPr>
      <w:r>
        <w:rPr>
          <w:rFonts w:hint="eastAsia" w:ascii="黑体" w:hAnsi="黑体" w:eastAsia="黑体" w:cs="黑体"/>
          <w:sz w:val="24"/>
          <w:szCs w:val="24"/>
          <w:highlight w:val="yellow"/>
        </w:rPr>
        <w:t>利用其他检验结果</w:t>
      </w:r>
    </w:p>
    <w:p>
      <w:pPr>
        <w:spacing w:line="300" w:lineRule="auto"/>
        <w:ind w:firstLine="480" w:firstLineChars="200"/>
        <w:rPr>
          <w:rFonts w:hint="eastAsia" w:ascii="Times New Roman"/>
          <w:sz w:val="24"/>
          <w:szCs w:val="24"/>
          <w:highlight w:val="yellow"/>
        </w:rPr>
      </w:pPr>
      <w:r>
        <w:rPr>
          <w:rFonts w:hint="eastAsia" w:ascii="Times New Roman"/>
          <w:sz w:val="24"/>
          <w:szCs w:val="24"/>
          <w:highlight w:val="yellow"/>
        </w:rPr>
        <w:t>如果认证委托人能就认证单元的产品提供同时满足以下规定的检验报告，本机构可以此检验报告作为该产品抽样检验的结果。</w:t>
      </w:r>
    </w:p>
    <w:p>
      <w:pPr>
        <w:spacing w:line="300" w:lineRule="auto"/>
        <w:ind w:firstLine="480" w:firstLineChars="200"/>
        <w:rPr>
          <w:rFonts w:hint="eastAsia" w:ascii="Times New Roman"/>
          <w:sz w:val="24"/>
          <w:szCs w:val="24"/>
          <w:highlight w:val="yellow"/>
        </w:rPr>
      </w:pPr>
      <w:r>
        <w:rPr>
          <w:rFonts w:hint="eastAsia" w:ascii="Times New Roman"/>
          <w:sz w:val="24"/>
          <w:szCs w:val="24"/>
          <w:highlight w:val="yellow"/>
        </w:rPr>
        <w:t>（1）具备CMA资质的实验室出具的抽样检验报告；</w:t>
      </w:r>
    </w:p>
    <w:p>
      <w:pPr>
        <w:spacing w:line="300" w:lineRule="auto"/>
        <w:ind w:firstLine="480" w:firstLineChars="200"/>
        <w:rPr>
          <w:rFonts w:hint="eastAsia" w:ascii="Times New Roman"/>
          <w:sz w:val="24"/>
          <w:szCs w:val="24"/>
          <w:highlight w:val="yellow"/>
        </w:rPr>
      </w:pPr>
      <w:r>
        <w:rPr>
          <w:rFonts w:hint="eastAsia" w:ascii="Times New Roman"/>
          <w:sz w:val="24"/>
          <w:szCs w:val="24"/>
          <w:highlight w:val="yellow"/>
        </w:rPr>
        <w:t>（2）报告中检验项目、技术要求、抽样方法、检验方法等符合本细则中相应的规定；</w:t>
      </w:r>
    </w:p>
    <w:p>
      <w:pPr>
        <w:spacing w:line="300" w:lineRule="auto"/>
        <w:ind w:firstLine="480" w:firstLineChars="200"/>
        <w:rPr>
          <w:rFonts w:hint="eastAsia" w:ascii="Times New Roman"/>
          <w:sz w:val="24"/>
          <w:szCs w:val="24"/>
          <w:highlight w:val="yellow"/>
        </w:rPr>
      </w:pPr>
      <w:r>
        <w:rPr>
          <w:rFonts w:hint="eastAsia" w:ascii="Times New Roman"/>
          <w:sz w:val="24"/>
          <w:szCs w:val="24"/>
          <w:highlight w:val="yellow"/>
        </w:rPr>
        <w:t>（3）检验报告的签发日期为</w:t>
      </w:r>
      <w:r>
        <w:rPr>
          <w:rFonts w:hint="eastAsia" w:ascii="Times New Roman"/>
          <w:sz w:val="24"/>
          <w:szCs w:val="24"/>
          <w:highlight w:val="yellow"/>
          <w:lang w:val="en-US" w:eastAsia="zh-CN"/>
        </w:rPr>
        <w:t>工厂</w:t>
      </w:r>
      <w:r>
        <w:rPr>
          <w:rFonts w:hint="eastAsia" w:ascii="Times New Roman"/>
          <w:sz w:val="24"/>
          <w:szCs w:val="24"/>
          <w:highlight w:val="yellow"/>
        </w:rPr>
        <w:t>现场检查日前12个月内。</w:t>
      </w:r>
    </w:p>
    <w:p>
      <w:pPr>
        <w:pStyle w:val="3"/>
        <w:numPr>
          <w:ilvl w:val="1"/>
          <w:numId w:val="3"/>
        </w:numPr>
        <w:spacing w:before="0" w:after="0" w:line="360" w:lineRule="auto"/>
        <w:ind w:left="601" w:hanging="601"/>
        <w:rPr>
          <w:rFonts w:hint="eastAsia" w:ascii="黑体" w:hAnsi="黑体" w:eastAsia="黑体" w:cs="黑体"/>
          <w:b w:val="0"/>
          <w:sz w:val="24"/>
        </w:rPr>
      </w:pPr>
      <w:bookmarkStart w:id="100" w:name="_Toc398111599"/>
      <w:bookmarkEnd w:id="100"/>
      <w:bookmarkStart w:id="101" w:name="_Toc447535371"/>
      <w:bookmarkEnd w:id="101"/>
      <w:bookmarkStart w:id="102" w:name="_Toc447472881"/>
      <w:bookmarkEnd w:id="102"/>
      <w:bookmarkStart w:id="103" w:name="_Toc386523746"/>
      <w:bookmarkEnd w:id="103"/>
      <w:bookmarkStart w:id="104" w:name="_Toc447472348"/>
      <w:bookmarkEnd w:id="104"/>
      <w:bookmarkStart w:id="105" w:name="_Toc386479977"/>
      <w:bookmarkEnd w:id="105"/>
      <w:bookmarkStart w:id="106" w:name="_Toc447535368"/>
      <w:bookmarkEnd w:id="106"/>
      <w:bookmarkStart w:id="107" w:name="_Toc447473016"/>
      <w:bookmarkEnd w:id="107"/>
      <w:bookmarkStart w:id="108" w:name="_Toc447472353"/>
      <w:bookmarkEnd w:id="108"/>
      <w:bookmarkStart w:id="109" w:name="_Toc386523201"/>
      <w:bookmarkEnd w:id="109"/>
      <w:bookmarkStart w:id="110" w:name="_Toc447473146"/>
      <w:bookmarkEnd w:id="110"/>
      <w:bookmarkStart w:id="111" w:name="_Toc398111831"/>
      <w:bookmarkEnd w:id="111"/>
      <w:bookmarkStart w:id="112" w:name="_Toc447472477"/>
      <w:bookmarkEnd w:id="112"/>
      <w:bookmarkStart w:id="113" w:name="_Toc386479982"/>
      <w:bookmarkEnd w:id="113"/>
      <w:bookmarkStart w:id="114" w:name="_Toc447473254"/>
      <w:bookmarkEnd w:id="114"/>
      <w:bookmarkStart w:id="115" w:name="_Toc447473255"/>
      <w:bookmarkEnd w:id="115"/>
      <w:bookmarkStart w:id="116" w:name="_Toc447473143"/>
      <w:bookmarkEnd w:id="116"/>
      <w:bookmarkStart w:id="117" w:name="_Toc447535372"/>
      <w:bookmarkEnd w:id="117"/>
      <w:bookmarkStart w:id="118" w:name="_Toc447472884"/>
      <w:bookmarkEnd w:id="118"/>
      <w:bookmarkStart w:id="119" w:name="_Toc447473256"/>
      <w:bookmarkEnd w:id="119"/>
      <w:bookmarkStart w:id="120" w:name="_Toc398112065"/>
      <w:bookmarkEnd w:id="120"/>
      <w:bookmarkStart w:id="121" w:name="_Toc447535366"/>
      <w:bookmarkEnd w:id="121"/>
      <w:bookmarkStart w:id="122" w:name="_Toc398111596"/>
      <w:bookmarkEnd w:id="122"/>
      <w:bookmarkStart w:id="123" w:name="_Toc447472479"/>
      <w:bookmarkEnd w:id="123"/>
      <w:bookmarkStart w:id="124" w:name="_Toc447472880"/>
      <w:bookmarkEnd w:id="124"/>
      <w:bookmarkStart w:id="125" w:name="_Toc447472882"/>
      <w:bookmarkEnd w:id="125"/>
      <w:bookmarkStart w:id="126" w:name="_Toc447473253"/>
      <w:bookmarkEnd w:id="126"/>
      <w:bookmarkStart w:id="127" w:name="_Toc398111839"/>
      <w:bookmarkEnd w:id="127"/>
      <w:bookmarkStart w:id="128" w:name="_Toc398112074"/>
      <w:bookmarkEnd w:id="128"/>
      <w:bookmarkStart w:id="129" w:name="_Toc398112066"/>
      <w:bookmarkEnd w:id="129"/>
      <w:bookmarkStart w:id="130" w:name="_Toc398111838"/>
      <w:bookmarkEnd w:id="130"/>
      <w:bookmarkStart w:id="131" w:name="_Toc386479978"/>
      <w:bookmarkEnd w:id="131"/>
      <w:bookmarkStart w:id="132" w:name="_Toc447472349"/>
      <w:bookmarkEnd w:id="132"/>
      <w:bookmarkStart w:id="133" w:name="_Toc447473012"/>
      <w:bookmarkEnd w:id="133"/>
      <w:bookmarkStart w:id="134" w:name="_Toc398112071"/>
      <w:bookmarkEnd w:id="134"/>
      <w:bookmarkStart w:id="135" w:name="_Toc398112068"/>
      <w:bookmarkEnd w:id="135"/>
      <w:bookmarkStart w:id="136" w:name="_Toc447473139"/>
      <w:bookmarkEnd w:id="136"/>
      <w:bookmarkStart w:id="137" w:name="_Toc398112064"/>
      <w:bookmarkEnd w:id="137"/>
      <w:bookmarkStart w:id="138" w:name="_Toc447473251"/>
      <w:bookmarkEnd w:id="138"/>
      <w:bookmarkStart w:id="139" w:name="_Toc386523546"/>
      <w:bookmarkEnd w:id="139"/>
      <w:bookmarkStart w:id="140" w:name="_Toc398111837"/>
      <w:bookmarkEnd w:id="140"/>
      <w:bookmarkStart w:id="141" w:name="_Toc398111829"/>
      <w:bookmarkEnd w:id="141"/>
      <w:bookmarkStart w:id="142" w:name="_Toc398111833"/>
      <w:bookmarkEnd w:id="142"/>
      <w:bookmarkStart w:id="143" w:name="_Toc447472350"/>
      <w:bookmarkEnd w:id="143"/>
      <w:bookmarkStart w:id="144" w:name="_Toc447473015"/>
      <w:bookmarkEnd w:id="144"/>
      <w:bookmarkStart w:id="145" w:name="_Toc398111832"/>
      <w:bookmarkEnd w:id="145"/>
      <w:bookmarkStart w:id="146" w:name="_Toc447472887"/>
      <w:bookmarkEnd w:id="146"/>
      <w:bookmarkStart w:id="147" w:name="_Toc398112073"/>
      <w:bookmarkEnd w:id="147"/>
      <w:bookmarkStart w:id="148" w:name="_Toc447472351"/>
      <w:bookmarkEnd w:id="148"/>
      <w:bookmarkStart w:id="149" w:name="_Toc447472883"/>
      <w:bookmarkEnd w:id="149"/>
      <w:bookmarkStart w:id="150" w:name="_Toc386523544"/>
      <w:bookmarkEnd w:id="150"/>
      <w:bookmarkStart w:id="151" w:name="_Toc447473013"/>
      <w:bookmarkEnd w:id="151"/>
      <w:bookmarkStart w:id="152" w:name="_Toc447472482"/>
      <w:bookmarkEnd w:id="152"/>
      <w:bookmarkStart w:id="153" w:name="_Toc386523203"/>
      <w:bookmarkEnd w:id="153"/>
      <w:bookmarkStart w:id="154" w:name="_Toc398112067"/>
      <w:bookmarkEnd w:id="154"/>
      <w:bookmarkStart w:id="155" w:name="_Toc447472356"/>
      <w:bookmarkEnd w:id="155"/>
      <w:bookmarkStart w:id="156" w:name="_Toc447473141"/>
      <w:bookmarkEnd w:id="156"/>
      <w:bookmarkStart w:id="157" w:name="_Toc386523200"/>
      <w:bookmarkEnd w:id="157"/>
      <w:bookmarkStart w:id="158" w:name="_Toc398111597"/>
      <w:bookmarkEnd w:id="158"/>
      <w:bookmarkStart w:id="159" w:name="_Toc386523744"/>
      <w:bookmarkEnd w:id="159"/>
      <w:bookmarkStart w:id="160" w:name="_Toc398111835"/>
      <w:bookmarkEnd w:id="160"/>
      <w:bookmarkStart w:id="161" w:name="_Toc447535374"/>
      <w:bookmarkEnd w:id="161"/>
      <w:bookmarkStart w:id="162" w:name="_Toc447473010"/>
      <w:bookmarkEnd w:id="162"/>
      <w:bookmarkStart w:id="163" w:name="_Toc447473144"/>
      <w:bookmarkEnd w:id="163"/>
      <w:bookmarkStart w:id="164" w:name="_Toc386523742"/>
      <w:bookmarkEnd w:id="164"/>
      <w:bookmarkStart w:id="165" w:name="_Toc447473014"/>
      <w:bookmarkEnd w:id="165"/>
      <w:bookmarkStart w:id="166" w:name="_Toc398111830"/>
      <w:bookmarkEnd w:id="166"/>
      <w:bookmarkStart w:id="167" w:name="_Toc447472885"/>
      <w:bookmarkEnd w:id="167"/>
      <w:bookmarkStart w:id="168" w:name="_Toc447472483"/>
      <w:bookmarkEnd w:id="168"/>
      <w:bookmarkStart w:id="169" w:name="_Toc386523748"/>
      <w:bookmarkEnd w:id="169"/>
      <w:bookmarkStart w:id="170" w:name="_Toc447472478"/>
      <w:bookmarkEnd w:id="170"/>
      <w:bookmarkStart w:id="171" w:name="_Toc386523202"/>
      <w:bookmarkEnd w:id="171"/>
      <w:bookmarkStart w:id="172" w:name="_Toc386523548"/>
      <w:bookmarkEnd w:id="172"/>
      <w:bookmarkStart w:id="173" w:name="_Toc398111594"/>
      <w:bookmarkEnd w:id="173"/>
      <w:bookmarkStart w:id="174" w:name="_Toc447473258"/>
      <w:bookmarkEnd w:id="174"/>
      <w:bookmarkStart w:id="175" w:name="_Toc447473011"/>
      <w:bookmarkEnd w:id="175"/>
      <w:bookmarkStart w:id="176" w:name="_Toc398112072"/>
      <w:bookmarkEnd w:id="176"/>
      <w:bookmarkStart w:id="177" w:name="_Toc398111834"/>
      <w:bookmarkEnd w:id="177"/>
      <w:bookmarkStart w:id="178" w:name="_Toc386479979"/>
      <w:bookmarkEnd w:id="178"/>
      <w:bookmarkStart w:id="179" w:name="_Toc447472485"/>
      <w:bookmarkEnd w:id="179"/>
      <w:bookmarkStart w:id="180" w:name="_Toc398111601"/>
      <w:bookmarkEnd w:id="180"/>
      <w:bookmarkStart w:id="181" w:name="_Toc447473140"/>
      <w:bookmarkEnd w:id="181"/>
      <w:bookmarkStart w:id="182" w:name="_Toc386523545"/>
      <w:bookmarkEnd w:id="182"/>
      <w:bookmarkStart w:id="183" w:name="_Toc447472354"/>
      <w:bookmarkEnd w:id="183"/>
      <w:bookmarkStart w:id="184" w:name="_Toc447472481"/>
      <w:bookmarkEnd w:id="184"/>
      <w:bookmarkStart w:id="185" w:name="_Toc447472886"/>
      <w:bookmarkEnd w:id="185"/>
      <w:bookmarkStart w:id="186" w:name="_Toc398111595"/>
      <w:bookmarkEnd w:id="186"/>
      <w:bookmarkStart w:id="187" w:name="_Toc398111836"/>
      <w:bookmarkEnd w:id="187"/>
      <w:bookmarkStart w:id="188" w:name="_Toc386523747"/>
      <w:bookmarkEnd w:id="188"/>
      <w:bookmarkStart w:id="189" w:name="_Toc386523743"/>
      <w:bookmarkEnd w:id="189"/>
      <w:bookmarkStart w:id="190" w:name="_Toc447472484"/>
      <w:bookmarkEnd w:id="190"/>
      <w:bookmarkStart w:id="191" w:name="_Toc447473250"/>
      <w:bookmarkEnd w:id="191"/>
      <w:bookmarkStart w:id="192" w:name="_Toc447535367"/>
      <w:bookmarkEnd w:id="192"/>
      <w:bookmarkStart w:id="193" w:name="_Toc447473142"/>
      <w:bookmarkEnd w:id="193"/>
      <w:bookmarkStart w:id="194" w:name="_Toc386523550"/>
      <w:bookmarkEnd w:id="194"/>
      <w:bookmarkStart w:id="195" w:name="_Toc447473147"/>
      <w:bookmarkEnd w:id="195"/>
      <w:bookmarkStart w:id="196" w:name="_Toc447473145"/>
      <w:bookmarkEnd w:id="196"/>
      <w:bookmarkStart w:id="197" w:name="_Toc398111603"/>
      <w:bookmarkEnd w:id="197"/>
      <w:bookmarkStart w:id="198" w:name="_Toc386523206"/>
      <w:bookmarkEnd w:id="198"/>
      <w:bookmarkStart w:id="199" w:name="_Toc447535373"/>
      <w:bookmarkEnd w:id="199"/>
      <w:bookmarkStart w:id="200" w:name="_Toc447473257"/>
      <w:bookmarkEnd w:id="200"/>
      <w:bookmarkStart w:id="201" w:name="_Toc398111593"/>
      <w:bookmarkEnd w:id="201"/>
      <w:bookmarkStart w:id="202" w:name="_Toc398112070"/>
      <w:bookmarkEnd w:id="202"/>
      <w:bookmarkStart w:id="203" w:name="_Toc447472352"/>
      <w:bookmarkEnd w:id="203"/>
      <w:bookmarkStart w:id="204" w:name="_Toc447535370"/>
      <w:bookmarkEnd w:id="204"/>
      <w:bookmarkStart w:id="205" w:name="_Toc398112069"/>
      <w:bookmarkEnd w:id="205"/>
      <w:bookmarkStart w:id="206" w:name="_Toc447472480"/>
      <w:bookmarkEnd w:id="206"/>
      <w:bookmarkStart w:id="207" w:name="_Toc447473018"/>
      <w:bookmarkEnd w:id="207"/>
      <w:bookmarkStart w:id="208" w:name="_Toc386523205"/>
      <w:bookmarkEnd w:id="208"/>
      <w:bookmarkStart w:id="209" w:name="_Toc447473252"/>
      <w:bookmarkEnd w:id="209"/>
      <w:bookmarkStart w:id="210" w:name="_Toc447535369"/>
      <w:bookmarkEnd w:id="210"/>
      <w:bookmarkStart w:id="211" w:name="_Toc386479980"/>
      <w:bookmarkEnd w:id="211"/>
      <w:bookmarkStart w:id="212" w:name="_Toc386523204"/>
      <w:bookmarkEnd w:id="212"/>
      <w:bookmarkStart w:id="213" w:name="_Toc386523745"/>
      <w:bookmarkEnd w:id="213"/>
      <w:bookmarkStart w:id="214" w:name="_Toc386523549"/>
      <w:bookmarkEnd w:id="214"/>
      <w:bookmarkStart w:id="215" w:name="_Toc386523547"/>
      <w:bookmarkEnd w:id="215"/>
      <w:bookmarkStart w:id="216" w:name="_Toc398111602"/>
      <w:bookmarkEnd w:id="216"/>
      <w:bookmarkStart w:id="217" w:name="_Toc398111600"/>
      <w:bookmarkEnd w:id="217"/>
      <w:bookmarkStart w:id="218" w:name="_Toc447472888"/>
      <w:bookmarkEnd w:id="218"/>
      <w:bookmarkStart w:id="219" w:name="_Toc447473017"/>
      <w:bookmarkEnd w:id="219"/>
      <w:bookmarkStart w:id="220" w:name="_Toc398111598"/>
      <w:bookmarkEnd w:id="220"/>
      <w:bookmarkStart w:id="221" w:name="_Toc386479981"/>
      <w:bookmarkEnd w:id="221"/>
      <w:bookmarkStart w:id="222" w:name="_Toc447472355"/>
      <w:bookmarkEnd w:id="222"/>
      <w:bookmarkStart w:id="223" w:name="_Toc447459132"/>
      <w:bookmarkStart w:id="224" w:name="_Toc517251297"/>
      <w:bookmarkStart w:id="225" w:name="_Toc1862"/>
      <w:r>
        <w:rPr>
          <w:rFonts w:hint="eastAsia" w:ascii="黑体" w:hAnsi="黑体" w:eastAsia="黑体" w:cs="黑体"/>
          <w:b w:val="0"/>
          <w:sz w:val="24"/>
        </w:rPr>
        <w:t>初始工厂检查</w:t>
      </w:r>
      <w:bookmarkEnd w:id="223"/>
      <w:bookmarkEnd w:id="224"/>
      <w:bookmarkEnd w:id="225"/>
    </w:p>
    <w:p>
      <w:pPr>
        <w:spacing w:line="300" w:lineRule="auto"/>
        <w:ind w:firstLine="480" w:firstLineChars="200"/>
        <w:rPr>
          <w:rFonts w:ascii="Times New Roman"/>
          <w:sz w:val="24"/>
          <w:szCs w:val="24"/>
        </w:rPr>
      </w:pPr>
      <w:r>
        <w:rPr>
          <w:rFonts w:ascii="Times New Roman"/>
          <w:sz w:val="24"/>
          <w:szCs w:val="24"/>
        </w:rPr>
        <w:t>检查范围包括产品范围和场所界限。产品范围指认证产品。</w:t>
      </w:r>
      <w:r>
        <w:rPr>
          <w:rFonts w:hint="eastAsia" w:ascii="Times New Roman"/>
          <w:sz w:val="24"/>
          <w:szCs w:val="24"/>
        </w:rPr>
        <w:t>在检查时，要检查是否符合附件2“水泥认证应满足的生产条件”中的要</w:t>
      </w:r>
      <w:r>
        <w:rPr>
          <w:rFonts w:hint="eastAsia" w:ascii="Times New Roman"/>
          <w:color w:val="auto"/>
          <w:sz w:val="24"/>
          <w:szCs w:val="24"/>
        </w:rPr>
        <w:t>求。</w:t>
      </w:r>
      <w:r>
        <w:rPr>
          <w:rFonts w:hint="eastAsia" w:ascii="Times New Roman"/>
          <w:sz w:val="24"/>
          <w:szCs w:val="24"/>
        </w:rPr>
        <w:t>生产</w:t>
      </w:r>
      <w:r>
        <w:rPr>
          <w:rFonts w:ascii="Times New Roman"/>
          <w:sz w:val="24"/>
          <w:szCs w:val="24"/>
        </w:rPr>
        <w:t>场所界限指与产品认证质量相关的场所、部门、活动和过程；当认证产品的制造涉及多个场所时，检查的界限应至少包括例行检验、加施认证标志和产品铭牌的场所，方圆</w:t>
      </w:r>
      <w:r>
        <w:rPr>
          <w:rFonts w:hint="eastAsia" w:ascii="Times New Roman"/>
          <w:sz w:val="24"/>
          <w:szCs w:val="24"/>
        </w:rPr>
        <w:t>可</w:t>
      </w:r>
      <w:r>
        <w:rPr>
          <w:rFonts w:ascii="Times New Roman"/>
          <w:sz w:val="24"/>
          <w:szCs w:val="24"/>
        </w:rPr>
        <w:t>对其余场所（如关键工序）</w:t>
      </w:r>
      <w:r>
        <w:rPr>
          <w:rFonts w:hint="eastAsia" w:ascii="Times New Roman"/>
          <w:sz w:val="24"/>
          <w:szCs w:val="24"/>
        </w:rPr>
        <w:t>进行延伸</w:t>
      </w:r>
      <w:r>
        <w:rPr>
          <w:rFonts w:ascii="Times New Roman"/>
          <w:sz w:val="24"/>
          <w:szCs w:val="24"/>
        </w:rPr>
        <w:t>检查。</w:t>
      </w:r>
    </w:p>
    <w:p>
      <w:pPr>
        <w:spacing w:line="300" w:lineRule="auto"/>
        <w:ind w:firstLine="480" w:firstLineChars="200"/>
        <w:rPr>
          <w:rFonts w:ascii="Times New Roman"/>
          <w:sz w:val="24"/>
          <w:szCs w:val="24"/>
        </w:rPr>
      </w:pPr>
      <w:r>
        <w:rPr>
          <w:rFonts w:hint="eastAsia" w:ascii="Times New Roman"/>
          <w:sz w:val="24"/>
          <w:szCs w:val="24"/>
        </w:rPr>
        <w:t>方圆根据认证产品的种类数和企业生产规模等因素确定检查人日，一般</w:t>
      </w:r>
      <w:r>
        <w:rPr>
          <w:rFonts w:ascii="Times New Roman"/>
          <w:sz w:val="24"/>
          <w:szCs w:val="24"/>
        </w:rPr>
        <w:t>2-6</w:t>
      </w:r>
      <w:r>
        <w:rPr>
          <w:rFonts w:hint="eastAsia" w:ascii="Times New Roman"/>
          <w:sz w:val="24"/>
          <w:szCs w:val="24"/>
        </w:rPr>
        <w:t>人日。如企业有需求时，初始检查可与产品检验同时</w:t>
      </w:r>
      <w:r>
        <w:rPr>
          <w:rFonts w:ascii="Times New Roman"/>
          <w:sz w:val="24"/>
          <w:szCs w:val="24"/>
        </w:rPr>
        <w:t>进行。</w:t>
      </w:r>
    </w:p>
    <w:p>
      <w:pPr>
        <w:pStyle w:val="27"/>
        <w:numPr>
          <w:ilvl w:val="2"/>
          <w:numId w:val="3"/>
        </w:numPr>
        <w:spacing w:line="360" w:lineRule="auto"/>
        <w:ind w:firstLineChars="0"/>
        <w:rPr>
          <w:rFonts w:hint="eastAsia" w:ascii="黑体" w:hAnsi="黑体" w:eastAsia="黑体" w:cs="黑体"/>
          <w:sz w:val="24"/>
          <w:szCs w:val="24"/>
        </w:rPr>
      </w:pPr>
      <w:bookmarkStart w:id="226" w:name="_Toc517251298"/>
      <w:r>
        <w:rPr>
          <w:rFonts w:hint="eastAsia" w:ascii="黑体" w:hAnsi="黑体" w:eastAsia="黑体" w:cs="黑体"/>
          <w:sz w:val="24"/>
          <w:szCs w:val="24"/>
        </w:rPr>
        <w:t>检查内容</w:t>
      </w:r>
      <w:bookmarkEnd w:id="226"/>
    </w:p>
    <w:p>
      <w:pPr>
        <w:snapToGrid w:val="0"/>
        <w:spacing w:line="300" w:lineRule="auto"/>
        <w:ind w:firstLine="480" w:firstLineChars="200"/>
        <w:rPr>
          <w:sz w:val="24"/>
          <w:szCs w:val="24"/>
        </w:rPr>
      </w:pPr>
      <w:r>
        <w:rPr>
          <w:rFonts w:ascii="Times New Roman"/>
          <w:sz w:val="24"/>
          <w:szCs w:val="24"/>
        </w:rPr>
        <w:t>检查内容包括</w:t>
      </w:r>
      <w:r>
        <w:rPr>
          <w:rFonts w:hint="eastAsia" w:ascii="Times New Roman"/>
          <w:sz w:val="24"/>
          <w:szCs w:val="24"/>
        </w:rPr>
        <w:t>工厂</w:t>
      </w:r>
      <w:r>
        <w:rPr>
          <w:rFonts w:ascii="Times New Roman"/>
          <w:sz w:val="24"/>
          <w:szCs w:val="24"/>
        </w:rPr>
        <w:t>质量保证能力、</w:t>
      </w:r>
      <w:r>
        <w:rPr>
          <w:rFonts w:hint="eastAsia" w:ascii="Times New Roman"/>
          <w:sz w:val="24"/>
          <w:szCs w:val="24"/>
        </w:rPr>
        <w:t>水泥认证应满足的生产条件</w:t>
      </w:r>
      <w:r>
        <w:rPr>
          <w:rFonts w:ascii="Times New Roman"/>
          <w:sz w:val="24"/>
          <w:szCs w:val="24"/>
        </w:rPr>
        <w:t>和产品一致性。</w:t>
      </w:r>
      <w:r>
        <w:rPr>
          <w:sz w:val="24"/>
          <w:szCs w:val="24"/>
        </w:rPr>
        <w:t>检查范围应覆盖申请认证产品的所有生产场所。</w:t>
      </w:r>
    </w:p>
    <w:p>
      <w:pPr>
        <w:pStyle w:val="27"/>
        <w:numPr>
          <w:ilvl w:val="3"/>
          <w:numId w:val="3"/>
        </w:numPr>
        <w:spacing w:line="360" w:lineRule="auto"/>
        <w:ind w:firstLineChars="0"/>
        <w:rPr>
          <w:rFonts w:hint="eastAsia" w:ascii="黑体" w:hAnsi="黑体" w:eastAsia="黑体" w:cs="黑体"/>
          <w:sz w:val="24"/>
          <w:szCs w:val="24"/>
          <w:highlight w:val="none"/>
        </w:rPr>
      </w:pPr>
      <w:bookmarkStart w:id="227" w:name="_Toc517251300"/>
      <w:r>
        <w:rPr>
          <w:rFonts w:hint="eastAsia" w:ascii="黑体" w:hAnsi="黑体" w:eastAsia="黑体" w:cs="黑体"/>
          <w:sz w:val="24"/>
          <w:szCs w:val="24"/>
          <w:highlight w:val="none"/>
        </w:rPr>
        <w:t>工厂质量保证能力检查</w:t>
      </w:r>
      <w:bookmarkEnd w:id="227"/>
    </w:p>
    <w:p>
      <w:pPr>
        <w:snapToGrid w:val="0"/>
        <w:spacing w:line="300" w:lineRule="auto"/>
        <w:ind w:firstLine="480" w:firstLineChars="200"/>
        <w:rPr>
          <w:sz w:val="24"/>
          <w:szCs w:val="24"/>
        </w:rPr>
      </w:pPr>
      <w:r>
        <w:rPr>
          <w:sz w:val="24"/>
          <w:szCs w:val="24"/>
        </w:rPr>
        <w:t>依据</w:t>
      </w:r>
      <w:r>
        <w:rPr>
          <w:rFonts w:ascii="Times New Roman"/>
          <w:sz w:val="24"/>
          <w:szCs w:val="24"/>
        </w:rPr>
        <w:t>CQM05-A1《方圆标志认证</w:t>
      </w:r>
      <w:r>
        <w:rPr>
          <w:rFonts w:hint="eastAsia" w:ascii="Times New Roman"/>
          <w:sz w:val="24"/>
          <w:szCs w:val="24"/>
          <w:lang w:val="en-US" w:eastAsia="zh-CN"/>
        </w:rPr>
        <w:t>生产企业</w:t>
      </w:r>
      <w:r>
        <w:rPr>
          <w:rFonts w:ascii="Times New Roman"/>
          <w:sz w:val="24"/>
          <w:szCs w:val="24"/>
        </w:rPr>
        <w:t>质量保证能力要求》</w:t>
      </w:r>
      <w:r>
        <w:rPr>
          <w:sz w:val="24"/>
          <w:szCs w:val="24"/>
        </w:rPr>
        <w:t>进行质量保证能力检查。</w:t>
      </w:r>
    </w:p>
    <w:p>
      <w:pPr>
        <w:snapToGrid w:val="0"/>
        <w:spacing w:line="300" w:lineRule="auto"/>
        <w:ind w:firstLine="480" w:firstLineChars="200"/>
        <w:rPr>
          <w:sz w:val="24"/>
          <w:szCs w:val="24"/>
        </w:rPr>
      </w:pPr>
      <w:r>
        <w:rPr>
          <w:sz w:val="24"/>
          <w:szCs w:val="24"/>
        </w:rPr>
        <w:t>检查的基本要求：以</w:t>
      </w:r>
      <w:r>
        <w:rPr>
          <w:rFonts w:hint="eastAsia"/>
          <w:sz w:val="24"/>
          <w:szCs w:val="24"/>
        </w:rPr>
        <w:t>水泥的组分—配料—生产—包装</w:t>
      </w:r>
      <w:r>
        <w:rPr>
          <w:sz w:val="24"/>
          <w:szCs w:val="24"/>
        </w:rPr>
        <w:t>、采购—生产和进货检验—过程检验—最终检验为两条基本检查路线，根据</w:t>
      </w:r>
      <w:r>
        <w:rPr>
          <w:rFonts w:hint="eastAsia"/>
          <w:sz w:val="24"/>
          <w:szCs w:val="24"/>
        </w:rPr>
        <w:t>《水泥企业质量管理规程》、《水泥企业化验室基本条件》、</w:t>
      </w:r>
      <w:r>
        <w:rPr>
          <w:rFonts w:hint="eastAsia" w:ascii="宋体" w:hAnsi="宋体"/>
        </w:rPr>
        <w:t>《</w:t>
      </w:r>
      <w:r>
        <w:rPr>
          <w:rFonts w:hint="eastAsia"/>
          <w:sz w:val="24"/>
          <w:szCs w:val="24"/>
        </w:rPr>
        <w:t>水泥企业产品质量对比验证检验管理办法</w:t>
      </w:r>
      <w:r>
        <w:rPr>
          <w:rFonts w:hint="eastAsia" w:ascii="宋体" w:hAnsi="宋体"/>
        </w:rPr>
        <w:t>》</w:t>
      </w:r>
      <w:r>
        <w:rPr>
          <w:rFonts w:hint="eastAsia"/>
          <w:sz w:val="24"/>
          <w:szCs w:val="24"/>
        </w:rPr>
        <w:t>并结合企业情况重点检查生产工艺设备/设施配置（特别是干燥设备/设施、破碎机、生产料磨、窑、水泥磨、包装机、配料/喂料设施、贮库等）及检验和试验条件，关键工序（生产</w:t>
      </w:r>
      <w:r>
        <w:rPr>
          <w:sz w:val="24"/>
          <w:szCs w:val="24"/>
        </w:rPr>
        <w:t>过程控制</w:t>
      </w:r>
      <w:r>
        <w:rPr>
          <w:rFonts w:hint="eastAsia"/>
          <w:sz w:val="24"/>
          <w:szCs w:val="24"/>
        </w:rPr>
        <w:t>图/</w:t>
      </w:r>
      <w:r>
        <w:rPr>
          <w:sz w:val="24"/>
          <w:szCs w:val="24"/>
        </w:rPr>
        <w:t>质量控制点）和关键检验环节（质量控制点检测</w:t>
      </w:r>
      <w:r>
        <w:rPr>
          <w:rFonts w:hint="eastAsia"/>
          <w:sz w:val="24"/>
          <w:szCs w:val="24"/>
        </w:rPr>
        <w:t>项目和检测频次及质量控制指标</w:t>
      </w:r>
      <w:r>
        <w:rPr>
          <w:sz w:val="24"/>
          <w:szCs w:val="24"/>
        </w:rPr>
        <w:t>），对影响</w:t>
      </w:r>
      <w:r>
        <w:rPr>
          <w:rFonts w:hint="eastAsia"/>
          <w:sz w:val="24"/>
          <w:szCs w:val="24"/>
        </w:rPr>
        <w:t>水泥产品质量、放射性</w:t>
      </w:r>
      <w:r>
        <w:rPr>
          <w:sz w:val="24"/>
          <w:szCs w:val="24"/>
        </w:rPr>
        <w:t>指标的关键</w:t>
      </w:r>
      <w:r>
        <w:rPr>
          <w:rFonts w:hint="eastAsia"/>
          <w:sz w:val="24"/>
          <w:szCs w:val="24"/>
        </w:rPr>
        <w:t>原材料、</w:t>
      </w:r>
      <w:bookmarkStart w:id="228" w:name="_Hlk15145058"/>
      <w:r>
        <w:rPr>
          <w:rFonts w:hint="eastAsia"/>
          <w:sz w:val="24"/>
          <w:szCs w:val="24"/>
        </w:rPr>
        <w:t>水溶性铬（VI）限量标准符合性（适用于通用硅酸盐水泥）</w:t>
      </w:r>
      <w:bookmarkEnd w:id="228"/>
      <w:r>
        <w:rPr>
          <w:rFonts w:hint="eastAsia"/>
          <w:sz w:val="24"/>
          <w:szCs w:val="24"/>
        </w:rPr>
        <w:t>及</w:t>
      </w:r>
      <w:r>
        <w:rPr>
          <w:sz w:val="24"/>
          <w:szCs w:val="24"/>
        </w:rPr>
        <w:t>工厂的检验</w:t>
      </w:r>
      <w:r>
        <w:rPr>
          <w:rFonts w:hint="eastAsia"/>
          <w:sz w:val="24"/>
          <w:szCs w:val="24"/>
        </w:rPr>
        <w:t>设备和人员能力情况进行现场核查</w:t>
      </w:r>
      <w:r>
        <w:rPr>
          <w:sz w:val="24"/>
          <w:szCs w:val="24"/>
        </w:rPr>
        <w:t>。</w:t>
      </w:r>
      <w:r>
        <w:rPr>
          <w:rFonts w:hint="eastAsia"/>
          <w:sz w:val="24"/>
          <w:szCs w:val="24"/>
        </w:rPr>
        <w:t>矿渣粉、水泥熟料、水泥助磨剂参照执行。</w:t>
      </w:r>
    </w:p>
    <w:p>
      <w:pPr>
        <w:snapToGrid w:val="0"/>
        <w:spacing w:line="300" w:lineRule="auto"/>
        <w:rPr>
          <w:rFonts w:hint="eastAsia" w:ascii="黑体" w:hAnsi="黑体" w:eastAsia="黑体" w:cs="黑体"/>
          <w:sz w:val="24"/>
          <w:szCs w:val="24"/>
        </w:rPr>
      </w:pPr>
      <w:r>
        <w:rPr>
          <w:rFonts w:hint="eastAsia" w:ascii="黑体" w:hAnsi="黑体" w:eastAsia="黑体" w:cs="黑体"/>
          <w:sz w:val="24"/>
          <w:szCs w:val="24"/>
        </w:rPr>
        <w:t>6.2.1.2生产条件</w:t>
      </w:r>
    </w:p>
    <w:p>
      <w:pPr>
        <w:snapToGrid w:val="0"/>
        <w:spacing w:line="300" w:lineRule="auto"/>
        <w:ind w:firstLine="480" w:firstLineChars="200"/>
        <w:rPr>
          <w:sz w:val="24"/>
          <w:szCs w:val="24"/>
        </w:rPr>
      </w:pPr>
      <w:r>
        <w:rPr>
          <w:rFonts w:hint="eastAsia" w:ascii="Times New Roman"/>
          <w:sz w:val="24"/>
          <w:szCs w:val="24"/>
        </w:rPr>
        <w:t>检查企业申请认证产品是否符合附件2“水泥认证应满足的生产条件”中的要求。</w:t>
      </w:r>
    </w:p>
    <w:p>
      <w:pPr>
        <w:pStyle w:val="27"/>
        <w:spacing w:line="360" w:lineRule="auto"/>
        <w:ind w:firstLine="0" w:firstLineChars="0"/>
        <w:jc w:val="left"/>
        <w:rPr>
          <w:rFonts w:hint="eastAsia" w:ascii="黑体" w:hAnsi="黑体" w:eastAsia="黑体" w:cs="黑体"/>
          <w:sz w:val="24"/>
          <w:szCs w:val="24"/>
        </w:rPr>
      </w:pPr>
      <w:bookmarkStart w:id="229" w:name="_Toc517251301"/>
      <w:r>
        <w:rPr>
          <w:rFonts w:hint="eastAsia" w:ascii="黑体" w:hAnsi="黑体" w:eastAsia="黑体" w:cs="黑体"/>
          <w:sz w:val="24"/>
          <w:szCs w:val="24"/>
        </w:rPr>
        <w:t>6.2.1.3产品一致性检查</w:t>
      </w:r>
      <w:bookmarkEnd w:id="229"/>
    </w:p>
    <w:p>
      <w:pPr>
        <w:spacing w:line="300" w:lineRule="auto"/>
        <w:ind w:firstLine="480" w:firstLineChars="200"/>
        <w:rPr>
          <w:rFonts w:ascii="Times New Roman"/>
          <w:sz w:val="24"/>
          <w:szCs w:val="24"/>
        </w:rPr>
      </w:pPr>
      <w:r>
        <w:rPr>
          <w:rFonts w:ascii="Times New Roman"/>
          <w:sz w:val="24"/>
          <w:szCs w:val="24"/>
        </w:rPr>
        <w:t>产品一致性应覆盖所有</w:t>
      </w:r>
      <w:r>
        <w:rPr>
          <w:rFonts w:hint="eastAsia" w:ascii="Times New Roman"/>
          <w:sz w:val="24"/>
          <w:szCs w:val="24"/>
        </w:rPr>
        <w:t>产品类别</w:t>
      </w:r>
      <w:r>
        <w:rPr>
          <w:rFonts w:ascii="Times New Roman"/>
          <w:sz w:val="24"/>
          <w:szCs w:val="24"/>
        </w:rPr>
        <w:t>，</w:t>
      </w:r>
      <w:r>
        <w:rPr>
          <w:rFonts w:hint="eastAsia" w:ascii="Times New Roman"/>
          <w:sz w:val="24"/>
          <w:szCs w:val="24"/>
        </w:rPr>
        <w:t>主要内容有：</w:t>
      </w:r>
    </w:p>
    <w:p>
      <w:pPr>
        <w:pStyle w:val="27"/>
        <w:numPr>
          <w:ilvl w:val="0"/>
          <w:numId w:val="6"/>
        </w:numPr>
        <w:spacing w:line="360" w:lineRule="auto"/>
        <w:ind w:firstLineChars="0"/>
        <w:rPr>
          <w:rFonts w:ascii="Times New Roman"/>
          <w:sz w:val="24"/>
          <w:szCs w:val="24"/>
        </w:rPr>
      </w:pPr>
      <w:r>
        <w:rPr>
          <w:rFonts w:hint="eastAsia" w:ascii="Times New Roman"/>
          <w:sz w:val="24"/>
          <w:szCs w:val="24"/>
        </w:rPr>
        <w:t>标识</w:t>
      </w:r>
    </w:p>
    <w:p>
      <w:pPr>
        <w:spacing w:line="300" w:lineRule="auto"/>
        <w:ind w:firstLine="480" w:firstLineChars="200"/>
        <w:rPr>
          <w:rFonts w:ascii="Times New Roman"/>
          <w:sz w:val="24"/>
          <w:szCs w:val="24"/>
        </w:rPr>
      </w:pPr>
      <w:r>
        <w:rPr>
          <w:rFonts w:hint="eastAsia" w:ascii="Times New Roman"/>
          <w:sz w:val="24"/>
          <w:szCs w:val="24"/>
        </w:rPr>
        <w:t>认证产品标识如：铭牌、产品技术文件和包装袋上标明的产品名称、型号规格、技术参数应符合标准要求并与认证批准的结果一致。</w:t>
      </w:r>
    </w:p>
    <w:p>
      <w:pPr>
        <w:pStyle w:val="27"/>
        <w:numPr>
          <w:ilvl w:val="0"/>
          <w:numId w:val="6"/>
        </w:numPr>
        <w:spacing w:line="300" w:lineRule="auto"/>
        <w:ind w:firstLineChars="0"/>
        <w:rPr>
          <w:rFonts w:ascii="Times New Roman"/>
          <w:sz w:val="24"/>
          <w:szCs w:val="24"/>
        </w:rPr>
      </w:pPr>
      <w:r>
        <w:rPr>
          <w:rFonts w:hint="eastAsia" w:ascii="Times New Roman"/>
          <w:sz w:val="24"/>
          <w:szCs w:val="24"/>
        </w:rPr>
        <w:t>关键原材料</w:t>
      </w:r>
    </w:p>
    <w:p>
      <w:pPr>
        <w:spacing w:line="300" w:lineRule="auto"/>
        <w:ind w:firstLine="480" w:firstLineChars="200"/>
        <w:rPr>
          <w:rFonts w:ascii="Times New Roman"/>
          <w:sz w:val="24"/>
          <w:szCs w:val="24"/>
        </w:rPr>
      </w:pPr>
      <w:r>
        <w:rPr>
          <w:rFonts w:hint="eastAsia" w:ascii="Times New Roman"/>
          <w:sz w:val="24"/>
          <w:szCs w:val="24"/>
        </w:rPr>
        <w:t>认证产品所用的关键原材料应符合相关标准要求，且与方圆批准的一致。</w:t>
      </w:r>
    </w:p>
    <w:p>
      <w:pPr>
        <w:pStyle w:val="27"/>
        <w:numPr>
          <w:ilvl w:val="0"/>
          <w:numId w:val="6"/>
        </w:numPr>
        <w:spacing w:line="300" w:lineRule="auto"/>
        <w:ind w:left="0" w:firstLine="480"/>
        <w:rPr>
          <w:rFonts w:ascii="Times New Roman"/>
          <w:iCs/>
          <w:sz w:val="24"/>
          <w:szCs w:val="24"/>
        </w:rPr>
      </w:pPr>
      <w:r>
        <w:rPr>
          <w:rFonts w:ascii="Times New Roman"/>
          <w:sz w:val="24"/>
          <w:szCs w:val="24"/>
        </w:rPr>
        <w:t>现场</w:t>
      </w:r>
      <w:r>
        <w:rPr>
          <w:rFonts w:hint="eastAsia" w:ascii="Times New Roman"/>
          <w:sz w:val="24"/>
          <w:szCs w:val="24"/>
        </w:rPr>
        <w:t>指定</w:t>
      </w:r>
      <w:r>
        <w:rPr>
          <w:rFonts w:ascii="Times New Roman"/>
          <w:sz w:val="24"/>
          <w:szCs w:val="24"/>
        </w:rPr>
        <w:t>试验</w:t>
      </w:r>
      <w:r>
        <w:rPr>
          <w:rFonts w:hint="eastAsia" w:ascii="Times New Roman"/>
          <w:sz w:val="24"/>
          <w:szCs w:val="24"/>
        </w:rPr>
        <w:t>（见附件</w:t>
      </w:r>
      <w:r>
        <w:rPr>
          <w:rFonts w:ascii="Times New Roman"/>
          <w:sz w:val="24"/>
          <w:szCs w:val="24"/>
        </w:rPr>
        <w:t>1</w:t>
      </w:r>
      <w:r>
        <w:rPr>
          <w:rFonts w:hint="eastAsia" w:ascii="Times New Roman"/>
          <w:sz w:val="24"/>
          <w:szCs w:val="24"/>
        </w:rPr>
        <w:t>）</w:t>
      </w:r>
      <w:bookmarkStart w:id="230" w:name="_Toc447472364"/>
      <w:bookmarkEnd w:id="230"/>
      <w:bookmarkStart w:id="231" w:name="_Toc447472896"/>
      <w:bookmarkEnd w:id="231"/>
      <w:bookmarkStart w:id="232" w:name="_Toc447473026"/>
      <w:bookmarkEnd w:id="232"/>
      <w:bookmarkStart w:id="233" w:name="_Toc447472493"/>
      <w:bookmarkEnd w:id="233"/>
      <w:bookmarkStart w:id="234" w:name="_Toc447473155"/>
      <w:bookmarkEnd w:id="234"/>
      <w:r>
        <w:rPr>
          <w:rFonts w:hint="eastAsia" w:ascii="Times New Roman"/>
          <w:sz w:val="24"/>
          <w:szCs w:val="24"/>
        </w:rPr>
        <w:t>，如无法进行要有可以持续性保持质量的相关证明。</w:t>
      </w:r>
    </w:p>
    <w:p>
      <w:pPr>
        <w:pStyle w:val="27"/>
        <w:numPr>
          <w:ilvl w:val="2"/>
          <w:numId w:val="3"/>
        </w:numPr>
        <w:spacing w:line="360" w:lineRule="auto"/>
        <w:ind w:firstLineChars="0"/>
        <w:rPr>
          <w:rFonts w:hint="eastAsia" w:ascii="黑体" w:hAnsi="黑体" w:eastAsia="黑体" w:cs="黑体"/>
          <w:sz w:val="24"/>
          <w:szCs w:val="24"/>
        </w:rPr>
      </w:pPr>
      <w:r>
        <w:rPr>
          <w:rFonts w:hint="eastAsia" w:ascii="黑体" w:hAnsi="黑体" w:eastAsia="黑体" w:cs="黑体"/>
          <w:sz w:val="24"/>
          <w:szCs w:val="24"/>
        </w:rPr>
        <w:t>检查依据</w:t>
      </w:r>
    </w:p>
    <w:p>
      <w:pPr>
        <w:pStyle w:val="27"/>
        <w:numPr>
          <w:ilvl w:val="0"/>
          <w:numId w:val="7"/>
        </w:numPr>
        <w:spacing w:line="360" w:lineRule="auto"/>
        <w:ind w:firstLineChars="0"/>
        <w:rPr>
          <w:rFonts w:ascii="Times New Roman"/>
          <w:sz w:val="24"/>
          <w:szCs w:val="24"/>
        </w:rPr>
      </w:pPr>
      <w:r>
        <w:rPr>
          <w:rFonts w:ascii="Times New Roman"/>
          <w:sz w:val="24"/>
          <w:szCs w:val="24"/>
        </w:rPr>
        <w:t>相关国家法规及</w:t>
      </w:r>
      <w:r>
        <w:rPr>
          <w:rFonts w:hint="eastAsia" w:ascii="Times New Roman"/>
          <w:sz w:val="24"/>
          <w:szCs w:val="24"/>
        </w:rPr>
        <w:t>本</w:t>
      </w:r>
      <w:r>
        <w:rPr>
          <w:rFonts w:ascii="Times New Roman"/>
          <w:sz w:val="24"/>
          <w:szCs w:val="24"/>
        </w:rPr>
        <w:t>认证实施规则；</w:t>
      </w:r>
    </w:p>
    <w:p>
      <w:pPr>
        <w:pStyle w:val="27"/>
        <w:numPr>
          <w:ilvl w:val="0"/>
          <w:numId w:val="7"/>
        </w:numPr>
        <w:spacing w:line="360" w:lineRule="auto"/>
        <w:ind w:firstLineChars="0"/>
        <w:rPr>
          <w:rFonts w:ascii="Times New Roman"/>
          <w:sz w:val="24"/>
          <w:szCs w:val="24"/>
        </w:rPr>
      </w:pPr>
      <w:r>
        <w:rPr>
          <w:rFonts w:ascii="Times New Roman"/>
          <w:sz w:val="24"/>
          <w:szCs w:val="24"/>
        </w:rPr>
        <w:t>认证依据的标准及产品</w:t>
      </w:r>
      <w:r>
        <w:rPr>
          <w:rFonts w:hint="eastAsia" w:ascii="Times New Roman"/>
          <w:sz w:val="24"/>
          <w:szCs w:val="24"/>
        </w:rPr>
        <w:t>检验报告</w:t>
      </w:r>
      <w:r>
        <w:rPr>
          <w:rFonts w:ascii="Times New Roman"/>
          <w:sz w:val="24"/>
          <w:szCs w:val="24"/>
        </w:rPr>
        <w:t>；</w:t>
      </w:r>
    </w:p>
    <w:p>
      <w:pPr>
        <w:pStyle w:val="27"/>
        <w:numPr>
          <w:ilvl w:val="0"/>
          <w:numId w:val="7"/>
        </w:numPr>
        <w:spacing w:line="360" w:lineRule="auto"/>
        <w:ind w:firstLineChars="0"/>
        <w:rPr>
          <w:rFonts w:ascii="Times New Roman"/>
          <w:sz w:val="24"/>
          <w:szCs w:val="24"/>
        </w:rPr>
      </w:pPr>
      <w:r>
        <w:rPr>
          <w:rFonts w:ascii="Times New Roman"/>
          <w:sz w:val="24"/>
          <w:szCs w:val="24"/>
        </w:rPr>
        <w:t>认证</w:t>
      </w:r>
      <w:r>
        <w:rPr>
          <w:rFonts w:hint="eastAsia" w:ascii="Times New Roman"/>
          <w:sz w:val="24"/>
          <w:szCs w:val="24"/>
        </w:rPr>
        <w:t>申请</w:t>
      </w:r>
      <w:r>
        <w:rPr>
          <w:rFonts w:ascii="Times New Roman"/>
          <w:sz w:val="24"/>
          <w:szCs w:val="24"/>
        </w:rPr>
        <w:t>资料。</w:t>
      </w:r>
    </w:p>
    <w:p>
      <w:pPr>
        <w:pStyle w:val="27"/>
        <w:numPr>
          <w:ilvl w:val="2"/>
          <w:numId w:val="3"/>
        </w:numPr>
        <w:spacing w:line="360" w:lineRule="auto"/>
        <w:ind w:firstLineChars="0"/>
        <w:rPr>
          <w:rFonts w:hint="eastAsia" w:ascii="黑体" w:hAnsi="黑体" w:eastAsia="黑体" w:cs="黑体"/>
          <w:sz w:val="24"/>
          <w:szCs w:val="24"/>
        </w:rPr>
      </w:pPr>
      <w:r>
        <w:rPr>
          <w:rFonts w:hint="eastAsia" w:ascii="黑体" w:hAnsi="黑体" w:eastAsia="黑体" w:cs="黑体"/>
          <w:sz w:val="24"/>
          <w:szCs w:val="24"/>
        </w:rPr>
        <w:t>检查结论</w:t>
      </w:r>
    </w:p>
    <w:p>
      <w:pPr>
        <w:spacing w:line="300" w:lineRule="auto"/>
        <w:ind w:firstLine="480" w:firstLineChars="200"/>
        <w:rPr>
          <w:rFonts w:ascii="Times New Roman"/>
          <w:sz w:val="24"/>
          <w:szCs w:val="24"/>
        </w:rPr>
      </w:pPr>
      <w:r>
        <w:rPr>
          <w:rFonts w:ascii="Times New Roman"/>
          <w:sz w:val="24"/>
          <w:szCs w:val="24"/>
        </w:rPr>
        <w:t>检查组在检查</w:t>
      </w:r>
      <w:r>
        <w:rPr>
          <w:rFonts w:hint="eastAsia" w:ascii="Times New Roman"/>
          <w:sz w:val="24"/>
          <w:szCs w:val="24"/>
        </w:rPr>
        <w:t>结束时给出检查结论，当检查</w:t>
      </w:r>
      <w:r>
        <w:rPr>
          <w:rFonts w:ascii="Times New Roman"/>
          <w:sz w:val="24"/>
          <w:szCs w:val="24"/>
        </w:rPr>
        <w:t>存在不符合项时，</w:t>
      </w:r>
      <w:r>
        <w:rPr>
          <w:rFonts w:hint="eastAsia" w:ascii="Times New Roman"/>
          <w:sz w:val="24"/>
          <w:szCs w:val="24"/>
        </w:rPr>
        <w:t>工厂</w:t>
      </w:r>
      <w:r>
        <w:rPr>
          <w:rFonts w:ascii="Times New Roman"/>
          <w:sz w:val="24"/>
          <w:szCs w:val="24"/>
        </w:rPr>
        <w:t>应在</w:t>
      </w:r>
      <w:r>
        <w:rPr>
          <w:rFonts w:hint="eastAsia" w:ascii="Times New Roman"/>
          <w:sz w:val="24"/>
          <w:szCs w:val="24"/>
        </w:rPr>
        <w:t>规定期限内（不超过</w:t>
      </w:r>
      <w:r>
        <w:rPr>
          <w:rFonts w:ascii="Times New Roman"/>
          <w:sz w:val="24"/>
          <w:szCs w:val="24"/>
        </w:rPr>
        <w:t>40天</w:t>
      </w:r>
      <w:r>
        <w:rPr>
          <w:rFonts w:hint="eastAsia" w:ascii="Times New Roman"/>
          <w:sz w:val="24"/>
          <w:szCs w:val="24"/>
        </w:rPr>
        <w:t>）</w:t>
      </w:r>
      <w:r>
        <w:rPr>
          <w:rFonts w:ascii="Times New Roman"/>
          <w:sz w:val="24"/>
          <w:szCs w:val="24"/>
        </w:rPr>
        <w:t>完成整改。检查</w:t>
      </w:r>
      <w:r>
        <w:rPr>
          <w:rFonts w:hint="eastAsia" w:ascii="Times New Roman"/>
          <w:sz w:val="24"/>
          <w:szCs w:val="24"/>
        </w:rPr>
        <w:t>结论</w:t>
      </w:r>
      <w:r>
        <w:rPr>
          <w:rFonts w:ascii="Times New Roman"/>
          <w:sz w:val="24"/>
          <w:szCs w:val="24"/>
        </w:rPr>
        <w:t>有以下四种：</w:t>
      </w:r>
    </w:p>
    <w:p>
      <w:pPr>
        <w:pStyle w:val="27"/>
        <w:numPr>
          <w:ilvl w:val="0"/>
          <w:numId w:val="8"/>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检查通过。</w:t>
      </w:r>
    </w:p>
    <w:p>
      <w:pPr>
        <w:pStyle w:val="27"/>
        <w:numPr>
          <w:ilvl w:val="0"/>
          <w:numId w:val="8"/>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应在规定的期限内采取纠正措施，经检查组书面验证有效后，检查通过。否则，检查不通过。</w:t>
      </w:r>
    </w:p>
    <w:p>
      <w:pPr>
        <w:pStyle w:val="27"/>
        <w:numPr>
          <w:ilvl w:val="0"/>
          <w:numId w:val="8"/>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应在规定的期限内采取纠正措施，经检查组现场验证有效后，检查通过。否则，检查不通过。</w:t>
      </w:r>
    </w:p>
    <w:p>
      <w:pPr>
        <w:pStyle w:val="27"/>
        <w:numPr>
          <w:ilvl w:val="0"/>
          <w:numId w:val="8"/>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检查不通过。</w:t>
      </w:r>
    </w:p>
    <w:p>
      <w:pPr>
        <w:spacing w:line="360"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对检查</w:t>
      </w:r>
      <w:r>
        <w:rPr>
          <w:rFonts w:hint="eastAsia" w:ascii="Times New Roman"/>
          <w:sz w:val="24"/>
          <w:szCs w:val="24"/>
        </w:rPr>
        <w:t>结论</w:t>
      </w:r>
      <w:r>
        <w:rPr>
          <w:rFonts w:ascii="Times New Roman"/>
          <w:sz w:val="24"/>
          <w:szCs w:val="24"/>
        </w:rPr>
        <w:t>有异议时，可于检查结束后5日内向方圆申请复议。</w:t>
      </w:r>
    </w:p>
    <w:p>
      <w:pPr>
        <w:pStyle w:val="3"/>
        <w:numPr>
          <w:ilvl w:val="1"/>
          <w:numId w:val="3"/>
        </w:numPr>
        <w:spacing w:before="0" w:after="0" w:line="360" w:lineRule="auto"/>
        <w:ind w:left="601" w:hanging="601"/>
        <w:rPr>
          <w:rFonts w:ascii="Times New Roman" w:hAnsi="黑体" w:eastAsia="黑体" w:cs="Times New Roman"/>
          <w:b w:val="0"/>
          <w:sz w:val="24"/>
        </w:rPr>
      </w:pPr>
      <w:bookmarkStart w:id="235" w:name="_Toc447472904"/>
      <w:bookmarkEnd w:id="235"/>
      <w:bookmarkStart w:id="236" w:name="_Toc447473261"/>
      <w:bookmarkEnd w:id="236"/>
      <w:bookmarkStart w:id="237" w:name="_Toc398111606"/>
      <w:bookmarkEnd w:id="237"/>
      <w:bookmarkStart w:id="238" w:name="_Toc447535380"/>
      <w:bookmarkEnd w:id="238"/>
      <w:bookmarkStart w:id="239" w:name="_Toc447535381"/>
      <w:bookmarkEnd w:id="239"/>
      <w:bookmarkStart w:id="240" w:name="_Toc447473262"/>
      <w:bookmarkEnd w:id="240"/>
      <w:bookmarkStart w:id="241" w:name="_Toc447473160"/>
      <w:bookmarkEnd w:id="241"/>
      <w:bookmarkStart w:id="242" w:name="_Toc447473029"/>
      <w:bookmarkEnd w:id="242"/>
      <w:bookmarkStart w:id="243" w:name="_Toc447535378"/>
      <w:bookmarkEnd w:id="243"/>
      <w:bookmarkStart w:id="244" w:name="_Toc447473266"/>
      <w:bookmarkEnd w:id="244"/>
      <w:bookmarkStart w:id="245" w:name="_Toc447472368"/>
      <w:bookmarkEnd w:id="245"/>
      <w:bookmarkStart w:id="246" w:name="_Toc447473030"/>
      <w:bookmarkEnd w:id="246"/>
      <w:bookmarkStart w:id="247" w:name="_Toc447472369"/>
      <w:bookmarkEnd w:id="247"/>
      <w:bookmarkStart w:id="248" w:name="_Toc447473265"/>
      <w:bookmarkEnd w:id="248"/>
      <w:bookmarkStart w:id="249" w:name="_Toc447472498"/>
      <w:bookmarkEnd w:id="249"/>
      <w:bookmarkStart w:id="250" w:name="_Toc447472500"/>
      <w:bookmarkEnd w:id="250"/>
      <w:bookmarkStart w:id="251" w:name="_Toc447472901"/>
      <w:bookmarkEnd w:id="251"/>
      <w:bookmarkStart w:id="252" w:name="_Toc447472902"/>
      <w:bookmarkEnd w:id="252"/>
      <w:bookmarkStart w:id="253" w:name="_Toc447473163"/>
      <w:bookmarkEnd w:id="253"/>
      <w:bookmarkStart w:id="254" w:name="_Toc447473034"/>
      <w:bookmarkEnd w:id="254"/>
      <w:bookmarkStart w:id="255" w:name="_Toc447472903"/>
      <w:bookmarkEnd w:id="255"/>
      <w:bookmarkStart w:id="256" w:name="_Toc447473158"/>
      <w:bookmarkEnd w:id="256"/>
      <w:bookmarkStart w:id="257" w:name="_Toc447472496"/>
      <w:bookmarkEnd w:id="257"/>
      <w:bookmarkStart w:id="258" w:name="_Toc447473033"/>
      <w:bookmarkEnd w:id="258"/>
      <w:bookmarkStart w:id="259" w:name="_Toc447472371"/>
      <w:bookmarkEnd w:id="259"/>
      <w:bookmarkStart w:id="260" w:name="_Toc447535382"/>
      <w:bookmarkEnd w:id="260"/>
      <w:bookmarkStart w:id="261" w:name="_Toc447472370"/>
      <w:bookmarkEnd w:id="261"/>
      <w:bookmarkStart w:id="262" w:name="_Toc447472499"/>
      <w:bookmarkEnd w:id="262"/>
      <w:bookmarkStart w:id="263" w:name="_Toc447473263"/>
      <w:bookmarkEnd w:id="263"/>
      <w:bookmarkStart w:id="264" w:name="_Toc447473264"/>
      <w:bookmarkEnd w:id="264"/>
      <w:bookmarkStart w:id="265" w:name="_Toc447535379"/>
      <w:bookmarkEnd w:id="265"/>
      <w:bookmarkStart w:id="266" w:name="_Toc447472497"/>
      <w:bookmarkEnd w:id="266"/>
      <w:bookmarkStart w:id="267" w:name="_Toc447472501"/>
      <w:bookmarkEnd w:id="267"/>
      <w:bookmarkStart w:id="268" w:name="_Toc398112077"/>
      <w:bookmarkEnd w:id="268"/>
      <w:bookmarkStart w:id="269" w:name="_Toc447472372"/>
      <w:bookmarkEnd w:id="269"/>
      <w:bookmarkStart w:id="270" w:name="_Toc398111842"/>
      <w:bookmarkEnd w:id="270"/>
      <w:bookmarkStart w:id="271" w:name="_Toc447473032"/>
      <w:bookmarkEnd w:id="271"/>
      <w:bookmarkStart w:id="272" w:name="_Toc447472367"/>
      <w:bookmarkEnd w:id="272"/>
      <w:bookmarkStart w:id="273" w:name="_Toc447473162"/>
      <w:bookmarkEnd w:id="273"/>
      <w:bookmarkStart w:id="274" w:name="_Toc447473161"/>
      <w:bookmarkEnd w:id="274"/>
      <w:bookmarkStart w:id="275" w:name="_Toc447472900"/>
      <w:bookmarkEnd w:id="275"/>
      <w:bookmarkStart w:id="276" w:name="_Toc447473031"/>
      <w:bookmarkEnd w:id="276"/>
      <w:bookmarkStart w:id="277" w:name="_Toc447473159"/>
      <w:bookmarkEnd w:id="277"/>
      <w:bookmarkStart w:id="278" w:name="_Toc447535377"/>
      <w:bookmarkEnd w:id="278"/>
      <w:bookmarkStart w:id="279" w:name="_Toc447472899"/>
      <w:bookmarkEnd w:id="279"/>
      <w:bookmarkStart w:id="280" w:name="_Toc447459133"/>
      <w:bookmarkStart w:id="281" w:name="_Toc21180"/>
      <w:bookmarkStart w:id="282" w:name="_Toc517251303"/>
      <w:r>
        <w:rPr>
          <w:rFonts w:ascii="Times New Roman" w:hAnsi="黑体" w:eastAsia="黑体" w:cs="Times New Roman"/>
          <w:b w:val="0"/>
          <w:sz w:val="24"/>
        </w:rPr>
        <w:t>认证评价与决定</w:t>
      </w:r>
      <w:bookmarkEnd w:id="280"/>
      <w:bookmarkEnd w:id="281"/>
      <w:bookmarkEnd w:id="282"/>
    </w:p>
    <w:p>
      <w:pPr>
        <w:spacing w:line="300" w:lineRule="auto"/>
        <w:ind w:firstLine="480" w:firstLineChars="200"/>
        <w:rPr>
          <w:rFonts w:ascii="Times New Roman"/>
          <w:sz w:val="24"/>
          <w:szCs w:val="24"/>
        </w:rPr>
      </w:pPr>
      <w:r>
        <w:rPr>
          <w:rFonts w:ascii="Times New Roman"/>
          <w:sz w:val="24"/>
          <w:szCs w:val="24"/>
        </w:rPr>
        <w:t>认证资料齐全后，方圆在5个工作日内对</w:t>
      </w:r>
      <w:r>
        <w:rPr>
          <w:rFonts w:hint="eastAsia" w:ascii="Times New Roman"/>
          <w:sz w:val="24"/>
          <w:szCs w:val="24"/>
        </w:rPr>
        <w:t>产品检验结果</w:t>
      </w:r>
      <w:r>
        <w:rPr>
          <w:rFonts w:ascii="Times New Roman"/>
          <w:sz w:val="24"/>
          <w:szCs w:val="24"/>
        </w:rPr>
        <w:t>、</w:t>
      </w:r>
      <w:r>
        <w:rPr>
          <w:rFonts w:hint="eastAsia" w:ascii="Times New Roman"/>
          <w:sz w:val="24"/>
          <w:szCs w:val="24"/>
        </w:rPr>
        <w:t>工厂</w:t>
      </w:r>
      <w:r>
        <w:rPr>
          <w:rFonts w:ascii="Times New Roman"/>
          <w:sz w:val="24"/>
          <w:szCs w:val="24"/>
        </w:rPr>
        <w:t>检查结果以及</w:t>
      </w:r>
      <w:r>
        <w:rPr>
          <w:rFonts w:hint="eastAsia" w:ascii="Times New Roman"/>
          <w:sz w:val="24"/>
          <w:szCs w:val="24"/>
        </w:rPr>
        <w:t>相关申请</w:t>
      </w:r>
      <w:r>
        <w:rPr>
          <w:rFonts w:ascii="Times New Roman"/>
          <w:sz w:val="24"/>
          <w:szCs w:val="24"/>
        </w:rPr>
        <w:t>资料进行评价，做出认证决定，对</w:t>
      </w:r>
      <w:r>
        <w:rPr>
          <w:rFonts w:hint="eastAsia" w:ascii="Times New Roman"/>
          <w:sz w:val="24"/>
          <w:szCs w:val="24"/>
        </w:rPr>
        <w:t>工厂检查和产品检测均</w:t>
      </w:r>
      <w:r>
        <w:rPr>
          <w:rFonts w:ascii="Times New Roman"/>
          <w:sz w:val="24"/>
          <w:szCs w:val="24"/>
        </w:rPr>
        <w:t>符合认证要求的，颁发认证证书。对存在不合格结论的，方圆不予批准认证申请，认证终止。</w:t>
      </w:r>
    </w:p>
    <w:p>
      <w:pPr>
        <w:pStyle w:val="3"/>
        <w:numPr>
          <w:ilvl w:val="1"/>
          <w:numId w:val="3"/>
        </w:numPr>
        <w:spacing w:before="0" w:after="0" w:line="360" w:lineRule="auto"/>
        <w:ind w:left="601" w:hanging="601"/>
        <w:rPr>
          <w:rFonts w:ascii="Times New Roman" w:hAnsi="黑体" w:eastAsia="黑体" w:cs="Times New Roman"/>
          <w:b w:val="0"/>
          <w:sz w:val="24"/>
        </w:rPr>
      </w:pPr>
      <w:bookmarkStart w:id="283" w:name="_Toc517251304"/>
      <w:bookmarkStart w:id="284" w:name="_Toc447459134"/>
      <w:bookmarkStart w:id="285" w:name="_Toc1386"/>
      <w:bookmarkStart w:id="286" w:name="_Toc452120918"/>
      <w:r>
        <w:rPr>
          <w:rFonts w:ascii="Times New Roman" w:hAnsi="黑体" w:eastAsia="黑体" w:cs="Times New Roman"/>
          <w:b w:val="0"/>
          <w:sz w:val="24"/>
        </w:rPr>
        <w:t>认证时限</w:t>
      </w:r>
      <w:bookmarkEnd w:id="283"/>
      <w:bookmarkEnd w:id="284"/>
      <w:bookmarkEnd w:id="285"/>
      <w:bookmarkEnd w:id="286"/>
    </w:p>
    <w:p>
      <w:pPr>
        <w:spacing w:line="300" w:lineRule="auto"/>
        <w:ind w:firstLine="480" w:firstLineChars="200"/>
        <w:rPr>
          <w:rFonts w:ascii="Times New Roman"/>
          <w:sz w:val="24"/>
          <w:szCs w:val="24"/>
        </w:rPr>
      </w:pPr>
      <w:r>
        <w:rPr>
          <w:rFonts w:ascii="Times New Roman"/>
          <w:sz w:val="24"/>
          <w:szCs w:val="24"/>
        </w:rPr>
        <w:t>一般情况下，自受理认证申请起90天内向认证委托人出具认证证书。认证委托人对认证活动予以积极配合，认证过程中由于</w:t>
      </w:r>
      <w:r>
        <w:rPr>
          <w:rFonts w:hint="eastAsia" w:ascii="Times New Roman"/>
          <w:sz w:val="24"/>
          <w:szCs w:val="24"/>
        </w:rPr>
        <w:t>产品检验</w:t>
      </w:r>
      <w:r>
        <w:rPr>
          <w:rFonts w:ascii="Times New Roman"/>
          <w:sz w:val="24"/>
          <w:szCs w:val="24"/>
        </w:rPr>
        <w:t>不合格、</w:t>
      </w:r>
      <w:r>
        <w:rPr>
          <w:rFonts w:hint="eastAsia" w:ascii="Times New Roman"/>
          <w:sz w:val="24"/>
          <w:szCs w:val="24"/>
        </w:rPr>
        <w:t>工厂</w:t>
      </w:r>
      <w:r>
        <w:rPr>
          <w:rFonts w:ascii="Times New Roman"/>
          <w:sz w:val="24"/>
          <w:szCs w:val="24"/>
        </w:rPr>
        <w:t>检查不符合等因认证委托人原因导致延长的时间，不计算在认证时限内。</w:t>
      </w:r>
    </w:p>
    <w:p>
      <w:pPr>
        <w:spacing w:line="360" w:lineRule="auto"/>
        <w:rPr>
          <w:rFonts w:asci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287" w:name="_Toc386523242"/>
      <w:bookmarkEnd w:id="287"/>
      <w:bookmarkStart w:id="288" w:name="_Toc398111866"/>
      <w:bookmarkEnd w:id="288"/>
      <w:bookmarkStart w:id="289" w:name="_Toc398111895"/>
      <w:bookmarkEnd w:id="289"/>
      <w:bookmarkStart w:id="290" w:name="_Toc398111856"/>
      <w:bookmarkEnd w:id="290"/>
      <w:bookmarkStart w:id="291" w:name="_Toc398111675"/>
      <w:bookmarkEnd w:id="291"/>
      <w:bookmarkStart w:id="292" w:name="_Toc398112084"/>
      <w:bookmarkEnd w:id="292"/>
      <w:bookmarkStart w:id="293" w:name="_Toc398111619"/>
      <w:bookmarkEnd w:id="293"/>
      <w:bookmarkStart w:id="294" w:name="_Toc398111892"/>
      <w:bookmarkEnd w:id="294"/>
      <w:bookmarkStart w:id="295" w:name="_Toc386523572"/>
      <w:bookmarkEnd w:id="295"/>
      <w:bookmarkStart w:id="296" w:name="_Toc398111629"/>
      <w:bookmarkEnd w:id="296"/>
      <w:bookmarkStart w:id="297" w:name="_Toc398111667"/>
      <w:bookmarkEnd w:id="297"/>
      <w:bookmarkStart w:id="298" w:name="_Toc398111613"/>
      <w:bookmarkEnd w:id="298"/>
      <w:bookmarkStart w:id="299" w:name="_Toc398112094"/>
      <w:bookmarkEnd w:id="299"/>
      <w:bookmarkStart w:id="300" w:name="_Toc398111861"/>
      <w:bookmarkEnd w:id="300"/>
      <w:bookmarkStart w:id="301" w:name="_Toc398111672"/>
      <w:bookmarkEnd w:id="301"/>
      <w:bookmarkStart w:id="302" w:name="_Toc398112117"/>
      <w:bookmarkEnd w:id="302"/>
      <w:bookmarkStart w:id="303" w:name="_Toc398111857"/>
      <w:bookmarkEnd w:id="303"/>
      <w:bookmarkStart w:id="304" w:name="_Toc398111642"/>
      <w:bookmarkEnd w:id="304"/>
      <w:bookmarkStart w:id="305" w:name="_Toc398111850"/>
      <w:bookmarkEnd w:id="305"/>
      <w:bookmarkStart w:id="306" w:name="_Toc398111896"/>
      <w:bookmarkEnd w:id="306"/>
      <w:bookmarkStart w:id="307" w:name="_Toc398111880"/>
      <w:bookmarkEnd w:id="307"/>
      <w:bookmarkStart w:id="308" w:name="_Toc398111900"/>
      <w:bookmarkEnd w:id="308"/>
      <w:bookmarkStart w:id="309" w:name="_Toc398111854"/>
      <w:bookmarkEnd w:id="309"/>
      <w:bookmarkStart w:id="310" w:name="_Toc386523244"/>
      <w:bookmarkEnd w:id="310"/>
      <w:bookmarkStart w:id="311" w:name="_Toc398111881"/>
      <w:bookmarkEnd w:id="311"/>
      <w:bookmarkStart w:id="312" w:name="_Toc398112136"/>
      <w:bookmarkEnd w:id="312"/>
      <w:bookmarkStart w:id="313" w:name="_Toc398112108"/>
      <w:bookmarkEnd w:id="313"/>
      <w:bookmarkStart w:id="314" w:name="_Toc398112123"/>
      <w:bookmarkEnd w:id="314"/>
      <w:bookmarkStart w:id="315" w:name="_Toc398111622"/>
      <w:bookmarkEnd w:id="315"/>
      <w:bookmarkStart w:id="316" w:name="_Toc398111875"/>
      <w:bookmarkEnd w:id="316"/>
      <w:bookmarkStart w:id="317" w:name="_Toc398112144"/>
      <w:bookmarkEnd w:id="317"/>
      <w:bookmarkStart w:id="318" w:name="_Toc398111859"/>
      <w:bookmarkEnd w:id="318"/>
      <w:bookmarkStart w:id="319" w:name="_Toc398111911"/>
      <w:bookmarkEnd w:id="319"/>
      <w:bookmarkStart w:id="320" w:name="_Toc386523771"/>
      <w:bookmarkEnd w:id="320"/>
      <w:bookmarkStart w:id="321" w:name="_Toc398112090"/>
      <w:bookmarkEnd w:id="321"/>
      <w:bookmarkStart w:id="322" w:name="_Toc398111616"/>
      <w:bookmarkEnd w:id="322"/>
      <w:bookmarkStart w:id="323" w:name="_Toc398111884"/>
      <w:bookmarkEnd w:id="323"/>
      <w:bookmarkStart w:id="324" w:name="_Toc398111663"/>
      <w:bookmarkEnd w:id="324"/>
      <w:bookmarkStart w:id="325" w:name="_Toc386480009"/>
      <w:bookmarkEnd w:id="325"/>
      <w:bookmarkStart w:id="326" w:name="_Toc398111653"/>
      <w:bookmarkEnd w:id="326"/>
      <w:bookmarkStart w:id="327" w:name="_Toc398111871"/>
      <w:bookmarkEnd w:id="327"/>
      <w:bookmarkStart w:id="328" w:name="_Toc398112093"/>
      <w:bookmarkEnd w:id="328"/>
      <w:bookmarkStart w:id="329" w:name="_Toc398111891"/>
      <w:bookmarkEnd w:id="329"/>
      <w:bookmarkStart w:id="330" w:name="_Toc386523227"/>
      <w:bookmarkEnd w:id="330"/>
      <w:bookmarkStart w:id="331" w:name="_Toc398111618"/>
      <w:bookmarkEnd w:id="331"/>
      <w:bookmarkStart w:id="332" w:name="_Toc398111660"/>
      <w:bookmarkEnd w:id="332"/>
      <w:bookmarkStart w:id="333" w:name="_Toc398112106"/>
      <w:bookmarkEnd w:id="333"/>
      <w:bookmarkStart w:id="334" w:name="_Toc398111852"/>
      <w:bookmarkEnd w:id="334"/>
      <w:bookmarkStart w:id="335" w:name="_Toc398112081"/>
      <w:bookmarkEnd w:id="335"/>
      <w:bookmarkStart w:id="336" w:name="_Toc398111615"/>
      <w:bookmarkEnd w:id="336"/>
      <w:bookmarkStart w:id="337" w:name="_Toc398112114"/>
      <w:bookmarkEnd w:id="337"/>
      <w:bookmarkStart w:id="338" w:name="_Toc386523770"/>
      <w:bookmarkEnd w:id="338"/>
      <w:bookmarkStart w:id="339" w:name="_Toc386523235"/>
      <w:bookmarkEnd w:id="339"/>
      <w:bookmarkStart w:id="340" w:name="_Toc398111845"/>
      <w:bookmarkEnd w:id="340"/>
      <w:bookmarkStart w:id="341" w:name="_Toc386523777"/>
      <w:bookmarkEnd w:id="341"/>
      <w:bookmarkStart w:id="342" w:name="_Toc386480018"/>
      <w:bookmarkEnd w:id="342"/>
      <w:bookmarkStart w:id="343" w:name="_Toc386523229"/>
      <w:bookmarkEnd w:id="343"/>
      <w:bookmarkStart w:id="344" w:name="_Toc398111894"/>
      <w:bookmarkEnd w:id="344"/>
      <w:bookmarkStart w:id="345" w:name="_Toc386523788"/>
      <w:bookmarkEnd w:id="345"/>
      <w:bookmarkStart w:id="346" w:name="_Toc398111661"/>
      <w:bookmarkEnd w:id="346"/>
      <w:bookmarkStart w:id="347" w:name="_Toc386523784"/>
      <w:bookmarkEnd w:id="347"/>
      <w:bookmarkStart w:id="348" w:name="_Toc398112140"/>
      <w:bookmarkEnd w:id="348"/>
      <w:bookmarkStart w:id="349" w:name="_Toc398111862"/>
      <w:bookmarkEnd w:id="349"/>
      <w:bookmarkStart w:id="350" w:name="_Toc398111888"/>
      <w:bookmarkEnd w:id="350"/>
      <w:bookmarkStart w:id="351" w:name="_Toc398112127"/>
      <w:bookmarkEnd w:id="351"/>
      <w:bookmarkStart w:id="352" w:name="_Toc386480007"/>
      <w:bookmarkEnd w:id="352"/>
      <w:bookmarkStart w:id="353" w:name="_Toc398111631"/>
      <w:bookmarkEnd w:id="353"/>
      <w:bookmarkStart w:id="354" w:name="_Toc398111609"/>
      <w:bookmarkEnd w:id="354"/>
      <w:bookmarkStart w:id="355" w:name="_Toc398112125"/>
      <w:bookmarkEnd w:id="355"/>
      <w:bookmarkStart w:id="356" w:name="_Toc386523576"/>
      <w:bookmarkEnd w:id="356"/>
      <w:bookmarkStart w:id="357" w:name="_Toc398111643"/>
      <w:bookmarkEnd w:id="357"/>
      <w:bookmarkStart w:id="358" w:name="_Toc398112105"/>
      <w:bookmarkEnd w:id="358"/>
      <w:bookmarkStart w:id="359" w:name="_Toc386480021"/>
      <w:bookmarkEnd w:id="359"/>
      <w:bookmarkStart w:id="360" w:name="_Toc386480019"/>
      <w:bookmarkEnd w:id="360"/>
      <w:bookmarkStart w:id="361" w:name="_Toc398112124"/>
      <w:bookmarkEnd w:id="361"/>
      <w:bookmarkStart w:id="362" w:name="_Toc398111634"/>
      <w:bookmarkEnd w:id="362"/>
      <w:bookmarkStart w:id="363" w:name="_Toc398111886"/>
      <w:bookmarkEnd w:id="363"/>
      <w:bookmarkStart w:id="364" w:name="_Toc398111887"/>
      <w:bookmarkEnd w:id="364"/>
      <w:bookmarkStart w:id="365" w:name="_Toc386480012"/>
      <w:bookmarkEnd w:id="365"/>
      <w:bookmarkStart w:id="366" w:name="_Toc386523571"/>
      <w:bookmarkEnd w:id="366"/>
      <w:bookmarkStart w:id="367" w:name="_Toc398111909"/>
      <w:bookmarkEnd w:id="367"/>
      <w:bookmarkStart w:id="368" w:name="_Toc398111668"/>
      <w:bookmarkEnd w:id="368"/>
      <w:bookmarkStart w:id="369" w:name="_Toc386480003"/>
      <w:bookmarkEnd w:id="369"/>
      <w:bookmarkStart w:id="370" w:name="_Toc386523589"/>
      <w:bookmarkEnd w:id="370"/>
      <w:bookmarkStart w:id="371" w:name="_Toc398111846"/>
      <w:bookmarkEnd w:id="371"/>
      <w:bookmarkStart w:id="372" w:name="_Toc386480006"/>
      <w:bookmarkEnd w:id="372"/>
      <w:bookmarkStart w:id="373" w:name="_Toc398111853"/>
      <w:bookmarkEnd w:id="373"/>
      <w:bookmarkStart w:id="374" w:name="_Toc398112135"/>
      <w:bookmarkEnd w:id="374"/>
      <w:bookmarkStart w:id="375" w:name="_Toc398112116"/>
      <w:bookmarkEnd w:id="375"/>
      <w:bookmarkStart w:id="376" w:name="_Toc386523772"/>
      <w:bookmarkEnd w:id="376"/>
      <w:bookmarkStart w:id="377" w:name="_Toc398111657"/>
      <w:bookmarkEnd w:id="377"/>
      <w:bookmarkStart w:id="378" w:name="_Toc398111612"/>
      <w:bookmarkEnd w:id="378"/>
      <w:bookmarkStart w:id="379" w:name="_Toc398112112"/>
      <w:bookmarkEnd w:id="379"/>
      <w:bookmarkStart w:id="380" w:name="_Toc398111908"/>
      <w:bookmarkEnd w:id="380"/>
      <w:bookmarkStart w:id="381" w:name="_Toc398112113"/>
      <w:bookmarkEnd w:id="381"/>
      <w:bookmarkStart w:id="382" w:name="_Toc398111902"/>
      <w:bookmarkEnd w:id="382"/>
      <w:bookmarkStart w:id="383" w:name="_Toc386523236"/>
      <w:bookmarkEnd w:id="383"/>
      <w:bookmarkStart w:id="384" w:name="_Toc398111610"/>
      <w:bookmarkEnd w:id="384"/>
      <w:bookmarkStart w:id="385" w:name="_Toc398111640"/>
      <w:bookmarkEnd w:id="385"/>
      <w:bookmarkStart w:id="386" w:name="_Toc398112128"/>
      <w:bookmarkEnd w:id="386"/>
      <w:bookmarkStart w:id="387" w:name="_Toc398111848"/>
      <w:bookmarkEnd w:id="387"/>
      <w:bookmarkStart w:id="388" w:name="_Toc398111904"/>
      <w:bookmarkEnd w:id="388"/>
      <w:bookmarkStart w:id="389" w:name="_Toc386480010"/>
      <w:bookmarkEnd w:id="389"/>
      <w:bookmarkStart w:id="390" w:name="_Toc398111893"/>
      <w:bookmarkEnd w:id="390"/>
      <w:bookmarkStart w:id="391" w:name="_Toc398111905"/>
      <w:bookmarkEnd w:id="391"/>
      <w:bookmarkStart w:id="392" w:name="_Toc398111650"/>
      <w:bookmarkEnd w:id="392"/>
      <w:bookmarkStart w:id="393" w:name="_Toc398112087"/>
      <w:bookmarkEnd w:id="393"/>
      <w:bookmarkStart w:id="394" w:name="_Toc398112089"/>
      <w:bookmarkEnd w:id="394"/>
      <w:bookmarkStart w:id="395" w:name="_Toc398111655"/>
      <w:bookmarkEnd w:id="395"/>
      <w:bookmarkStart w:id="396" w:name="_Toc398111623"/>
      <w:bookmarkEnd w:id="396"/>
      <w:bookmarkStart w:id="397" w:name="_Toc398111858"/>
      <w:bookmarkEnd w:id="397"/>
      <w:bookmarkStart w:id="398" w:name="_Toc398111645"/>
      <w:bookmarkEnd w:id="398"/>
      <w:bookmarkStart w:id="399" w:name="_Toc398111611"/>
      <w:bookmarkEnd w:id="399"/>
      <w:bookmarkStart w:id="400" w:name="_Toc398111617"/>
      <w:bookmarkEnd w:id="400"/>
      <w:bookmarkStart w:id="401" w:name="_Toc398111637"/>
      <w:bookmarkEnd w:id="401"/>
      <w:bookmarkStart w:id="402" w:name="_Toc398111659"/>
      <w:bookmarkEnd w:id="402"/>
      <w:bookmarkStart w:id="403" w:name="_Toc398111878"/>
      <w:bookmarkEnd w:id="403"/>
      <w:bookmarkStart w:id="404" w:name="_Toc398112115"/>
      <w:bookmarkEnd w:id="404"/>
      <w:bookmarkStart w:id="405" w:name="_Toc386480005"/>
      <w:bookmarkEnd w:id="405"/>
      <w:bookmarkStart w:id="406" w:name="_Toc398112134"/>
      <w:bookmarkEnd w:id="406"/>
      <w:bookmarkStart w:id="407" w:name="_Toc398111662"/>
      <w:bookmarkEnd w:id="407"/>
      <w:bookmarkStart w:id="408" w:name="_Toc386523234"/>
      <w:bookmarkEnd w:id="408"/>
      <w:bookmarkStart w:id="409" w:name="_Toc398111647"/>
      <w:bookmarkEnd w:id="409"/>
      <w:bookmarkStart w:id="410" w:name="_Toc398112082"/>
      <w:bookmarkEnd w:id="410"/>
      <w:bookmarkStart w:id="411" w:name="_Toc398111635"/>
      <w:bookmarkEnd w:id="411"/>
      <w:bookmarkStart w:id="412" w:name="_Toc398111897"/>
      <w:bookmarkEnd w:id="412"/>
      <w:bookmarkStart w:id="413" w:name="_Toc398111654"/>
      <w:bookmarkEnd w:id="413"/>
      <w:bookmarkStart w:id="414" w:name="_Toc398111628"/>
      <w:bookmarkEnd w:id="414"/>
      <w:bookmarkStart w:id="415" w:name="_Toc398111851"/>
      <w:bookmarkEnd w:id="415"/>
      <w:bookmarkStart w:id="416" w:name="_Toc398112120"/>
      <w:bookmarkEnd w:id="416"/>
      <w:bookmarkStart w:id="417" w:name="_Toc398112110"/>
      <w:bookmarkEnd w:id="417"/>
      <w:bookmarkStart w:id="418" w:name="_Toc386523778"/>
      <w:bookmarkEnd w:id="418"/>
      <w:bookmarkStart w:id="419" w:name="_Toc398111673"/>
      <w:bookmarkEnd w:id="419"/>
      <w:bookmarkStart w:id="420" w:name="_Toc386480011"/>
      <w:bookmarkEnd w:id="420"/>
      <w:bookmarkStart w:id="421" w:name="_Toc398112080"/>
      <w:bookmarkEnd w:id="421"/>
      <w:bookmarkStart w:id="422" w:name="_Toc398112085"/>
      <w:bookmarkEnd w:id="422"/>
      <w:bookmarkStart w:id="423" w:name="_Toc398112083"/>
      <w:bookmarkEnd w:id="423"/>
      <w:bookmarkStart w:id="424" w:name="_Toc386523580"/>
      <w:bookmarkEnd w:id="424"/>
      <w:bookmarkStart w:id="425" w:name="_Toc398111627"/>
      <w:bookmarkEnd w:id="425"/>
      <w:bookmarkStart w:id="426" w:name="_Toc398111614"/>
      <w:bookmarkEnd w:id="426"/>
      <w:bookmarkStart w:id="427" w:name="_Toc398111872"/>
      <w:bookmarkEnd w:id="427"/>
      <w:bookmarkStart w:id="428" w:name="_Toc398111910"/>
      <w:bookmarkEnd w:id="428"/>
      <w:bookmarkStart w:id="429" w:name="_Toc398112121"/>
      <w:bookmarkEnd w:id="429"/>
      <w:bookmarkStart w:id="430" w:name="_Toc398111849"/>
      <w:bookmarkEnd w:id="430"/>
      <w:bookmarkStart w:id="431" w:name="_Toc398112103"/>
      <w:bookmarkEnd w:id="431"/>
      <w:bookmarkStart w:id="432" w:name="_Toc398111639"/>
      <w:bookmarkEnd w:id="432"/>
      <w:bookmarkStart w:id="433" w:name="_Toc398112092"/>
      <w:bookmarkEnd w:id="433"/>
      <w:bookmarkStart w:id="434" w:name="_Toc398112122"/>
      <w:bookmarkEnd w:id="434"/>
      <w:bookmarkStart w:id="435" w:name="_Toc386523577"/>
      <w:bookmarkEnd w:id="435"/>
      <w:bookmarkStart w:id="436" w:name="_Toc386523232"/>
      <w:bookmarkEnd w:id="436"/>
      <w:bookmarkStart w:id="437" w:name="_Toc398111674"/>
      <w:bookmarkEnd w:id="437"/>
      <w:bookmarkStart w:id="438" w:name="_Toc398111658"/>
      <w:bookmarkEnd w:id="438"/>
      <w:bookmarkStart w:id="439" w:name="_Toc398111665"/>
      <w:bookmarkEnd w:id="439"/>
      <w:bookmarkStart w:id="440" w:name="_Toc398112098"/>
      <w:bookmarkEnd w:id="440"/>
      <w:bookmarkStart w:id="441" w:name="_Toc398111671"/>
      <w:bookmarkEnd w:id="441"/>
      <w:bookmarkStart w:id="442" w:name="_Toc398111664"/>
      <w:bookmarkEnd w:id="442"/>
      <w:bookmarkStart w:id="443" w:name="_Toc398112101"/>
      <w:bookmarkEnd w:id="443"/>
      <w:bookmarkStart w:id="444" w:name="_Toc398112086"/>
      <w:bookmarkEnd w:id="444"/>
      <w:bookmarkStart w:id="445" w:name="_Toc398111638"/>
      <w:bookmarkEnd w:id="445"/>
      <w:bookmarkStart w:id="446" w:name="_Toc398111632"/>
      <w:bookmarkEnd w:id="446"/>
      <w:bookmarkStart w:id="447" w:name="_Toc398111644"/>
      <w:bookmarkEnd w:id="447"/>
      <w:bookmarkStart w:id="448" w:name="_Toc398112119"/>
      <w:bookmarkEnd w:id="448"/>
      <w:bookmarkStart w:id="449" w:name="_Toc386480020"/>
      <w:bookmarkEnd w:id="449"/>
      <w:bookmarkStart w:id="450" w:name="_Toc398111636"/>
      <w:bookmarkEnd w:id="450"/>
      <w:bookmarkStart w:id="451" w:name="_Toc398111847"/>
      <w:bookmarkEnd w:id="451"/>
      <w:bookmarkStart w:id="452" w:name="_Toc398111670"/>
      <w:bookmarkEnd w:id="452"/>
      <w:bookmarkStart w:id="453" w:name="_Toc398111873"/>
      <w:bookmarkEnd w:id="453"/>
      <w:bookmarkStart w:id="454" w:name="_Toc398111889"/>
      <w:bookmarkEnd w:id="454"/>
      <w:bookmarkStart w:id="455" w:name="_Toc398112131"/>
      <w:bookmarkEnd w:id="455"/>
      <w:bookmarkStart w:id="456" w:name="_Toc398111879"/>
      <w:bookmarkEnd w:id="456"/>
      <w:bookmarkStart w:id="457" w:name="_Toc386523231"/>
      <w:bookmarkEnd w:id="457"/>
      <w:bookmarkStart w:id="458" w:name="_Toc398112102"/>
      <w:bookmarkEnd w:id="458"/>
      <w:bookmarkStart w:id="459" w:name="_Toc398111901"/>
      <w:bookmarkEnd w:id="459"/>
      <w:bookmarkStart w:id="460" w:name="_Toc398111633"/>
      <w:bookmarkEnd w:id="460"/>
      <w:bookmarkStart w:id="461" w:name="_Toc398112126"/>
      <w:bookmarkEnd w:id="461"/>
      <w:bookmarkStart w:id="462" w:name="_Toc398112091"/>
      <w:bookmarkEnd w:id="462"/>
      <w:bookmarkStart w:id="463" w:name="_Toc398111626"/>
      <w:bookmarkEnd w:id="463"/>
      <w:bookmarkStart w:id="464" w:name="_Toc398112129"/>
      <w:bookmarkEnd w:id="464"/>
      <w:bookmarkStart w:id="465" w:name="_Toc386523590"/>
      <w:bookmarkEnd w:id="465"/>
      <w:bookmarkStart w:id="466" w:name="_Toc398112118"/>
      <w:bookmarkEnd w:id="466"/>
      <w:bookmarkStart w:id="467" w:name="_Toc398112133"/>
      <w:bookmarkEnd w:id="467"/>
      <w:bookmarkStart w:id="468" w:name="_Toc398111649"/>
      <w:bookmarkEnd w:id="468"/>
      <w:bookmarkStart w:id="469" w:name="_Toc386523776"/>
      <w:bookmarkEnd w:id="469"/>
      <w:bookmarkStart w:id="470" w:name="_Toc398111885"/>
      <w:bookmarkEnd w:id="470"/>
      <w:bookmarkStart w:id="471" w:name="_Toc398112109"/>
      <w:bookmarkEnd w:id="471"/>
      <w:bookmarkStart w:id="472" w:name="_Toc398111869"/>
      <w:bookmarkEnd w:id="472"/>
      <w:bookmarkStart w:id="473" w:name="_Toc398111656"/>
      <w:bookmarkEnd w:id="473"/>
      <w:bookmarkStart w:id="474" w:name="_Toc398111899"/>
      <w:bookmarkEnd w:id="474"/>
      <w:bookmarkStart w:id="475" w:name="_Toc398111646"/>
      <w:bookmarkEnd w:id="475"/>
      <w:bookmarkStart w:id="476" w:name="_Toc398112099"/>
      <w:bookmarkEnd w:id="476"/>
      <w:bookmarkStart w:id="477" w:name="_Toc398111860"/>
      <w:bookmarkEnd w:id="477"/>
      <w:bookmarkStart w:id="478" w:name="_Toc398111890"/>
      <w:bookmarkEnd w:id="478"/>
      <w:bookmarkStart w:id="479" w:name="_Toc398111864"/>
      <w:bookmarkEnd w:id="479"/>
      <w:bookmarkStart w:id="480" w:name="_Toc386523230"/>
      <w:bookmarkEnd w:id="480"/>
      <w:bookmarkStart w:id="481" w:name="_Toc398111676"/>
      <w:bookmarkEnd w:id="481"/>
      <w:bookmarkStart w:id="482" w:name="_Toc398111870"/>
      <w:bookmarkEnd w:id="482"/>
      <w:bookmarkStart w:id="483" w:name="_Toc386523578"/>
      <w:bookmarkEnd w:id="483"/>
      <w:bookmarkStart w:id="484" w:name="_Toc386480008"/>
      <w:bookmarkEnd w:id="484"/>
      <w:bookmarkStart w:id="485" w:name="_Toc398111630"/>
      <w:bookmarkEnd w:id="485"/>
      <w:bookmarkStart w:id="486" w:name="_Toc386523245"/>
      <w:bookmarkEnd w:id="486"/>
      <w:bookmarkStart w:id="487" w:name="_Toc398111652"/>
      <w:bookmarkEnd w:id="487"/>
      <w:bookmarkStart w:id="488" w:name="_Toc398112111"/>
      <w:bookmarkEnd w:id="488"/>
      <w:bookmarkStart w:id="489" w:name="_Toc386523586"/>
      <w:bookmarkEnd w:id="489"/>
      <w:bookmarkStart w:id="490" w:name="_Toc398111865"/>
      <w:bookmarkEnd w:id="490"/>
      <w:bookmarkStart w:id="491" w:name="_Toc398111621"/>
      <w:bookmarkEnd w:id="491"/>
      <w:bookmarkStart w:id="492" w:name="_Toc398112146"/>
      <w:bookmarkEnd w:id="492"/>
      <w:bookmarkStart w:id="493" w:name="_Toc386523243"/>
      <w:bookmarkEnd w:id="493"/>
      <w:bookmarkStart w:id="494" w:name="_Toc398111898"/>
      <w:bookmarkEnd w:id="494"/>
      <w:bookmarkStart w:id="495" w:name="_Toc398111882"/>
      <w:bookmarkEnd w:id="495"/>
      <w:bookmarkStart w:id="496" w:name="_Toc398112104"/>
      <w:bookmarkEnd w:id="496"/>
      <w:bookmarkStart w:id="497" w:name="_Toc398111867"/>
      <w:bookmarkEnd w:id="497"/>
      <w:bookmarkStart w:id="498" w:name="_Toc398111666"/>
      <w:bookmarkEnd w:id="498"/>
      <w:bookmarkStart w:id="499" w:name="_Toc398112137"/>
      <w:bookmarkEnd w:id="499"/>
      <w:bookmarkStart w:id="500" w:name="_Toc398111620"/>
      <w:bookmarkEnd w:id="500"/>
      <w:bookmarkStart w:id="501" w:name="_Toc398112107"/>
      <w:bookmarkEnd w:id="501"/>
      <w:bookmarkStart w:id="502" w:name="_Toc386523785"/>
      <w:bookmarkEnd w:id="502"/>
      <w:bookmarkStart w:id="503" w:name="_Toc386523769"/>
      <w:bookmarkEnd w:id="503"/>
      <w:bookmarkStart w:id="504" w:name="_Toc398111863"/>
      <w:bookmarkEnd w:id="504"/>
      <w:bookmarkStart w:id="505" w:name="_Toc398111641"/>
      <w:bookmarkEnd w:id="505"/>
      <w:bookmarkStart w:id="506" w:name="_Toc386523579"/>
      <w:bookmarkEnd w:id="506"/>
      <w:bookmarkStart w:id="507" w:name="_Toc398112096"/>
      <w:bookmarkEnd w:id="507"/>
      <w:bookmarkStart w:id="508" w:name="_Toc386523233"/>
      <w:bookmarkEnd w:id="508"/>
      <w:bookmarkStart w:id="509" w:name="_Toc398111625"/>
      <w:bookmarkEnd w:id="509"/>
      <w:bookmarkStart w:id="510" w:name="_Toc398111906"/>
      <w:bookmarkEnd w:id="510"/>
      <w:bookmarkStart w:id="511" w:name="_Toc398111903"/>
      <w:bookmarkEnd w:id="511"/>
      <w:bookmarkStart w:id="512" w:name="_Toc398111877"/>
      <w:bookmarkEnd w:id="512"/>
      <w:bookmarkStart w:id="513" w:name="_Toc398112141"/>
      <w:bookmarkEnd w:id="513"/>
      <w:bookmarkStart w:id="514" w:name="_Toc386523787"/>
      <w:bookmarkEnd w:id="514"/>
      <w:bookmarkStart w:id="515" w:name="_Toc398112100"/>
      <w:bookmarkEnd w:id="515"/>
      <w:bookmarkStart w:id="516" w:name="_Toc398111876"/>
      <w:bookmarkEnd w:id="516"/>
      <w:bookmarkStart w:id="517" w:name="_Toc398111868"/>
      <w:bookmarkEnd w:id="517"/>
      <w:bookmarkStart w:id="518" w:name="_Toc386523575"/>
      <w:bookmarkEnd w:id="518"/>
      <w:bookmarkStart w:id="519" w:name="_Toc398112145"/>
      <w:bookmarkEnd w:id="519"/>
      <w:bookmarkStart w:id="520" w:name="_Toc386480004"/>
      <w:bookmarkEnd w:id="520"/>
      <w:bookmarkStart w:id="521" w:name="_Toc386523228"/>
      <w:bookmarkEnd w:id="521"/>
      <w:bookmarkStart w:id="522" w:name="_Toc386523574"/>
      <w:bookmarkEnd w:id="522"/>
      <w:bookmarkStart w:id="523" w:name="_Toc398111624"/>
      <w:bookmarkEnd w:id="523"/>
      <w:bookmarkStart w:id="524" w:name="_Toc398112132"/>
      <w:bookmarkEnd w:id="524"/>
      <w:bookmarkStart w:id="525" w:name="_Toc386523246"/>
      <w:bookmarkEnd w:id="525"/>
      <w:bookmarkStart w:id="526" w:name="_Toc398111907"/>
      <w:bookmarkEnd w:id="526"/>
      <w:bookmarkStart w:id="527" w:name="_Toc398111648"/>
      <w:bookmarkEnd w:id="527"/>
      <w:bookmarkStart w:id="528" w:name="_Toc386523773"/>
      <w:bookmarkEnd w:id="528"/>
      <w:bookmarkStart w:id="529" w:name="_Toc398112139"/>
      <w:bookmarkEnd w:id="529"/>
      <w:bookmarkStart w:id="530" w:name="_Toc398112088"/>
      <w:bookmarkEnd w:id="530"/>
      <w:bookmarkStart w:id="531" w:name="_Toc398111874"/>
      <w:bookmarkEnd w:id="531"/>
      <w:bookmarkStart w:id="532" w:name="_Toc398112097"/>
      <w:bookmarkEnd w:id="532"/>
      <w:bookmarkStart w:id="533" w:name="_Toc386523775"/>
      <w:bookmarkEnd w:id="533"/>
      <w:bookmarkStart w:id="534" w:name="_Toc398112143"/>
      <w:bookmarkEnd w:id="534"/>
      <w:bookmarkStart w:id="535" w:name="_Toc398112130"/>
      <w:bookmarkEnd w:id="535"/>
      <w:bookmarkStart w:id="536" w:name="_Toc398111855"/>
      <w:bookmarkEnd w:id="536"/>
      <w:bookmarkStart w:id="537" w:name="_Toc398112142"/>
      <w:bookmarkEnd w:id="537"/>
      <w:bookmarkStart w:id="538" w:name="_Toc386523573"/>
      <w:bookmarkEnd w:id="538"/>
      <w:bookmarkStart w:id="539" w:name="_Toc386480022"/>
      <w:bookmarkEnd w:id="539"/>
      <w:bookmarkStart w:id="540" w:name="_Toc398112138"/>
      <w:bookmarkEnd w:id="540"/>
      <w:bookmarkStart w:id="541" w:name="_Toc386523587"/>
      <w:bookmarkEnd w:id="541"/>
      <w:bookmarkStart w:id="542" w:name="_Toc386523588"/>
      <w:bookmarkEnd w:id="542"/>
      <w:bookmarkStart w:id="543" w:name="_Toc398111912"/>
      <w:bookmarkEnd w:id="543"/>
      <w:bookmarkStart w:id="544" w:name="_Toc398111651"/>
      <w:bookmarkEnd w:id="544"/>
      <w:bookmarkStart w:id="545" w:name="_Toc398111883"/>
      <w:bookmarkEnd w:id="545"/>
      <w:bookmarkStart w:id="546" w:name="_Toc386523786"/>
      <w:bookmarkEnd w:id="546"/>
      <w:bookmarkStart w:id="547" w:name="_Toc398112147"/>
      <w:bookmarkEnd w:id="547"/>
      <w:bookmarkStart w:id="548" w:name="_Toc386523774"/>
      <w:bookmarkEnd w:id="548"/>
      <w:bookmarkStart w:id="549" w:name="_Toc398111669"/>
      <w:bookmarkEnd w:id="549"/>
      <w:bookmarkStart w:id="550" w:name="_Toc398112095"/>
      <w:bookmarkEnd w:id="550"/>
      <w:bookmarkStart w:id="551" w:name="_Toc517251305"/>
      <w:bookmarkStart w:id="552" w:name="_Toc14174"/>
      <w:bookmarkStart w:id="553" w:name="_Toc447459135"/>
      <w:r>
        <w:rPr>
          <w:rFonts w:ascii="Times New Roman" w:hAnsi="黑体" w:eastAsia="黑体"/>
          <w:b w:val="0"/>
          <w:sz w:val="24"/>
        </w:rPr>
        <w:t>获证后监督</w:t>
      </w:r>
      <w:bookmarkEnd w:id="551"/>
      <w:bookmarkEnd w:id="552"/>
    </w:p>
    <w:p>
      <w:pPr>
        <w:spacing w:line="300" w:lineRule="auto"/>
        <w:ind w:firstLine="480" w:firstLineChars="200"/>
        <w:rPr>
          <w:rFonts w:ascii="Times New Roman"/>
          <w:sz w:val="24"/>
          <w:szCs w:val="24"/>
        </w:rPr>
      </w:pPr>
      <w:r>
        <w:rPr>
          <w:rFonts w:hint="eastAsia" w:ascii="Times New Roman"/>
          <w:sz w:val="24"/>
          <w:szCs w:val="24"/>
        </w:rPr>
        <w:t>获证后监督方式包括：跟踪检查+产品抽样检测（必要时）。</w:t>
      </w:r>
    </w:p>
    <w:p>
      <w:pPr>
        <w:pStyle w:val="3"/>
        <w:numPr>
          <w:ilvl w:val="1"/>
          <w:numId w:val="3"/>
        </w:numPr>
        <w:spacing w:before="0" w:after="0" w:line="360" w:lineRule="auto"/>
        <w:ind w:left="601" w:hanging="601"/>
        <w:rPr>
          <w:rFonts w:ascii="Times New Roman" w:hAnsi="黑体" w:eastAsia="黑体" w:cs="Times New Roman"/>
          <w:b w:val="0"/>
          <w:sz w:val="24"/>
        </w:rPr>
      </w:pPr>
      <w:bookmarkStart w:id="554" w:name="_Toc517251307"/>
      <w:bookmarkStart w:id="555" w:name="_Toc26616"/>
      <w:r>
        <w:rPr>
          <w:rFonts w:ascii="Times New Roman" w:hAnsi="黑体" w:eastAsia="黑体" w:cs="Times New Roman"/>
          <w:b w:val="0"/>
          <w:sz w:val="24"/>
        </w:rPr>
        <w:t>获证后跟踪检查</w:t>
      </w:r>
      <w:bookmarkEnd w:id="554"/>
      <w:bookmarkEnd w:id="555"/>
    </w:p>
    <w:p>
      <w:pPr>
        <w:pStyle w:val="27"/>
        <w:numPr>
          <w:ilvl w:val="2"/>
          <w:numId w:val="3"/>
        </w:numPr>
        <w:spacing w:line="360" w:lineRule="auto"/>
        <w:ind w:firstLineChars="0"/>
        <w:rPr>
          <w:rFonts w:hint="eastAsia" w:ascii="黑体" w:hAnsi="黑体" w:eastAsia="黑体" w:cs="黑体"/>
          <w:sz w:val="24"/>
          <w:szCs w:val="24"/>
        </w:rPr>
      </w:pPr>
      <w:r>
        <w:rPr>
          <w:rFonts w:hint="eastAsia" w:ascii="黑体" w:hAnsi="黑体" w:eastAsia="黑体" w:cs="黑体"/>
          <w:sz w:val="24"/>
          <w:szCs w:val="24"/>
        </w:rPr>
        <w:t>获证后的跟踪检查原则</w:t>
      </w:r>
    </w:p>
    <w:p>
      <w:pPr>
        <w:spacing w:line="300" w:lineRule="auto"/>
        <w:ind w:firstLine="480" w:firstLineChars="200"/>
        <w:rPr>
          <w:rFonts w:ascii="Times New Roman"/>
          <w:sz w:val="24"/>
          <w:szCs w:val="24"/>
        </w:rPr>
      </w:pPr>
      <w:r>
        <w:rPr>
          <w:rFonts w:ascii="Times New Roman"/>
          <w:sz w:val="24"/>
          <w:szCs w:val="24"/>
        </w:rPr>
        <w:t>方圆对认证产品及其生产企业实施跟踪检查，以确保认证产品持续符合相应的产品标准要</w:t>
      </w:r>
      <w:r>
        <w:rPr>
          <w:rFonts w:ascii="Times New Roman"/>
          <w:sz w:val="24"/>
          <w:szCs w:val="24"/>
          <w:highlight w:val="none"/>
        </w:rPr>
        <w:t>求、本规则</w:t>
      </w:r>
      <w:r>
        <w:rPr>
          <w:rFonts w:hint="eastAsia" w:ascii="Times New Roman"/>
          <w:sz w:val="24"/>
          <w:szCs w:val="24"/>
          <w:highlight w:val="none"/>
        </w:rPr>
        <w:t>附件2“水泥认证应满足的生产条件”中的要求及</w:t>
      </w:r>
      <w:r>
        <w:rPr>
          <w:rFonts w:ascii="Times New Roman"/>
          <w:sz w:val="24"/>
          <w:szCs w:val="24"/>
          <w:highlight w:val="none"/>
        </w:rPr>
        <w:t>生产企业的质量保证能力要求。</w:t>
      </w:r>
      <w:r>
        <w:rPr>
          <w:rFonts w:ascii="Times New Roman"/>
          <w:sz w:val="24"/>
          <w:szCs w:val="24"/>
        </w:rPr>
        <w:t>方圆根据认证产品的种类数和企业生产规模等因素确定检查</w:t>
      </w:r>
      <w:r>
        <w:rPr>
          <w:rFonts w:hint="eastAsia" w:ascii="Times New Roman"/>
          <w:sz w:val="24"/>
          <w:szCs w:val="24"/>
        </w:rPr>
        <w:t>人日，一般</w:t>
      </w:r>
      <w:r>
        <w:rPr>
          <w:rFonts w:ascii="Times New Roman"/>
          <w:sz w:val="24"/>
          <w:szCs w:val="24"/>
        </w:rPr>
        <w:t>1-4</w:t>
      </w:r>
      <w:r>
        <w:rPr>
          <w:rFonts w:hint="eastAsia" w:ascii="Times New Roman"/>
          <w:sz w:val="24"/>
          <w:szCs w:val="24"/>
        </w:rPr>
        <w:t>人日。</w:t>
      </w:r>
    </w:p>
    <w:p>
      <w:pPr>
        <w:pStyle w:val="27"/>
        <w:numPr>
          <w:ilvl w:val="2"/>
          <w:numId w:val="3"/>
        </w:numPr>
        <w:spacing w:line="360" w:lineRule="auto"/>
        <w:ind w:firstLineChars="0"/>
        <w:rPr>
          <w:rFonts w:hint="eastAsia" w:ascii="黑体" w:hAnsi="黑体" w:eastAsia="黑体" w:cs="黑体"/>
          <w:sz w:val="24"/>
          <w:szCs w:val="24"/>
        </w:rPr>
      </w:pPr>
      <w:r>
        <w:rPr>
          <w:rFonts w:hint="eastAsia" w:ascii="黑体" w:hAnsi="黑体" w:eastAsia="黑体" w:cs="黑体"/>
          <w:sz w:val="24"/>
          <w:szCs w:val="24"/>
        </w:rPr>
        <w:t>获证后的跟踪检查内容</w:t>
      </w:r>
    </w:p>
    <w:p>
      <w:pPr>
        <w:spacing w:line="300" w:lineRule="auto"/>
        <w:ind w:firstLine="480" w:firstLineChars="200"/>
        <w:rPr>
          <w:rFonts w:ascii="Times New Roman"/>
          <w:color w:val="FF0000"/>
          <w:sz w:val="24"/>
          <w:szCs w:val="24"/>
        </w:rPr>
      </w:pPr>
      <w:r>
        <w:rPr>
          <w:rFonts w:hint="eastAsia" w:ascii="Times New Roman"/>
          <w:sz w:val="24"/>
          <w:szCs w:val="24"/>
          <w:highlight w:val="none"/>
          <w:lang w:val="en-US" w:eastAsia="zh-CN"/>
        </w:rPr>
        <w:t>跟踪</w:t>
      </w:r>
      <w:r>
        <w:rPr>
          <w:rFonts w:ascii="Times New Roman"/>
          <w:sz w:val="24"/>
          <w:szCs w:val="24"/>
          <w:highlight w:val="none"/>
        </w:rPr>
        <w:t>检查内容</w:t>
      </w:r>
      <w:r>
        <w:rPr>
          <w:rFonts w:hint="eastAsia" w:ascii="Times New Roman"/>
          <w:sz w:val="24"/>
          <w:szCs w:val="24"/>
          <w:highlight w:val="none"/>
          <w:lang w:val="en-US" w:eastAsia="zh-CN"/>
        </w:rPr>
        <w:t>包括</w:t>
      </w:r>
      <w:r>
        <w:rPr>
          <w:rFonts w:ascii="Times New Roman"/>
          <w:sz w:val="24"/>
          <w:szCs w:val="24"/>
          <w:highlight w:val="none"/>
        </w:rPr>
        <w:t>CQM05-A1《方圆标志认证</w:t>
      </w:r>
      <w:r>
        <w:rPr>
          <w:rFonts w:hint="eastAsia" w:ascii="Times New Roman"/>
          <w:sz w:val="24"/>
          <w:szCs w:val="24"/>
          <w:highlight w:val="none"/>
          <w:lang w:val="en-US" w:eastAsia="zh-CN"/>
        </w:rPr>
        <w:t>生产企业</w:t>
      </w:r>
      <w:r>
        <w:rPr>
          <w:rFonts w:ascii="Times New Roman"/>
          <w:sz w:val="24"/>
          <w:szCs w:val="24"/>
          <w:highlight w:val="none"/>
        </w:rPr>
        <w:t>质量保证能力要求》中的条款3、4、5、</w:t>
      </w:r>
      <w:r>
        <w:rPr>
          <w:rFonts w:hint="eastAsia" w:ascii="Times New Roman"/>
          <w:sz w:val="24"/>
          <w:szCs w:val="24"/>
          <w:highlight w:val="none"/>
        </w:rPr>
        <w:t>6</w:t>
      </w:r>
      <w:r>
        <w:rPr>
          <w:rFonts w:ascii="Times New Roman"/>
          <w:sz w:val="24"/>
          <w:szCs w:val="24"/>
          <w:highlight w:val="none"/>
        </w:rPr>
        <w:t>、9、11</w:t>
      </w:r>
      <w:r>
        <w:rPr>
          <w:rFonts w:hint="eastAsia" w:ascii="Times New Roman"/>
          <w:sz w:val="24"/>
          <w:szCs w:val="24"/>
          <w:highlight w:val="none"/>
          <w:lang w:val="en-US" w:eastAsia="zh-CN"/>
        </w:rPr>
        <w:t>条款、</w:t>
      </w:r>
      <w:r>
        <w:rPr>
          <w:rFonts w:hint="eastAsia" w:ascii="Times New Roman"/>
          <w:sz w:val="24"/>
          <w:szCs w:val="24"/>
          <w:highlight w:val="none"/>
        </w:rPr>
        <w:t>上次检查不符合整改的验证（如有）</w:t>
      </w:r>
      <w:r>
        <w:rPr>
          <w:rFonts w:hint="eastAsia" w:ascii="Times New Roman"/>
          <w:sz w:val="24"/>
          <w:szCs w:val="24"/>
          <w:highlight w:val="none"/>
          <w:lang w:val="en-US" w:eastAsia="zh-CN"/>
        </w:rPr>
        <w:t>及产品一致性检查（检查内容同6.2.1.3），</w:t>
      </w:r>
      <w:r>
        <w:rPr>
          <w:rFonts w:ascii="Times New Roman"/>
          <w:sz w:val="24"/>
          <w:szCs w:val="24"/>
          <w:highlight w:val="none"/>
        </w:rPr>
        <w:t>是每次跟踪检查必查项目</w:t>
      </w:r>
      <w:r>
        <w:rPr>
          <w:rFonts w:hint="eastAsia" w:ascii="Times New Roman"/>
          <w:sz w:val="24"/>
          <w:szCs w:val="24"/>
          <w:highlight w:val="none"/>
        </w:rPr>
        <w:t>，</w:t>
      </w:r>
      <w:r>
        <w:rPr>
          <w:rFonts w:ascii="Times New Roman"/>
          <w:sz w:val="24"/>
          <w:szCs w:val="24"/>
        </w:rPr>
        <w:t>检查组可根据生产企业实际情况</w:t>
      </w:r>
      <w:r>
        <w:rPr>
          <w:rFonts w:hint="eastAsia" w:ascii="Times New Roman"/>
          <w:sz w:val="24"/>
          <w:szCs w:val="24"/>
        </w:rPr>
        <w:t>增查其它条款。每3年进行1次全条款检查。监督时还要关注是否持续符合附件2“水泥认证应满足的生产条件”中的要求。</w:t>
      </w:r>
    </w:p>
    <w:p>
      <w:pPr>
        <w:pStyle w:val="3"/>
        <w:numPr>
          <w:ilvl w:val="1"/>
          <w:numId w:val="3"/>
        </w:numPr>
        <w:spacing w:before="0" w:after="0" w:line="360" w:lineRule="auto"/>
        <w:ind w:left="601" w:hanging="601"/>
        <w:rPr>
          <w:rFonts w:ascii="Times New Roman" w:hAnsi="黑体" w:eastAsia="黑体" w:cs="Times New Roman"/>
          <w:b w:val="0"/>
          <w:sz w:val="24"/>
        </w:rPr>
      </w:pPr>
      <w:bookmarkStart w:id="556" w:name="_Toc21881"/>
      <w:r>
        <w:rPr>
          <w:rFonts w:hint="eastAsia" w:ascii="Times New Roman" w:hAnsi="黑体" w:eastAsia="黑体" w:cs="Times New Roman"/>
          <w:b w:val="0"/>
          <w:sz w:val="24"/>
        </w:rPr>
        <w:t>抽样检测（必要时）</w:t>
      </w:r>
      <w:bookmarkEnd w:id="556"/>
    </w:p>
    <w:p>
      <w:pPr>
        <w:spacing w:line="288" w:lineRule="auto"/>
        <w:ind w:firstLine="480" w:firstLineChars="200"/>
        <w:rPr>
          <w:sz w:val="24"/>
          <w:szCs w:val="24"/>
        </w:rPr>
      </w:pPr>
      <w:r>
        <w:rPr>
          <w:rFonts w:hint="eastAsia"/>
          <w:sz w:val="24"/>
          <w:szCs w:val="24"/>
        </w:rPr>
        <w:t>生产现场原则上需要抽样，抽样要求：抽取混合样，通用硅酸盐水泥、特种水泥（非通用硅酸盐水泥）包含两种或以上认证单元水泥时，可只抽取一个认证单元的样品，抽取最高强度等级或最高强度等级的最高质量等级的水泥样品，或最大批量等级的水泥样品。</w:t>
      </w:r>
    </w:p>
    <w:p>
      <w:pPr>
        <w:spacing w:line="288" w:lineRule="auto"/>
        <w:ind w:firstLine="480" w:firstLineChars="200"/>
        <w:rPr>
          <w:rFonts w:ascii="Times New Roman"/>
          <w:sz w:val="24"/>
          <w:szCs w:val="24"/>
        </w:rPr>
      </w:pPr>
      <w:r>
        <w:rPr>
          <w:rFonts w:ascii="Times New Roman"/>
          <w:sz w:val="24"/>
          <w:szCs w:val="24"/>
        </w:rPr>
        <w:t>如企业可提供一年内的</w:t>
      </w:r>
      <w:r>
        <w:rPr>
          <w:rFonts w:hint="eastAsia" w:ascii="Times New Roman"/>
          <w:sz w:val="24"/>
          <w:szCs w:val="24"/>
        </w:rPr>
        <w:t>企业自有实验室出具的检验报告（</w:t>
      </w:r>
      <w:r>
        <w:rPr>
          <w:sz w:val="23"/>
          <w:szCs w:val="23"/>
        </w:rPr>
        <w:t>企</w:t>
      </w:r>
      <w:r>
        <w:rPr>
          <w:rFonts w:hint="eastAsia" w:ascii="Times New Roman"/>
          <w:sz w:val="24"/>
          <w:szCs w:val="24"/>
        </w:rPr>
        <w:t>业具备认证产品依据标准所涉及的检测仪器和设备，且为生产者或生产企业</w:t>
      </w:r>
      <w:r>
        <w:rPr>
          <w:rFonts w:ascii="Times New Roman"/>
          <w:sz w:val="24"/>
          <w:szCs w:val="24"/>
        </w:rPr>
        <w:t>100%</w:t>
      </w:r>
      <w:r>
        <w:rPr>
          <w:rFonts w:hint="eastAsia" w:ascii="Times New Roman"/>
          <w:sz w:val="24"/>
          <w:szCs w:val="24"/>
        </w:rPr>
        <w:t>自有检测资源，实验室符合</w:t>
      </w:r>
      <w:r>
        <w:rPr>
          <w:rFonts w:ascii="Times New Roman"/>
          <w:sz w:val="24"/>
          <w:szCs w:val="24"/>
        </w:rPr>
        <w:t>GB/T 27025</w:t>
      </w:r>
      <w:r>
        <w:rPr>
          <w:rFonts w:hint="eastAsia" w:ascii="Times New Roman"/>
          <w:sz w:val="24"/>
          <w:szCs w:val="24"/>
        </w:rPr>
        <w:t>要求）、CMA或CNAS资质的</w:t>
      </w:r>
      <w:r>
        <w:rPr>
          <w:rFonts w:ascii="Times New Roman"/>
          <w:sz w:val="24"/>
          <w:szCs w:val="24"/>
        </w:rPr>
        <w:t>第三方</w:t>
      </w:r>
      <w:r>
        <w:rPr>
          <w:rFonts w:hint="eastAsia" w:ascii="Times New Roman"/>
          <w:sz w:val="24"/>
          <w:szCs w:val="24"/>
        </w:rPr>
        <w:t>实验室出具的</w:t>
      </w:r>
      <w:r>
        <w:rPr>
          <w:rFonts w:ascii="Times New Roman"/>
          <w:sz w:val="24"/>
          <w:szCs w:val="24"/>
        </w:rPr>
        <w:t>检验报告或者国抽、省抽</w:t>
      </w:r>
      <w:r>
        <w:rPr>
          <w:rFonts w:hint="eastAsia" w:ascii="Times New Roman"/>
          <w:sz w:val="24"/>
          <w:szCs w:val="24"/>
        </w:rPr>
        <w:t>/市</w:t>
      </w:r>
      <w:r>
        <w:rPr>
          <w:rFonts w:ascii="Times New Roman"/>
          <w:sz w:val="24"/>
          <w:szCs w:val="24"/>
        </w:rPr>
        <w:t>抽</w:t>
      </w:r>
      <w:r>
        <w:rPr>
          <w:rFonts w:hint="eastAsia" w:ascii="Times New Roman"/>
          <w:sz w:val="24"/>
          <w:szCs w:val="24"/>
        </w:rPr>
        <w:t>/县</w:t>
      </w:r>
      <w:r>
        <w:rPr>
          <w:rFonts w:ascii="Times New Roman"/>
          <w:sz w:val="24"/>
          <w:szCs w:val="24"/>
        </w:rPr>
        <w:t>抽等</w:t>
      </w:r>
      <w:r>
        <w:rPr>
          <w:rFonts w:hint="eastAsia" w:ascii="Times New Roman"/>
          <w:sz w:val="24"/>
          <w:szCs w:val="24"/>
        </w:rPr>
        <w:t>监管部门</w:t>
      </w:r>
      <w:r>
        <w:rPr>
          <w:rFonts w:ascii="Times New Roman"/>
          <w:sz w:val="24"/>
          <w:szCs w:val="24"/>
        </w:rPr>
        <w:t>抽查报告</w:t>
      </w:r>
      <w:r>
        <w:rPr>
          <w:rFonts w:hint="eastAsia" w:ascii="Times New Roman"/>
          <w:sz w:val="24"/>
          <w:szCs w:val="24"/>
        </w:rPr>
        <w:t>，且检验项目覆盖</w:t>
      </w:r>
      <w:r>
        <w:rPr>
          <w:rFonts w:hint="eastAsia" w:ascii="Times New Roman"/>
          <w:color w:val="auto"/>
          <w:sz w:val="24"/>
          <w:szCs w:val="24"/>
        </w:rPr>
        <w:t>表1中的</w:t>
      </w:r>
      <w:r>
        <w:rPr>
          <w:rFonts w:hint="eastAsia" w:ascii="Times New Roman"/>
          <w:sz w:val="24"/>
          <w:szCs w:val="24"/>
        </w:rPr>
        <w:t>要求，</w:t>
      </w:r>
      <w:r>
        <w:rPr>
          <w:rFonts w:ascii="Times New Roman"/>
          <w:sz w:val="24"/>
          <w:szCs w:val="24"/>
        </w:rPr>
        <w:t>本次监督可不抽样</w:t>
      </w:r>
      <w:r>
        <w:rPr>
          <w:rFonts w:hint="eastAsia" w:ascii="Times New Roman"/>
          <w:sz w:val="24"/>
          <w:szCs w:val="24"/>
        </w:rPr>
        <w:t>。</w:t>
      </w:r>
    </w:p>
    <w:p>
      <w:pPr>
        <w:pStyle w:val="29"/>
        <w:snapToGrid w:val="0"/>
        <w:spacing w:line="300" w:lineRule="auto"/>
        <w:ind w:firstLine="480" w:firstLineChars="200"/>
        <w:rPr>
          <w:kern w:val="2"/>
          <w:sz w:val="24"/>
          <w:szCs w:val="24"/>
        </w:rPr>
      </w:pPr>
      <w:r>
        <w:rPr>
          <w:sz w:val="24"/>
          <w:szCs w:val="24"/>
        </w:rPr>
        <w:t>检查员</w:t>
      </w:r>
      <w:r>
        <w:rPr>
          <w:rFonts w:hint="eastAsia"/>
          <w:sz w:val="24"/>
          <w:szCs w:val="24"/>
        </w:rPr>
        <w:t>在</w:t>
      </w:r>
      <w:r>
        <w:rPr>
          <w:sz w:val="24"/>
          <w:szCs w:val="24"/>
        </w:rPr>
        <w:t>现场检查时</w:t>
      </w:r>
      <w:r>
        <w:rPr>
          <w:rFonts w:hint="eastAsia"/>
          <w:sz w:val="24"/>
          <w:szCs w:val="24"/>
        </w:rPr>
        <w:t>如</w:t>
      </w:r>
      <w:r>
        <w:rPr>
          <w:sz w:val="24"/>
          <w:szCs w:val="24"/>
        </w:rPr>
        <w:t>发现</w:t>
      </w:r>
      <w:r>
        <w:rPr>
          <w:rFonts w:hint="eastAsia"/>
          <w:sz w:val="24"/>
          <w:szCs w:val="24"/>
        </w:rPr>
        <w:t>产品一致性存在问题或其它可能导致产品标准符合性存在问题的情况，</w:t>
      </w:r>
      <w:r>
        <w:rPr>
          <w:sz w:val="24"/>
          <w:szCs w:val="24"/>
        </w:rPr>
        <w:t>与认证机构项目管理人员沟通后明确抽样检验项目，检验结果判定同6.1.5。</w:t>
      </w:r>
    </w:p>
    <w:p>
      <w:pPr>
        <w:pStyle w:val="3"/>
        <w:numPr>
          <w:ilvl w:val="1"/>
          <w:numId w:val="3"/>
        </w:numPr>
        <w:spacing w:before="0" w:after="0" w:line="360" w:lineRule="auto"/>
        <w:ind w:left="601" w:hanging="601"/>
        <w:rPr>
          <w:rFonts w:ascii="Times New Roman" w:hAnsi="黑体" w:eastAsia="黑体" w:cs="Times New Roman"/>
          <w:b w:val="0"/>
          <w:sz w:val="24"/>
        </w:rPr>
      </w:pPr>
      <w:bookmarkStart w:id="557" w:name="_Toc22259"/>
      <w:r>
        <w:rPr>
          <w:rFonts w:hint="eastAsia" w:ascii="Times New Roman" w:hAnsi="黑体" w:eastAsia="黑体" w:cs="Times New Roman"/>
          <w:b w:val="0"/>
          <w:sz w:val="24"/>
        </w:rPr>
        <w:t>获证后监督的频次和时间</w:t>
      </w:r>
      <w:bookmarkEnd w:id="557"/>
    </w:p>
    <w:p>
      <w:pPr>
        <w:spacing w:line="288" w:lineRule="auto"/>
        <w:ind w:firstLine="480" w:firstLineChars="200"/>
        <w:rPr>
          <w:rFonts w:ascii="Times New Roman"/>
          <w:sz w:val="24"/>
          <w:szCs w:val="24"/>
        </w:rPr>
      </w:pPr>
      <w:r>
        <w:rPr>
          <w:rFonts w:ascii="Times New Roman"/>
          <w:sz w:val="24"/>
          <w:szCs w:val="24"/>
        </w:rPr>
        <w:t>一般情况下</w:t>
      </w:r>
      <w:r>
        <w:rPr>
          <w:rFonts w:hint="eastAsia" w:ascii="Times New Roman"/>
          <w:sz w:val="24"/>
          <w:szCs w:val="24"/>
        </w:rPr>
        <w:t>，监督频次</w:t>
      </w:r>
      <w:r>
        <w:rPr>
          <w:rFonts w:ascii="Times New Roman"/>
          <w:sz w:val="24"/>
          <w:szCs w:val="24"/>
        </w:rPr>
        <w:t>不超过12</w:t>
      </w:r>
      <w:r>
        <w:rPr>
          <w:rFonts w:hint="eastAsia" w:ascii="Times New Roman"/>
          <w:sz w:val="24"/>
          <w:szCs w:val="24"/>
        </w:rPr>
        <w:t>月/次</w:t>
      </w:r>
      <w:r>
        <w:rPr>
          <w:rFonts w:ascii="Times New Roman"/>
          <w:sz w:val="24"/>
          <w:szCs w:val="24"/>
        </w:rPr>
        <w:t>。</w:t>
      </w:r>
      <w:r>
        <w:rPr>
          <w:rFonts w:hint="eastAsia" w:ascii="Times New Roman"/>
          <w:sz w:val="24"/>
          <w:szCs w:val="24"/>
        </w:rPr>
        <w:t>监督检查周期的起始点，按第一次初始工厂检查的对应时间计算。</w:t>
      </w:r>
    </w:p>
    <w:p>
      <w:pPr>
        <w:spacing w:line="300" w:lineRule="auto"/>
        <w:ind w:firstLine="480" w:firstLineChars="200"/>
        <w:rPr>
          <w:rFonts w:hint="eastAsia" w:ascii="Times New Roman" w:eastAsia="宋体"/>
          <w:sz w:val="24"/>
          <w:szCs w:val="24"/>
          <w:lang w:eastAsia="zh-CN"/>
        </w:rPr>
      </w:pPr>
      <w:r>
        <w:rPr>
          <w:rFonts w:ascii="Times New Roman"/>
          <w:sz w:val="24"/>
          <w:szCs w:val="24"/>
        </w:rPr>
        <w:t>方圆根据生产企业及认证产品相关的质量信息综合评价结果</w:t>
      </w:r>
      <w:r>
        <w:rPr>
          <w:rFonts w:hint="eastAsia" w:ascii="Times New Roman"/>
          <w:sz w:val="24"/>
          <w:szCs w:val="24"/>
        </w:rPr>
        <w:t>可增加监督频次</w:t>
      </w:r>
      <w:r>
        <w:rPr>
          <w:rFonts w:ascii="Times New Roman"/>
          <w:sz w:val="24"/>
          <w:szCs w:val="24"/>
        </w:rPr>
        <w:t>。若发生下述情况之一可增加监督频次</w:t>
      </w:r>
      <w:r>
        <w:rPr>
          <w:rFonts w:hint="eastAsia" w:ascii="Times New Roman"/>
          <w:sz w:val="24"/>
          <w:szCs w:val="24"/>
        </w:rPr>
        <w:t>：</w:t>
      </w:r>
    </w:p>
    <w:p>
      <w:pPr>
        <w:spacing w:line="300" w:lineRule="auto"/>
        <w:ind w:firstLine="480" w:firstLineChars="200"/>
        <w:rPr>
          <w:rFonts w:ascii="Times New Roman"/>
          <w:sz w:val="24"/>
          <w:szCs w:val="24"/>
        </w:rPr>
      </w:pPr>
      <w:r>
        <w:rPr>
          <w:rFonts w:hint="eastAsia" w:ascii="Times New Roman"/>
          <w:sz w:val="24"/>
          <w:szCs w:val="24"/>
        </w:rPr>
        <w:t xml:space="preserve">    a) 获证产品出现严重质量问题或用户提出投诉并经查实为获证企业责任的；</w:t>
      </w:r>
    </w:p>
    <w:p>
      <w:pPr>
        <w:spacing w:line="300" w:lineRule="auto"/>
        <w:ind w:firstLine="480" w:firstLineChars="200"/>
        <w:rPr>
          <w:rFonts w:ascii="Times New Roman"/>
          <w:sz w:val="24"/>
          <w:szCs w:val="24"/>
        </w:rPr>
      </w:pPr>
      <w:r>
        <w:rPr>
          <w:rFonts w:ascii="Times New Roman"/>
          <w:sz w:val="24"/>
          <w:szCs w:val="24"/>
        </w:rPr>
        <w:t xml:space="preserve">b) </w:t>
      </w:r>
      <w:r>
        <w:rPr>
          <w:rFonts w:hint="eastAsia" w:ascii="Times New Roman"/>
          <w:sz w:val="24"/>
          <w:szCs w:val="24"/>
        </w:rPr>
        <w:t>有足够理由对获证产品符合性提出质疑时；</w:t>
      </w:r>
    </w:p>
    <w:p>
      <w:pPr>
        <w:spacing w:line="300" w:lineRule="auto"/>
        <w:ind w:firstLine="480" w:firstLineChars="200"/>
        <w:rPr>
          <w:rFonts w:ascii="Times New Roman"/>
          <w:sz w:val="24"/>
          <w:szCs w:val="24"/>
        </w:rPr>
      </w:pPr>
      <w:r>
        <w:rPr>
          <w:rFonts w:hint="eastAsia" w:ascii="Times New Roman"/>
          <w:sz w:val="24"/>
          <w:szCs w:val="24"/>
        </w:rPr>
        <w:t xml:space="preserve">c) </w:t>
      </w:r>
      <w:r>
        <w:rPr>
          <w:rFonts w:hint="eastAsia" w:hAnsi="宋体"/>
          <w:sz w:val="24"/>
          <w:szCs w:val="24"/>
        </w:rPr>
        <w:t>有足够信息表明生产企业因组织机构、生产工艺、质量管理体系等的变更，可能影响产品符合认证要求时。</w:t>
      </w:r>
    </w:p>
    <w:p>
      <w:pPr>
        <w:spacing w:line="300" w:lineRule="auto"/>
        <w:ind w:firstLine="480" w:firstLineChars="200"/>
        <w:rPr>
          <w:rFonts w:ascii="Times New Roman"/>
          <w:sz w:val="24"/>
          <w:szCs w:val="24"/>
        </w:rPr>
      </w:pPr>
      <w:r>
        <w:rPr>
          <w:rFonts w:hint="eastAsia" w:ascii="Times New Roman"/>
          <w:sz w:val="24"/>
          <w:szCs w:val="24"/>
        </w:rPr>
        <w:t>对于非连续生产的产品，认证委托人应向方圆提交相关生产计划，便于获证后的监督有效开展。</w:t>
      </w:r>
    </w:p>
    <w:bookmarkEnd w:id="553"/>
    <w:p>
      <w:pPr>
        <w:pStyle w:val="3"/>
        <w:numPr>
          <w:ilvl w:val="1"/>
          <w:numId w:val="3"/>
        </w:numPr>
        <w:spacing w:before="0" w:after="0" w:line="360" w:lineRule="auto"/>
        <w:ind w:left="601" w:hanging="601"/>
        <w:rPr>
          <w:rFonts w:ascii="Times New Roman" w:hAnsi="黑体" w:eastAsia="黑体" w:cs="Times New Roman"/>
          <w:b w:val="0"/>
          <w:sz w:val="24"/>
        </w:rPr>
      </w:pPr>
      <w:bookmarkStart w:id="558" w:name="_Toc447472912"/>
      <w:bookmarkEnd w:id="558"/>
      <w:bookmarkStart w:id="559" w:name="_Toc447472380"/>
      <w:bookmarkEnd w:id="559"/>
      <w:bookmarkStart w:id="560" w:name="_Toc447473042"/>
      <w:bookmarkEnd w:id="560"/>
      <w:bookmarkStart w:id="561" w:name="_Toc447472509"/>
      <w:bookmarkEnd w:id="561"/>
      <w:bookmarkStart w:id="562" w:name="_Toc447535388"/>
      <w:bookmarkEnd w:id="562"/>
      <w:bookmarkStart w:id="563" w:name="_Toc447473272"/>
      <w:bookmarkEnd w:id="563"/>
      <w:bookmarkStart w:id="564" w:name="_Toc447473171"/>
      <w:bookmarkEnd w:id="564"/>
      <w:bookmarkStart w:id="565" w:name="_Toc23745"/>
      <w:bookmarkStart w:id="566" w:name="_Toc447459139"/>
      <w:bookmarkStart w:id="567" w:name="_Toc517251309"/>
      <w:r>
        <w:rPr>
          <w:rFonts w:ascii="Times New Roman" w:hAnsi="黑体" w:eastAsia="黑体" w:cs="Times New Roman"/>
          <w:b w:val="0"/>
          <w:sz w:val="24"/>
        </w:rPr>
        <w:t>获证后监督的记录</w:t>
      </w:r>
      <w:bookmarkEnd w:id="565"/>
      <w:bookmarkEnd w:id="566"/>
      <w:bookmarkEnd w:id="567"/>
    </w:p>
    <w:p>
      <w:pPr>
        <w:spacing w:line="300" w:lineRule="auto"/>
        <w:ind w:firstLine="480" w:firstLineChars="200"/>
        <w:rPr>
          <w:rFonts w:ascii="Times New Roman"/>
          <w:sz w:val="24"/>
          <w:szCs w:val="24"/>
        </w:rPr>
      </w:pPr>
      <w:r>
        <w:rPr>
          <w:rFonts w:ascii="Times New Roman"/>
          <w:sz w:val="24"/>
          <w:szCs w:val="24"/>
        </w:rPr>
        <w:t>方圆对获证后监督全过程予以记录并归档留存，以保证认证过程和结果具有可追溯性。</w:t>
      </w:r>
      <w:bookmarkStart w:id="568" w:name="_Toc447459140"/>
    </w:p>
    <w:p>
      <w:pPr>
        <w:pStyle w:val="3"/>
        <w:numPr>
          <w:ilvl w:val="1"/>
          <w:numId w:val="3"/>
        </w:numPr>
        <w:spacing w:before="0" w:after="0" w:line="360" w:lineRule="auto"/>
        <w:ind w:left="601" w:hanging="601"/>
        <w:rPr>
          <w:rFonts w:ascii="Times New Roman" w:hAnsi="黑体" w:eastAsia="黑体" w:cs="Times New Roman"/>
          <w:b w:val="0"/>
          <w:sz w:val="24"/>
        </w:rPr>
      </w:pPr>
      <w:bookmarkStart w:id="569" w:name="_Toc517251310"/>
      <w:bookmarkStart w:id="570" w:name="_Toc13334"/>
      <w:r>
        <w:rPr>
          <w:rFonts w:ascii="Times New Roman" w:hAnsi="黑体" w:eastAsia="黑体" w:cs="Times New Roman"/>
          <w:b w:val="0"/>
          <w:sz w:val="24"/>
        </w:rPr>
        <w:t>获证后监督结果的评价</w:t>
      </w:r>
      <w:bookmarkEnd w:id="568"/>
      <w:bookmarkEnd w:id="569"/>
      <w:bookmarkEnd w:id="570"/>
    </w:p>
    <w:p>
      <w:pPr>
        <w:spacing w:line="300" w:lineRule="auto"/>
        <w:ind w:firstLine="480" w:firstLineChars="200"/>
        <w:rPr>
          <w:rFonts w:ascii="Times New Roman"/>
          <w:sz w:val="24"/>
          <w:szCs w:val="24"/>
        </w:rPr>
      </w:pPr>
      <w:r>
        <w:rPr>
          <w:rFonts w:ascii="Times New Roman"/>
          <w:sz w:val="24"/>
          <w:szCs w:val="24"/>
        </w:rPr>
        <w:t>方圆对跟踪检查</w:t>
      </w:r>
      <w:r>
        <w:rPr>
          <w:rFonts w:hint="eastAsia" w:ascii="Times New Roman"/>
          <w:sz w:val="24"/>
          <w:szCs w:val="24"/>
        </w:rPr>
        <w:t>结果</w:t>
      </w:r>
      <w:r>
        <w:rPr>
          <w:rFonts w:ascii="Times New Roman"/>
          <w:sz w:val="24"/>
          <w:szCs w:val="24"/>
        </w:rPr>
        <w:t>、检测结果</w:t>
      </w:r>
      <w:r>
        <w:rPr>
          <w:rFonts w:hint="eastAsia" w:ascii="Times New Roman"/>
          <w:sz w:val="24"/>
          <w:szCs w:val="24"/>
        </w:rPr>
        <w:t>报告</w:t>
      </w:r>
      <w:r>
        <w:rPr>
          <w:rFonts w:ascii="Times New Roman"/>
          <w:sz w:val="24"/>
          <w:szCs w:val="24"/>
        </w:rPr>
        <w:t>进行评价，跟踪检查</w:t>
      </w:r>
      <w:r>
        <w:rPr>
          <w:rFonts w:hint="eastAsia" w:ascii="Times New Roman"/>
          <w:sz w:val="24"/>
          <w:szCs w:val="24"/>
        </w:rPr>
        <w:t>通过</w:t>
      </w:r>
      <w:r>
        <w:rPr>
          <w:rFonts w:ascii="Times New Roman"/>
          <w:sz w:val="24"/>
          <w:szCs w:val="24"/>
        </w:rPr>
        <w:t>和检测</w:t>
      </w:r>
      <w:r>
        <w:rPr>
          <w:rFonts w:hint="eastAsia" w:ascii="Times New Roman"/>
          <w:sz w:val="24"/>
          <w:szCs w:val="24"/>
        </w:rPr>
        <w:t>报告</w:t>
      </w:r>
      <w:r>
        <w:rPr>
          <w:rFonts w:ascii="Times New Roman"/>
          <w:sz w:val="24"/>
          <w:szCs w:val="24"/>
        </w:rPr>
        <w:t>合格的，判定监督通过，认证证书继续有效。跟踪检查不通过和/或检测</w:t>
      </w:r>
      <w:r>
        <w:rPr>
          <w:rFonts w:hint="eastAsia" w:ascii="Times New Roman"/>
          <w:sz w:val="24"/>
          <w:szCs w:val="24"/>
        </w:rPr>
        <w:t>报告</w:t>
      </w:r>
      <w:r>
        <w:rPr>
          <w:rFonts w:ascii="Times New Roman"/>
          <w:sz w:val="24"/>
          <w:szCs w:val="24"/>
        </w:rPr>
        <w:t>不合格时，或不能按要求接受监督，则判定监督不通过，按规定（P815G《产品认证证书暂停（恢复）、注销、撤销规定》，P823G2《方圆自愿性产品认证标志使用规范》）对认证证书做暂停、撤销处理，停止使用认证标志。</w:t>
      </w:r>
    </w:p>
    <w:p>
      <w:pPr>
        <w:spacing w:line="360" w:lineRule="auto"/>
        <w:rPr>
          <w:rFonts w:asci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571" w:name="_Toc398111918"/>
      <w:bookmarkEnd w:id="571"/>
      <w:bookmarkStart w:id="572" w:name="_Toc398111922"/>
      <w:bookmarkEnd w:id="572"/>
      <w:bookmarkStart w:id="573" w:name="_Toc398111684"/>
      <w:bookmarkEnd w:id="573"/>
      <w:bookmarkStart w:id="574" w:name="_Toc398111682"/>
      <w:bookmarkEnd w:id="574"/>
      <w:bookmarkStart w:id="575" w:name="_Toc398111917"/>
      <w:bookmarkEnd w:id="575"/>
      <w:bookmarkStart w:id="576" w:name="_Toc447473175"/>
      <w:bookmarkEnd w:id="576"/>
      <w:bookmarkStart w:id="577" w:name="_Toc447473174"/>
      <w:bookmarkEnd w:id="577"/>
      <w:bookmarkStart w:id="578" w:name="_Toc398112156"/>
      <w:bookmarkEnd w:id="578"/>
      <w:bookmarkStart w:id="579" w:name="_Toc386523798"/>
      <w:bookmarkEnd w:id="579"/>
      <w:bookmarkStart w:id="580" w:name="_Toc386523600"/>
      <w:bookmarkEnd w:id="580"/>
      <w:bookmarkStart w:id="581" w:name="_Toc386523255"/>
      <w:bookmarkEnd w:id="581"/>
      <w:bookmarkStart w:id="582" w:name="_Toc447472512"/>
      <w:bookmarkEnd w:id="582"/>
      <w:bookmarkStart w:id="583" w:name="_Toc447473046"/>
      <w:bookmarkEnd w:id="583"/>
      <w:bookmarkStart w:id="584" w:name="_Toc447535392"/>
      <w:bookmarkEnd w:id="584"/>
      <w:bookmarkStart w:id="585" w:name="_Toc398112154"/>
      <w:bookmarkEnd w:id="585"/>
      <w:bookmarkStart w:id="586" w:name="_Toc447472915"/>
      <w:bookmarkEnd w:id="586"/>
      <w:bookmarkStart w:id="587" w:name="_Toc447472513"/>
      <w:bookmarkEnd w:id="587"/>
      <w:bookmarkStart w:id="588" w:name="_Toc398112155"/>
      <w:bookmarkEnd w:id="588"/>
      <w:bookmarkStart w:id="589" w:name="_Toc447472916"/>
      <w:bookmarkEnd w:id="589"/>
      <w:bookmarkStart w:id="590" w:name="_Toc398111683"/>
      <w:bookmarkEnd w:id="590"/>
      <w:bookmarkStart w:id="591" w:name="_Toc398112153"/>
      <w:bookmarkEnd w:id="591"/>
      <w:bookmarkStart w:id="592" w:name="_Toc398111685"/>
      <w:bookmarkEnd w:id="592"/>
      <w:bookmarkStart w:id="593" w:name="_Toc447472583"/>
      <w:bookmarkEnd w:id="593"/>
      <w:bookmarkStart w:id="594" w:name="_Toc447473045"/>
      <w:bookmarkEnd w:id="594"/>
      <w:bookmarkStart w:id="595" w:name="_Toc447473275"/>
      <w:bookmarkEnd w:id="595"/>
      <w:bookmarkStart w:id="596" w:name="_Toc398112152"/>
      <w:bookmarkEnd w:id="596"/>
      <w:bookmarkStart w:id="597" w:name="_Toc398111920"/>
      <w:bookmarkEnd w:id="597"/>
      <w:bookmarkStart w:id="598" w:name="_Toc447473276"/>
      <w:bookmarkEnd w:id="598"/>
      <w:bookmarkStart w:id="599" w:name="_Toc398111919"/>
      <w:bookmarkEnd w:id="599"/>
      <w:bookmarkStart w:id="600" w:name="_Toc447472582"/>
      <w:bookmarkEnd w:id="600"/>
      <w:bookmarkStart w:id="601" w:name="_Toc398111921"/>
      <w:bookmarkEnd w:id="601"/>
      <w:bookmarkStart w:id="602" w:name="_Toc447472384"/>
      <w:bookmarkEnd w:id="602"/>
      <w:bookmarkStart w:id="603" w:name="_Toc386523256"/>
      <w:bookmarkEnd w:id="603"/>
      <w:bookmarkStart w:id="604" w:name="_Toc398111681"/>
      <w:bookmarkEnd w:id="604"/>
      <w:bookmarkStart w:id="605" w:name="_Toc447472383"/>
      <w:bookmarkEnd w:id="605"/>
      <w:bookmarkStart w:id="606" w:name="_Toc386523599"/>
      <w:bookmarkEnd w:id="606"/>
      <w:bookmarkStart w:id="607" w:name="_Toc398112157"/>
      <w:bookmarkEnd w:id="607"/>
      <w:bookmarkStart w:id="608" w:name="_Toc386523797"/>
      <w:bookmarkEnd w:id="608"/>
      <w:bookmarkStart w:id="609" w:name="_Toc398111686"/>
      <w:bookmarkEnd w:id="609"/>
      <w:bookmarkStart w:id="610" w:name="_Toc447535391"/>
      <w:bookmarkEnd w:id="610"/>
      <w:bookmarkStart w:id="611" w:name="_Toc7563"/>
      <w:bookmarkStart w:id="612" w:name="_Toc447459142"/>
      <w:bookmarkStart w:id="613" w:name="_Toc517251311"/>
      <w:r>
        <w:rPr>
          <w:rFonts w:ascii="Times New Roman" w:hAnsi="黑体" w:eastAsia="黑体"/>
          <w:b w:val="0"/>
          <w:sz w:val="24"/>
        </w:rPr>
        <w:t>认证证书</w:t>
      </w:r>
      <w:bookmarkEnd w:id="611"/>
      <w:bookmarkEnd w:id="612"/>
      <w:bookmarkEnd w:id="613"/>
    </w:p>
    <w:p>
      <w:pPr>
        <w:pStyle w:val="3"/>
        <w:numPr>
          <w:ilvl w:val="1"/>
          <w:numId w:val="3"/>
        </w:numPr>
        <w:spacing w:before="0" w:after="0" w:line="360" w:lineRule="auto"/>
        <w:ind w:left="601" w:hanging="601"/>
        <w:rPr>
          <w:rFonts w:ascii="Times New Roman" w:hAnsi="黑体" w:eastAsia="黑体" w:cs="Times New Roman"/>
          <w:b w:val="0"/>
          <w:sz w:val="24"/>
        </w:rPr>
      </w:pPr>
      <w:bookmarkStart w:id="614" w:name="_Toc447459143"/>
      <w:bookmarkStart w:id="615" w:name="_Toc517251312"/>
      <w:bookmarkStart w:id="616" w:name="_Toc21952"/>
      <w:r>
        <w:rPr>
          <w:rFonts w:ascii="Times New Roman" w:hAnsi="黑体" w:eastAsia="黑体" w:cs="Times New Roman"/>
          <w:b w:val="0"/>
          <w:sz w:val="24"/>
        </w:rPr>
        <w:t>认证证书的保持</w:t>
      </w:r>
      <w:bookmarkEnd w:id="614"/>
      <w:bookmarkEnd w:id="615"/>
      <w:bookmarkEnd w:id="616"/>
    </w:p>
    <w:p>
      <w:pPr>
        <w:spacing w:line="300" w:lineRule="auto"/>
        <w:ind w:firstLine="480" w:firstLineChars="200"/>
        <w:rPr>
          <w:rFonts w:ascii="Times New Roman"/>
          <w:sz w:val="24"/>
          <w:szCs w:val="24"/>
        </w:rPr>
      </w:pPr>
      <w:r>
        <w:rPr>
          <w:rFonts w:ascii="Times New Roman"/>
          <w:sz w:val="24"/>
          <w:szCs w:val="24"/>
        </w:rPr>
        <w:t>认证证书的有效期为</w:t>
      </w:r>
      <w:r>
        <w:rPr>
          <w:rFonts w:hint="eastAsia" w:ascii="Times New Roman"/>
          <w:sz w:val="24"/>
          <w:szCs w:val="24"/>
        </w:rPr>
        <w:t>3</w:t>
      </w:r>
      <w:r>
        <w:rPr>
          <w:rFonts w:ascii="Times New Roman"/>
          <w:sz w:val="24"/>
          <w:szCs w:val="24"/>
        </w:rPr>
        <w:t>年，有效期内，证书的有效性通过方圆的获证后监督获得保持。ODM证书的有效期需根据ODM协议中的合作期限确定，但不超过ODM初始认证证书的有效期。</w:t>
      </w:r>
    </w:p>
    <w:p>
      <w:pPr>
        <w:spacing w:line="300" w:lineRule="auto"/>
        <w:ind w:firstLine="480" w:firstLineChars="200"/>
        <w:rPr>
          <w:rFonts w:ascii="Times New Roman"/>
          <w:color w:val="FF0000"/>
          <w:sz w:val="24"/>
          <w:szCs w:val="24"/>
        </w:rPr>
      </w:pPr>
      <w:r>
        <w:rPr>
          <w:rFonts w:hint="eastAsia" w:ascii="Times New Roman"/>
          <w:sz w:val="24"/>
          <w:szCs w:val="24"/>
        </w:rPr>
        <w:t>认证证书有效期届满，需要延续使用的，认证委托人应当在认证证书有效期届满前90天内在产品认证业务系统提出延续申请。证书有效期内最后一次获证后监督结果合格的，方圆可直接换发新证书。</w:t>
      </w:r>
    </w:p>
    <w:p>
      <w:pPr>
        <w:pStyle w:val="3"/>
        <w:numPr>
          <w:ilvl w:val="1"/>
          <w:numId w:val="3"/>
        </w:numPr>
        <w:spacing w:before="0" w:after="0" w:line="360" w:lineRule="auto"/>
        <w:ind w:left="601" w:hanging="601"/>
        <w:rPr>
          <w:rFonts w:ascii="Times New Roman" w:hAnsi="黑体" w:eastAsia="黑体" w:cs="Times New Roman"/>
          <w:b w:val="0"/>
          <w:sz w:val="24"/>
        </w:rPr>
      </w:pPr>
      <w:bookmarkStart w:id="617" w:name="_Toc398112162"/>
      <w:bookmarkEnd w:id="617"/>
      <w:bookmarkStart w:id="618" w:name="_Toc398112161"/>
      <w:bookmarkEnd w:id="618"/>
      <w:bookmarkStart w:id="619" w:name="_Toc398111927"/>
      <w:bookmarkEnd w:id="619"/>
      <w:bookmarkStart w:id="620" w:name="_Toc398111690"/>
      <w:bookmarkEnd w:id="620"/>
      <w:bookmarkStart w:id="621" w:name="_Toc398111691"/>
      <w:bookmarkEnd w:id="621"/>
      <w:bookmarkStart w:id="622" w:name="_Toc398111926"/>
      <w:bookmarkEnd w:id="622"/>
      <w:bookmarkStart w:id="623" w:name="_Toc398112163"/>
      <w:bookmarkStart w:id="624" w:name="_Toc447459144"/>
      <w:bookmarkStart w:id="625" w:name="_Toc18069"/>
      <w:bookmarkStart w:id="626" w:name="_Toc517251313"/>
      <w:r>
        <w:rPr>
          <w:rFonts w:ascii="Times New Roman" w:hAnsi="黑体" w:eastAsia="黑体" w:cs="Times New Roman"/>
          <w:b w:val="0"/>
          <w:sz w:val="24"/>
        </w:rPr>
        <w:t>认证证书覆盖产品的变更</w:t>
      </w:r>
      <w:bookmarkEnd w:id="623"/>
      <w:bookmarkEnd w:id="624"/>
      <w:bookmarkEnd w:id="625"/>
      <w:bookmarkEnd w:id="626"/>
    </w:p>
    <w:p>
      <w:pPr>
        <w:spacing w:line="300" w:lineRule="auto"/>
        <w:ind w:firstLine="480" w:firstLineChars="200"/>
        <w:rPr>
          <w:rFonts w:ascii="Times New Roman"/>
          <w:sz w:val="24"/>
          <w:szCs w:val="24"/>
        </w:rPr>
      </w:pPr>
      <w:r>
        <w:rPr>
          <w:rFonts w:ascii="Times New Roman"/>
          <w:sz w:val="24"/>
          <w:szCs w:val="24"/>
        </w:rPr>
        <w:t>产品获证后，如果产品所用关键</w:t>
      </w:r>
      <w:r>
        <w:rPr>
          <w:rFonts w:hint="eastAsia" w:ascii="Times New Roman"/>
          <w:sz w:val="24"/>
          <w:szCs w:val="24"/>
        </w:rPr>
        <w:t>原材料</w:t>
      </w:r>
      <w:r>
        <w:rPr>
          <w:rFonts w:ascii="Times New Roman"/>
          <w:sz w:val="24"/>
          <w:szCs w:val="24"/>
        </w:rPr>
        <w:t>等发生变更，或方圆在认证实施规则中明确的其他事项发生变更时，认证委托人应向方圆提出变更申请并获得批准后，方可实施变更。</w:t>
      </w:r>
    </w:p>
    <w:p>
      <w:pPr>
        <w:pStyle w:val="27"/>
        <w:numPr>
          <w:ilvl w:val="2"/>
          <w:numId w:val="3"/>
        </w:numPr>
        <w:spacing w:line="360" w:lineRule="auto"/>
        <w:ind w:firstLineChars="0"/>
        <w:rPr>
          <w:rFonts w:hint="eastAsia" w:ascii="黑体" w:hAnsi="黑体" w:eastAsia="黑体" w:cs="黑体"/>
          <w:sz w:val="24"/>
          <w:szCs w:val="24"/>
        </w:rPr>
      </w:pPr>
      <w:bookmarkStart w:id="627" w:name="_Toc517251314"/>
      <w:r>
        <w:rPr>
          <w:rFonts w:hint="eastAsia" w:ascii="黑体" w:hAnsi="黑体" w:eastAsia="黑体" w:cs="黑体"/>
          <w:sz w:val="24"/>
          <w:szCs w:val="24"/>
        </w:rPr>
        <w:t>变更申请和要求</w:t>
      </w:r>
      <w:bookmarkEnd w:id="627"/>
    </w:p>
    <w:p>
      <w:pPr>
        <w:pStyle w:val="27"/>
        <w:numPr>
          <w:ilvl w:val="0"/>
          <w:numId w:val="9"/>
        </w:numPr>
        <w:spacing w:line="288" w:lineRule="auto"/>
        <w:ind w:left="0" w:firstLine="480"/>
        <w:rPr>
          <w:rFonts w:ascii="Times New Roman"/>
          <w:sz w:val="24"/>
          <w:szCs w:val="24"/>
        </w:rPr>
      </w:pPr>
      <w:r>
        <w:rPr>
          <w:rFonts w:ascii="Times New Roman"/>
          <w:sz w:val="24"/>
          <w:szCs w:val="24"/>
        </w:rPr>
        <w:t>企业名称和/或地址变更（不含搬迁）</w:t>
      </w:r>
    </w:p>
    <w:p>
      <w:pPr>
        <w:spacing w:line="300" w:lineRule="auto"/>
        <w:ind w:firstLine="480" w:firstLineChars="200"/>
        <w:rPr>
          <w:rFonts w:ascii="Times New Roman"/>
          <w:sz w:val="24"/>
          <w:szCs w:val="24"/>
        </w:rPr>
      </w:pPr>
      <w:r>
        <w:rPr>
          <w:rFonts w:ascii="Times New Roman"/>
          <w:sz w:val="24"/>
          <w:szCs w:val="24"/>
        </w:rPr>
        <w:t>证书中的认证委托人、生产者或生产企业名称和/或地址（不含搬迁）变更时的，经方圆评价变更资料后，可直接变更认证证书。</w:t>
      </w:r>
    </w:p>
    <w:p>
      <w:pPr>
        <w:pStyle w:val="27"/>
        <w:numPr>
          <w:ilvl w:val="0"/>
          <w:numId w:val="9"/>
        </w:numPr>
        <w:spacing w:line="288" w:lineRule="auto"/>
        <w:ind w:left="0" w:firstLine="480"/>
        <w:rPr>
          <w:rFonts w:ascii="Times New Roman"/>
          <w:sz w:val="24"/>
          <w:szCs w:val="24"/>
        </w:rPr>
      </w:pPr>
      <w:r>
        <w:rPr>
          <w:rFonts w:ascii="Times New Roman"/>
          <w:sz w:val="24"/>
          <w:szCs w:val="24"/>
        </w:rPr>
        <w:t>生产企业搬迁</w:t>
      </w:r>
    </w:p>
    <w:p>
      <w:pPr>
        <w:spacing w:line="300" w:lineRule="auto"/>
        <w:ind w:firstLine="480" w:firstLineChars="200"/>
        <w:rPr>
          <w:rFonts w:ascii="Times New Roman"/>
          <w:sz w:val="24"/>
          <w:szCs w:val="24"/>
        </w:rPr>
      </w:pPr>
      <w:r>
        <w:rPr>
          <w:rFonts w:ascii="Times New Roman"/>
          <w:sz w:val="24"/>
          <w:szCs w:val="24"/>
        </w:rPr>
        <w:t>认证委托人应向方圆提出变更申请，进行</w:t>
      </w:r>
      <w:r>
        <w:rPr>
          <w:rFonts w:hint="eastAsia" w:ascii="Times New Roman"/>
          <w:sz w:val="24"/>
          <w:szCs w:val="24"/>
        </w:rPr>
        <w:t>工厂</w:t>
      </w:r>
      <w:r>
        <w:rPr>
          <w:rFonts w:ascii="Times New Roman"/>
          <w:sz w:val="24"/>
          <w:szCs w:val="24"/>
        </w:rPr>
        <w:t>检查，当</w:t>
      </w:r>
      <w:r>
        <w:rPr>
          <w:rFonts w:hint="eastAsia" w:ascii="Times New Roman"/>
          <w:sz w:val="24"/>
          <w:szCs w:val="24"/>
        </w:rPr>
        <w:t>工厂</w:t>
      </w:r>
      <w:r>
        <w:rPr>
          <w:rFonts w:ascii="Times New Roman"/>
          <w:sz w:val="24"/>
          <w:szCs w:val="24"/>
        </w:rPr>
        <w:t>检查合格时，颁发新证书。</w:t>
      </w:r>
    </w:p>
    <w:p>
      <w:pPr>
        <w:pStyle w:val="27"/>
        <w:numPr>
          <w:ilvl w:val="0"/>
          <w:numId w:val="9"/>
        </w:numPr>
        <w:spacing w:line="288" w:lineRule="auto"/>
        <w:ind w:left="0" w:firstLine="480"/>
        <w:rPr>
          <w:rFonts w:ascii="Times New Roman"/>
          <w:sz w:val="24"/>
          <w:szCs w:val="24"/>
        </w:rPr>
      </w:pPr>
      <w:r>
        <w:rPr>
          <w:rFonts w:ascii="Times New Roman"/>
          <w:sz w:val="24"/>
          <w:szCs w:val="24"/>
        </w:rPr>
        <w:t>关键原材料的变更</w:t>
      </w:r>
    </w:p>
    <w:p>
      <w:pPr>
        <w:spacing w:line="300" w:lineRule="auto"/>
        <w:ind w:firstLine="480" w:firstLineChars="200"/>
        <w:rPr>
          <w:rFonts w:ascii="Times New Roman"/>
          <w:sz w:val="24"/>
          <w:szCs w:val="24"/>
        </w:rPr>
      </w:pPr>
      <w:r>
        <w:rPr>
          <w:rFonts w:ascii="Times New Roman"/>
          <w:sz w:val="24"/>
          <w:szCs w:val="24"/>
        </w:rPr>
        <w:t>关键原材料的生产者、型号、技术参数发生变更时，认证委托人应及时</w:t>
      </w:r>
      <w:r>
        <w:rPr>
          <w:rFonts w:hint="eastAsia" w:ascii="Times New Roman"/>
          <w:sz w:val="24"/>
          <w:szCs w:val="24"/>
        </w:rPr>
        <w:t>告知认证机构</w:t>
      </w:r>
      <w:r>
        <w:rPr>
          <w:rFonts w:ascii="Times New Roman"/>
          <w:sz w:val="24"/>
          <w:szCs w:val="24"/>
        </w:rPr>
        <w:t>，</w:t>
      </w:r>
      <w:r>
        <w:rPr>
          <w:rFonts w:hint="eastAsia" w:ascii="Times New Roman"/>
          <w:sz w:val="24"/>
          <w:szCs w:val="24"/>
        </w:rPr>
        <w:t>检查组进行工厂检查时应验证产品的标准符合性</w:t>
      </w:r>
      <w:r>
        <w:rPr>
          <w:rFonts w:ascii="Times New Roman"/>
          <w:sz w:val="24"/>
          <w:szCs w:val="24"/>
        </w:rPr>
        <w:t>。</w:t>
      </w:r>
    </w:p>
    <w:p>
      <w:pPr>
        <w:pStyle w:val="27"/>
        <w:numPr>
          <w:ilvl w:val="0"/>
          <w:numId w:val="9"/>
        </w:numPr>
        <w:spacing w:line="288" w:lineRule="auto"/>
        <w:ind w:left="0" w:firstLine="480"/>
        <w:rPr>
          <w:rFonts w:ascii="Times New Roman"/>
          <w:sz w:val="24"/>
          <w:szCs w:val="24"/>
        </w:rPr>
      </w:pPr>
      <w:r>
        <w:rPr>
          <w:rFonts w:ascii="Times New Roman"/>
          <w:sz w:val="24"/>
          <w:szCs w:val="24"/>
        </w:rPr>
        <w:t>认证依据标准变化</w:t>
      </w:r>
    </w:p>
    <w:p>
      <w:pPr>
        <w:spacing w:line="300"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27"/>
        <w:numPr>
          <w:ilvl w:val="0"/>
          <w:numId w:val="9"/>
        </w:numPr>
        <w:spacing w:line="288" w:lineRule="auto"/>
        <w:ind w:left="0" w:firstLine="480"/>
        <w:rPr>
          <w:rFonts w:ascii="Times New Roman"/>
          <w:sz w:val="24"/>
          <w:szCs w:val="24"/>
        </w:rPr>
      </w:pPr>
      <w:r>
        <w:rPr>
          <w:rFonts w:ascii="Times New Roman"/>
          <w:sz w:val="24"/>
          <w:szCs w:val="24"/>
        </w:rPr>
        <w:t>其他类型的变更</w:t>
      </w:r>
    </w:p>
    <w:p>
      <w:pPr>
        <w:spacing w:line="300"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p>
    <w:p>
      <w:pPr>
        <w:pStyle w:val="27"/>
        <w:numPr>
          <w:ilvl w:val="2"/>
          <w:numId w:val="3"/>
        </w:numPr>
        <w:spacing w:line="288" w:lineRule="auto"/>
        <w:ind w:left="0" w:firstLine="113" w:firstLineChars="0"/>
        <w:rPr>
          <w:rFonts w:hint="eastAsia" w:ascii="黑体" w:hAnsi="黑体" w:eastAsia="黑体" w:cs="黑体"/>
          <w:sz w:val="24"/>
          <w:szCs w:val="24"/>
        </w:rPr>
      </w:pPr>
      <w:bookmarkStart w:id="628" w:name="_Toc517251315"/>
      <w:r>
        <w:rPr>
          <w:rFonts w:hint="eastAsia" w:ascii="黑体" w:hAnsi="黑体" w:eastAsia="黑体" w:cs="黑体"/>
          <w:sz w:val="24"/>
          <w:szCs w:val="24"/>
        </w:rPr>
        <w:t>变更评价和批准</w:t>
      </w:r>
      <w:bookmarkEnd w:id="628"/>
    </w:p>
    <w:p>
      <w:pPr>
        <w:spacing w:line="300" w:lineRule="auto"/>
        <w:ind w:firstLine="480" w:firstLineChars="200"/>
        <w:rPr>
          <w:rFonts w:ascii="Times New Roman"/>
          <w:sz w:val="24"/>
          <w:szCs w:val="24"/>
        </w:rPr>
      </w:pPr>
      <w:r>
        <w:rPr>
          <w:rFonts w:ascii="Times New Roman"/>
          <w:sz w:val="24"/>
          <w:szCs w:val="24"/>
        </w:rPr>
        <w:t>方圆根据变更的内容，对提供的资料进行评价，确定是否可以批准变更。如需样品测试和/或实施检查，则在测试和/或检查合格后批准变更。原则上，以最初进行全项产品检验的代表性型号样品为变更评价的基础。</w:t>
      </w:r>
    </w:p>
    <w:p>
      <w:pPr>
        <w:pStyle w:val="3"/>
        <w:numPr>
          <w:ilvl w:val="1"/>
          <w:numId w:val="3"/>
        </w:numPr>
        <w:spacing w:before="0" w:after="0" w:line="360" w:lineRule="auto"/>
        <w:ind w:left="601" w:hanging="601"/>
        <w:rPr>
          <w:rFonts w:ascii="Times New Roman" w:hAnsi="黑体" w:eastAsia="黑体" w:cs="Times New Roman"/>
          <w:b w:val="0"/>
          <w:sz w:val="24"/>
          <w:highlight w:val="none"/>
        </w:rPr>
      </w:pPr>
      <w:bookmarkStart w:id="629" w:name="_Toc447473282"/>
      <w:bookmarkEnd w:id="629"/>
      <w:bookmarkStart w:id="630" w:name="_Toc398111694"/>
      <w:bookmarkEnd w:id="630"/>
      <w:bookmarkStart w:id="631" w:name="_Toc447472526"/>
      <w:bookmarkEnd w:id="631"/>
      <w:bookmarkStart w:id="632" w:name="_Toc398112165"/>
      <w:bookmarkEnd w:id="632"/>
      <w:bookmarkStart w:id="633" w:name="_Toc447472929"/>
      <w:bookmarkEnd w:id="633"/>
      <w:bookmarkStart w:id="634" w:name="_Toc398111930"/>
      <w:bookmarkEnd w:id="634"/>
      <w:bookmarkStart w:id="635" w:name="_Toc447535398"/>
      <w:bookmarkEnd w:id="635"/>
      <w:bookmarkStart w:id="636" w:name="_Toc447472397"/>
      <w:bookmarkEnd w:id="636"/>
      <w:bookmarkStart w:id="637" w:name="_Toc447473059"/>
      <w:bookmarkEnd w:id="637"/>
      <w:bookmarkStart w:id="638" w:name="_Toc447473188"/>
      <w:bookmarkEnd w:id="638"/>
      <w:bookmarkStart w:id="639" w:name="_Toc517251316"/>
      <w:bookmarkStart w:id="640" w:name="_Toc447459145"/>
      <w:bookmarkStart w:id="641" w:name="_Toc553"/>
      <w:r>
        <w:rPr>
          <w:rFonts w:ascii="Times New Roman" w:hAnsi="黑体" w:eastAsia="黑体" w:cs="Times New Roman"/>
          <w:b w:val="0"/>
          <w:sz w:val="24"/>
          <w:highlight w:val="none"/>
        </w:rPr>
        <w:t>认证证书覆盖产品的扩大</w:t>
      </w:r>
      <w:r>
        <w:rPr>
          <w:rFonts w:hint="eastAsia" w:ascii="Times New Roman" w:hAnsi="黑体" w:eastAsia="黑体" w:cs="Times New Roman"/>
          <w:b w:val="0"/>
          <w:sz w:val="24"/>
          <w:highlight w:val="none"/>
        </w:rPr>
        <w:t>/</w:t>
      </w:r>
      <w:r>
        <w:rPr>
          <w:rFonts w:ascii="Times New Roman" w:hAnsi="黑体" w:eastAsia="黑体" w:cs="Times New Roman"/>
          <w:b w:val="0"/>
          <w:sz w:val="24"/>
          <w:highlight w:val="none"/>
        </w:rPr>
        <w:t>扩展</w:t>
      </w:r>
      <w:bookmarkEnd w:id="639"/>
      <w:bookmarkEnd w:id="640"/>
      <w:r>
        <w:rPr>
          <w:rFonts w:hint="eastAsia" w:ascii="Times New Roman" w:hAnsi="黑体" w:eastAsia="黑体" w:cs="Times New Roman"/>
          <w:b w:val="0"/>
          <w:sz w:val="24"/>
          <w:highlight w:val="none"/>
        </w:rPr>
        <w:t>和缩小</w:t>
      </w:r>
      <w:bookmarkEnd w:id="641"/>
      <w:r>
        <w:rPr>
          <w:rFonts w:hint="eastAsia" w:ascii="Times New Roman" w:hAnsi="黑体" w:eastAsia="黑体" w:cs="Times New Roman"/>
          <w:b w:val="0"/>
          <w:sz w:val="24"/>
          <w:highlight w:val="none"/>
        </w:rPr>
        <w:t xml:space="preserve"> </w:t>
      </w:r>
    </w:p>
    <w:p>
      <w:pPr>
        <w:spacing w:line="300" w:lineRule="auto"/>
        <w:ind w:firstLine="480" w:firstLineChars="200"/>
        <w:rPr>
          <w:rFonts w:ascii="Times New Roman"/>
          <w:sz w:val="24"/>
          <w:szCs w:val="24"/>
        </w:rPr>
      </w:pPr>
      <w:r>
        <w:rPr>
          <w:rFonts w:ascii="Times New Roman"/>
          <w:sz w:val="24"/>
          <w:szCs w:val="24"/>
        </w:rPr>
        <w:t>认证委托人需要变更认证单元覆盖的产品范围时，应向方圆提出扩大</w:t>
      </w:r>
      <w:r>
        <w:rPr>
          <w:rFonts w:hint="eastAsia" w:ascii="Times New Roman"/>
          <w:sz w:val="24"/>
          <w:szCs w:val="24"/>
        </w:rPr>
        <w:t>/</w:t>
      </w:r>
      <w:r>
        <w:rPr>
          <w:rFonts w:ascii="Times New Roman"/>
          <w:sz w:val="24"/>
          <w:szCs w:val="24"/>
        </w:rPr>
        <w:t>扩展</w:t>
      </w:r>
      <w:r>
        <w:rPr>
          <w:rFonts w:hint="eastAsia" w:ascii="Times New Roman"/>
          <w:sz w:val="24"/>
          <w:szCs w:val="24"/>
        </w:rPr>
        <w:t>/缩小</w:t>
      </w:r>
      <w:r>
        <w:rPr>
          <w:rFonts w:ascii="Times New Roman"/>
          <w:sz w:val="24"/>
          <w:szCs w:val="24"/>
        </w:rPr>
        <w:t>产品的认证</w:t>
      </w:r>
      <w:r>
        <w:rPr>
          <w:rFonts w:hint="eastAsia" w:ascii="Times New Roman"/>
          <w:sz w:val="24"/>
          <w:szCs w:val="24"/>
        </w:rPr>
        <w:t>申请</w:t>
      </w:r>
      <w:r>
        <w:rPr>
          <w:rFonts w:ascii="Times New Roman"/>
          <w:sz w:val="24"/>
          <w:szCs w:val="24"/>
        </w:rPr>
        <w:t>。</w:t>
      </w:r>
    </w:p>
    <w:p>
      <w:pPr>
        <w:spacing w:line="300" w:lineRule="auto"/>
        <w:ind w:firstLine="482" w:firstLineChars="200"/>
        <w:rPr>
          <w:rFonts w:ascii="Times New Roman"/>
          <w:sz w:val="24"/>
          <w:szCs w:val="24"/>
        </w:rPr>
      </w:pPr>
      <w:r>
        <w:rPr>
          <w:rFonts w:hint="eastAsia" w:ascii="Times New Roman"/>
          <w:b/>
          <w:sz w:val="24"/>
          <w:szCs w:val="24"/>
        </w:rPr>
        <w:t>扩大要求：</w:t>
      </w:r>
      <w:r>
        <w:rPr>
          <w:rFonts w:hint="eastAsia" w:ascii="Times New Roman"/>
          <w:sz w:val="24"/>
          <w:szCs w:val="24"/>
        </w:rPr>
        <w:t>根据本规则表</w:t>
      </w:r>
      <w:r>
        <w:rPr>
          <w:rFonts w:ascii="Times New Roman"/>
          <w:sz w:val="24"/>
          <w:szCs w:val="24"/>
        </w:rPr>
        <w:t>1</w:t>
      </w:r>
      <w:r>
        <w:rPr>
          <w:rFonts w:hint="eastAsia" w:ascii="Times New Roman"/>
          <w:sz w:val="24"/>
          <w:szCs w:val="24"/>
        </w:rPr>
        <w:t>所规定的认证单元划分原则，已获认证企业在原有认证单元基础上增加新的认证单元，按照初次认证程序或结合监督检查进行。产品抽样应确保申请扩大的每一个检测单元（详见表1要求）均抽取一个混合样寄（送）方圆指定检验机构进行检验。</w:t>
      </w:r>
    </w:p>
    <w:p>
      <w:pPr>
        <w:spacing w:line="300" w:lineRule="auto"/>
        <w:ind w:firstLine="482" w:firstLineChars="200"/>
        <w:rPr>
          <w:rFonts w:hAnsi="宋体"/>
          <w:sz w:val="24"/>
          <w:szCs w:val="24"/>
        </w:rPr>
      </w:pPr>
      <w:r>
        <w:rPr>
          <w:rFonts w:hint="eastAsia" w:hAnsi="宋体"/>
          <w:b/>
          <w:sz w:val="24"/>
          <w:szCs w:val="24"/>
        </w:rPr>
        <w:t>缩小要求：</w:t>
      </w:r>
      <w:r>
        <w:rPr>
          <w:rFonts w:hint="eastAsia" w:hAnsi="宋体"/>
          <w:sz w:val="24"/>
          <w:szCs w:val="24"/>
        </w:rPr>
        <w:t>当认证委托人提出不再保留某个已获证产品的认证资格时属缩小认证范围，原则上获证企业应提出书面申请，经确认后注销该企业相应的认证产品。企业应退还认证证书，同时停止在该产品上使用认证标志。</w:t>
      </w:r>
    </w:p>
    <w:p>
      <w:pPr>
        <w:spacing w:line="300" w:lineRule="auto"/>
        <w:ind w:firstLine="482" w:firstLineChars="200"/>
        <w:rPr>
          <w:rFonts w:ascii="Times New Roman"/>
          <w:sz w:val="24"/>
          <w:szCs w:val="24"/>
        </w:rPr>
      </w:pPr>
      <w:r>
        <w:rPr>
          <w:rFonts w:hint="eastAsia" w:ascii="Times New Roman"/>
          <w:b/>
          <w:sz w:val="24"/>
          <w:szCs w:val="24"/>
        </w:rPr>
        <w:t>扩展要求：</w:t>
      </w:r>
      <w:r>
        <w:rPr>
          <w:rFonts w:hint="eastAsia" w:ascii="Times New Roman"/>
          <w:sz w:val="24"/>
          <w:szCs w:val="24"/>
        </w:rPr>
        <w:t>已有获证单元增加产品范围时，</w:t>
      </w:r>
      <w:r>
        <w:rPr>
          <w:rFonts w:ascii="Times New Roman"/>
          <w:sz w:val="24"/>
          <w:szCs w:val="24"/>
        </w:rPr>
        <w:t>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3"/>
        </w:numPr>
        <w:spacing w:before="0" w:after="0" w:line="360" w:lineRule="auto"/>
        <w:ind w:left="601" w:hanging="601"/>
        <w:rPr>
          <w:rFonts w:ascii="Times New Roman" w:hAnsi="黑体" w:eastAsia="黑体" w:cs="Times New Roman"/>
          <w:b w:val="0"/>
          <w:sz w:val="24"/>
        </w:rPr>
      </w:pPr>
      <w:bookmarkStart w:id="642" w:name="_Toc21986"/>
      <w:bookmarkStart w:id="643" w:name="_Toc517251317"/>
      <w:bookmarkStart w:id="644" w:name="_Toc447459146"/>
      <w:r>
        <w:rPr>
          <w:rFonts w:ascii="Times New Roman" w:hAnsi="黑体" w:eastAsia="黑体" w:cs="Times New Roman"/>
          <w:b w:val="0"/>
          <w:sz w:val="24"/>
        </w:rPr>
        <w:t>认证证书的暂停（及恢复）、注销、撤销</w:t>
      </w:r>
      <w:bookmarkEnd w:id="642"/>
      <w:bookmarkEnd w:id="643"/>
      <w:bookmarkEnd w:id="644"/>
    </w:p>
    <w:p>
      <w:pPr>
        <w:spacing w:line="300" w:lineRule="auto"/>
        <w:ind w:firstLine="480" w:firstLineChars="200"/>
        <w:rPr>
          <w:rFonts w:ascii="Times New Roman"/>
          <w:sz w:val="24"/>
          <w:szCs w:val="24"/>
        </w:rPr>
      </w:pPr>
      <w:r>
        <w:rPr>
          <w:rFonts w:ascii="Times New Roman"/>
          <w:sz w:val="24"/>
          <w:szCs w:val="24"/>
        </w:rPr>
        <w:t>认证证书的注销、暂停和撤销依据P815G《产品认证证书暂停（恢复）、注销、撤销规定》及方圆的有关规定执行。</w:t>
      </w:r>
    </w:p>
    <w:p>
      <w:pPr>
        <w:spacing w:line="300" w:lineRule="auto"/>
        <w:ind w:firstLine="480" w:firstLineChars="200"/>
        <w:rPr>
          <w:rFonts w:ascii="Times New Roman"/>
          <w:sz w:val="24"/>
          <w:szCs w:val="24"/>
        </w:rPr>
      </w:pPr>
      <w:r>
        <w:rPr>
          <w:rFonts w:ascii="Times New Roman"/>
          <w:sz w:val="24"/>
          <w:szCs w:val="24"/>
        </w:rPr>
        <w:t>证书暂停后，认证委托人应及时整改并提出恢复申请，方圆</w:t>
      </w:r>
      <w:r>
        <w:rPr>
          <w:rFonts w:hint="eastAsia" w:ascii="Times New Roman"/>
          <w:sz w:val="24"/>
          <w:szCs w:val="24"/>
        </w:rPr>
        <w:t>确认暂停原</w:t>
      </w:r>
      <w:r>
        <w:rPr>
          <w:rFonts w:ascii="Times New Roman"/>
          <w:sz w:val="24"/>
          <w:szCs w:val="24"/>
        </w:rPr>
        <w:t>因已消除</w:t>
      </w:r>
      <w:r>
        <w:rPr>
          <w:rFonts w:hint="eastAsia" w:ascii="Times New Roman"/>
          <w:sz w:val="24"/>
          <w:szCs w:val="24"/>
        </w:rPr>
        <w:t>，且</w:t>
      </w:r>
      <w:r>
        <w:rPr>
          <w:rFonts w:ascii="Times New Roman"/>
          <w:sz w:val="24"/>
          <w:szCs w:val="24"/>
        </w:rPr>
        <w:t>在暂停期内</w:t>
      </w:r>
      <w:r>
        <w:rPr>
          <w:rFonts w:hint="eastAsia" w:ascii="Times New Roman"/>
          <w:sz w:val="24"/>
          <w:szCs w:val="24"/>
        </w:rPr>
        <w:t>未</w:t>
      </w:r>
      <w:r>
        <w:rPr>
          <w:rFonts w:ascii="Times New Roman"/>
          <w:sz w:val="24"/>
          <w:szCs w:val="24"/>
        </w:rPr>
        <w:t>使用</w:t>
      </w:r>
      <w:r>
        <w:rPr>
          <w:rFonts w:hint="eastAsia" w:ascii="Times New Roman"/>
          <w:sz w:val="24"/>
          <w:szCs w:val="24"/>
        </w:rPr>
        <w:t>认证证书和认证标志，</w:t>
      </w:r>
      <w:r>
        <w:rPr>
          <w:rFonts w:ascii="Times New Roman"/>
          <w:sz w:val="24"/>
          <w:szCs w:val="24"/>
        </w:rPr>
        <w:t>恢复相应证书</w:t>
      </w:r>
      <w:r>
        <w:rPr>
          <w:rFonts w:hint="eastAsia" w:ascii="Times New Roman"/>
          <w:sz w:val="24"/>
          <w:szCs w:val="24"/>
        </w:rPr>
        <w:t>，未在规定时间内消除暂停原因的，方圆撤销相应证书。</w:t>
      </w:r>
    </w:p>
    <w:p>
      <w:pPr>
        <w:pStyle w:val="3"/>
        <w:numPr>
          <w:ilvl w:val="1"/>
          <w:numId w:val="3"/>
        </w:numPr>
        <w:spacing w:before="0" w:after="0" w:line="360" w:lineRule="auto"/>
        <w:ind w:left="601" w:hanging="601"/>
        <w:rPr>
          <w:rFonts w:ascii="Times New Roman" w:hAnsi="黑体" w:eastAsia="黑体" w:cs="Times New Roman"/>
          <w:b w:val="0"/>
          <w:sz w:val="24"/>
        </w:rPr>
      </w:pPr>
      <w:bookmarkStart w:id="645" w:name="_Toc517251318"/>
      <w:bookmarkStart w:id="646" w:name="_Toc447459147"/>
      <w:bookmarkStart w:id="647" w:name="_Toc30030"/>
      <w:r>
        <w:rPr>
          <w:rFonts w:ascii="Times New Roman" w:hAnsi="黑体" w:eastAsia="黑体" w:cs="Times New Roman"/>
          <w:b w:val="0"/>
          <w:sz w:val="24"/>
        </w:rPr>
        <w:t>认证证书的使用</w:t>
      </w:r>
      <w:bookmarkEnd w:id="645"/>
      <w:bookmarkEnd w:id="646"/>
      <w:bookmarkEnd w:id="647"/>
    </w:p>
    <w:p>
      <w:pPr>
        <w:spacing w:line="300" w:lineRule="auto"/>
        <w:ind w:firstLine="480" w:firstLineChars="200"/>
        <w:rPr>
          <w:rFonts w:asci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pStyle w:val="3"/>
        <w:numPr>
          <w:ilvl w:val="1"/>
          <w:numId w:val="3"/>
        </w:numPr>
        <w:spacing w:before="0" w:after="0" w:line="360" w:lineRule="auto"/>
        <w:ind w:left="601" w:hanging="601"/>
        <w:rPr>
          <w:rFonts w:ascii="Times New Roman" w:hAnsi="黑体" w:eastAsia="黑体" w:cs="Times New Roman"/>
          <w:b w:val="0"/>
          <w:sz w:val="24"/>
        </w:rPr>
      </w:pPr>
      <w:bookmarkStart w:id="648" w:name="_Toc32115"/>
      <w:r>
        <w:rPr>
          <w:rFonts w:hint="eastAsia" w:ascii="Times New Roman" w:hAnsi="黑体" w:eastAsia="黑体" w:cs="Times New Roman"/>
          <w:b w:val="0"/>
          <w:sz w:val="24"/>
        </w:rPr>
        <w:t>采信其他认证机构结果的认证模式</w:t>
      </w:r>
      <w:bookmarkEnd w:id="648"/>
    </w:p>
    <w:p>
      <w:pPr>
        <w:spacing w:line="300" w:lineRule="auto"/>
        <w:ind w:firstLine="600" w:firstLineChars="250"/>
        <w:rPr>
          <w:rFonts w:hint="eastAsia" w:ascii="Times New Roman"/>
          <w:sz w:val="24"/>
          <w:szCs w:val="24"/>
        </w:rPr>
      </w:pPr>
      <w:r>
        <w:rPr>
          <w:rFonts w:hint="eastAsia" w:ascii="Times New Roman"/>
          <w:sz w:val="24"/>
          <w:szCs w:val="24"/>
        </w:rPr>
        <w:t>如认证的水泥产品已经获得由其他认证机构颁发的符合本认证规则要求的认证证书，经方圆评价后，可转发方圆证书。由其他机构认证的产品，经方圆对检验报告、检查报告进行评价且符合本规则的认证要求时，可颁发方圆认证证书；不符合本规则要求时，视具体情况安排检验和</w:t>
      </w:r>
      <w:r>
        <w:rPr>
          <w:rFonts w:ascii="Times New Roman"/>
          <w:sz w:val="24"/>
          <w:szCs w:val="24"/>
        </w:rPr>
        <w:t>/</w:t>
      </w:r>
      <w:r>
        <w:rPr>
          <w:rFonts w:hint="eastAsia" w:ascii="Times New Roman"/>
          <w:sz w:val="24"/>
          <w:szCs w:val="24"/>
        </w:rPr>
        <w:t>或检查。</w:t>
      </w:r>
    </w:p>
    <w:p>
      <w:pPr>
        <w:spacing w:line="300" w:lineRule="auto"/>
        <w:ind w:firstLine="600" w:firstLineChars="250"/>
        <w:rPr>
          <w:rFonts w:hint="eastAsia" w:asci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649" w:name="_Toc447459148"/>
      <w:bookmarkStart w:id="650" w:name="_Toc20282"/>
      <w:bookmarkStart w:id="651" w:name="_Toc517251319"/>
      <w:r>
        <w:rPr>
          <w:rFonts w:ascii="Times New Roman" w:hAnsi="黑体" w:eastAsia="黑体"/>
          <w:b w:val="0"/>
          <w:sz w:val="24"/>
        </w:rPr>
        <w:t>认证标志</w:t>
      </w:r>
      <w:bookmarkEnd w:id="649"/>
      <w:bookmarkEnd w:id="650"/>
      <w:bookmarkEnd w:id="651"/>
      <w:bookmarkStart w:id="652" w:name="_Toc447535403"/>
      <w:bookmarkEnd w:id="652"/>
    </w:p>
    <w:p/>
    <w:p>
      <w:pPr>
        <w:spacing w:line="300" w:lineRule="auto"/>
        <w:ind w:firstLine="480" w:firstLineChars="200"/>
        <w:rPr>
          <w:rFonts w:ascii="Times New Roman"/>
          <w:sz w:val="24"/>
          <w:szCs w:val="24"/>
        </w:rPr>
      </w:pPr>
      <w:r>
        <w:rPr>
          <w:rFonts w:ascii="Times New Roman"/>
          <w:sz w:val="24"/>
          <w:szCs w:val="24"/>
        </w:rPr>
        <w:t>产品通过认证后，认证委托人应按P823G2《方圆自愿性产品认证标志使用规范》建立产品认证标志的使用管理制定</w:t>
      </w:r>
      <w:r>
        <w:rPr>
          <w:rFonts w:hint="eastAsia" w:ascii="Times New Roman"/>
          <w:sz w:val="24"/>
          <w:szCs w:val="24"/>
        </w:rPr>
        <w:t>，</w:t>
      </w:r>
      <w:r>
        <w:rPr>
          <w:rFonts w:ascii="Times New Roman"/>
          <w:sz w:val="24"/>
          <w:szCs w:val="24"/>
        </w:rPr>
        <w:t>确保认证标志的使用符合认证要求。</w:t>
      </w:r>
    </w:p>
    <w:p>
      <w:pPr>
        <w:spacing w:line="300" w:lineRule="auto"/>
        <w:ind w:firstLine="480" w:firstLineChars="200"/>
        <w:rPr>
          <w:rFonts w:ascii="Times New Roman"/>
          <w:sz w:val="24"/>
          <w:szCs w:val="24"/>
        </w:rPr>
      </w:pPr>
      <w:r>
        <w:rPr>
          <w:rFonts w:ascii="Times New Roman"/>
          <w:sz w:val="24"/>
          <w:szCs w:val="24"/>
        </w:rPr>
        <w:t>获证后，认证委托人可在认证产品上使用认证标志，认证标志示例</w:t>
      </w:r>
      <w:r>
        <w:rPr>
          <w:rFonts w:hint="eastAsia" w:ascii="Times New Roman"/>
          <w:sz w:val="24"/>
          <w:szCs w:val="24"/>
        </w:rPr>
        <w:t>之一</w:t>
      </w:r>
      <w:r>
        <w:rPr>
          <w:rFonts w:ascii="Times New Roman"/>
          <w:sz w:val="24"/>
          <w:szCs w:val="24"/>
        </w:rPr>
        <w:t>如下：</w:t>
      </w:r>
    </w:p>
    <w:p>
      <w:pPr>
        <w:spacing w:line="288" w:lineRule="auto"/>
        <w:ind w:firstLine="480" w:firstLineChars="200"/>
        <w:jc w:val="center"/>
        <w:rPr>
          <w:rFonts w:ascii="Times New Roman"/>
          <w:sz w:val="24"/>
          <w:szCs w:val="24"/>
        </w:rPr>
      </w:pPr>
      <w:r>
        <w:rPr>
          <w:rFonts w:ascii="Times New Roman" w:hAnsi="Times New Roman"/>
          <w:sz w:val="24"/>
          <w:szCs w:val="24"/>
        </w:rPr>
        <w:drawing>
          <wp:inline distT="0" distB="0" distL="0" distR="0">
            <wp:extent cx="1247775" cy="13144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47775" cy="1314450"/>
                    </a:xfrm>
                    <a:prstGeom prst="rect">
                      <a:avLst/>
                    </a:prstGeom>
                    <a:noFill/>
                    <a:ln>
                      <a:noFill/>
                    </a:ln>
                  </pic:spPr>
                </pic:pic>
              </a:graphicData>
            </a:graphic>
          </wp:inline>
        </w:drawing>
      </w:r>
    </w:p>
    <w:p>
      <w:pPr>
        <w:spacing w:line="300" w:lineRule="auto"/>
        <w:ind w:firstLine="480" w:firstLineChars="200"/>
        <w:rPr>
          <w:rFonts w:ascii="Times New Roman"/>
          <w:sz w:val="24"/>
          <w:szCs w:val="24"/>
        </w:rPr>
      </w:pPr>
      <w:r>
        <w:rPr>
          <w:rFonts w:ascii="Times New Roman"/>
          <w:sz w:val="24"/>
          <w:szCs w:val="24"/>
        </w:rPr>
        <w:t>获证产品标签、说明书及广告宣传等材料上可以印制认证标志，并可以按照比例放大或者缩小，但不得变形、变色。认证标志应当在认证证书限定的产品类别、范围和数量内使用。</w:t>
      </w:r>
    </w:p>
    <w:p>
      <w:pPr>
        <w:spacing w:line="300"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300"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288" w:lineRule="auto"/>
        <w:rPr>
          <w:rFonts w:ascii="Times New Roman"/>
          <w:sz w:val="24"/>
          <w:szCs w:val="24"/>
        </w:rPr>
      </w:pPr>
    </w:p>
    <w:p>
      <w:pPr>
        <w:pStyle w:val="3"/>
        <w:numPr>
          <w:ilvl w:val="0"/>
          <w:numId w:val="3"/>
        </w:numPr>
        <w:spacing w:before="156" w:beforeLines="50" w:after="156" w:afterLines="50" w:line="240" w:lineRule="auto"/>
        <w:ind w:left="357" w:hanging="357"/>
        <w:rPr>
          <w:rFonts w:ascii="Times New Roman" w:hAnsi="黑体" w:eastAsia="黑体"/>
          <w:b w:val="0"/>
          <w:sz w:val="24"/>
        </w:rPr>
      </w:pPr>
      <w:bookmarkStart w:id="653" w:name="_Toc753"/>
      <w:bookmarkStart w:id="654" w:name="_Toc517251320"/>
      <w:bookmarkStart w:id="655" w:name="_Toc447459150"/>
      <w:r>
        <w:rPr>
          <w:rFonts w:ascii="Times New Roman" w:hAnsi="黑体" w:eastAsia="黑体"/>
          <w:b w:val="0"/>
          <w:sz w:val="24"/>
        </w:rPr>
        <w:t>收费</w:t>
      </w:r>
      <w:bookmarkEnd w:id="653"/>
      <w:bookmarkEnd w:id="654"/>
      <w:bookmarkEnd w:id="655"/>
    </w:p>
    <w:p/>
    <w:p>
      <w:pPr>
        <w:spacing w:line="300" w:lineRule="auto"/>
        <w:ind w:firstLine="480" w:firstLineChars="200"/>
        <w:rPr>
          <w:rFonts w:ascii="Times New Roman"/>
          <w:sz w:val="24"/>
          <w:szCs w:val="24"/>
        </w:rPr>
      </w:pPr>
      <w:r>
        <w:rPr>
          <w:rFonts w:ascii="Times New Roman"/>
          <w:sz w:val="24"/>
          <w:szCs w:val="24"/>
        </w:rPr>
        <w:t>认证收费项目按照方圆制定的自愿性产品认证收费标准收取。</w:t>
      </w:r>
    </w:p>
    <w:p>
      <w:pPr>
        <w:spacing w:line="300" w:lineRule="auto"/>
        <w:ind w:firstLine="480" w:firstLineChars="200"/>
        <w:rPr>
          <w:rFonts w:ascii="Times New Roman"/>
          <w:sz w:val="24"/>
          <w:szCs w:val="24"/>
        </w:rPr>
      </w:pPr>
      <w:r>
        <w:rPr>
          <w:rFonts w:ascii="Times New Roman"/>
          <w:sz w:val="24"/>
          <w:szCs w:val="24"/>
        </w:rPr>
        <w:t>工厂检查的人日数，按本规则及方圆制定的检查人日数核算规定执行。</w:t>
      </w:r>
    </w:p>
    <w:p>
      <w:pPr>
        <w:spacing w:line="360" w:lineRule="auto"/>
        <w:rPr>
          <w:rFonts w:ascii="Times New Roman"/>
          <w:sz w:val="24"/>
          <w:szCs w:val="24"/>
        </w:rPr>
      </w:pPr>
    </w:p>
    <w:p>
      <w:pPr>
        <w:pStyle w:val="3"/>
        <w:numPr>
          <w:ilvl w:val="0"/>
          <w:numId w:val="3"/>
        </w:numPr>
        <w:spacing w:before="156" w:beforeLines="50" w:after="156" w:afterLines="50" w:line="240" w:lineRule="auto"/>
        <w:ind w:left="357" w:hanging="357"/>
        <w:rPr>
          <w:rFonts w:ascii="Times New Roman" w:hAnsi="黑体" w:eastAsia="黑体"/>
          <w:b w:val="0"/>
          <w:sz w:val="24"/>
        </w:rPr>
      </w:pPr>
      <w:bookmarkStart w:id="656" w:name="_Toc517251321"/>
      <w:bookmarkStart w:id="657" w:name="_Toc447459151"/>
      <w:bookmarkStart w:id="658" w:name="_Toc30100"/>
      <w:r>
        <w:rPr>
          <w:rFonts w:ascii="Times New Roman" w:hAnsi="黑体" w:eastAsia="黑体"/>
          <w:b w:val="0"/>
          <w:sz w:val="24"/>
        </w:rPr>
        <w:t>认证责任</w:t>
      </w:r>
      <w:bookmarkEnd w:id="656"/>
      <w:bookmarkEnd w:id="657"/>
      <w:bookmarkEnd w:id="658"/>
    </w:p>
    <w:p>
      <w:pPr>
        <w:pStyle w:val="3"/>
        <w:numPr>
          <w:ilvl w:val="1"/>
          <w:numId w:val="3"/>
        </w:numPr>
        <w:spacing w:before="0" w:after="0" w:line="360" w:lineRule="auto"/>
        <w:ind w:left="601" w:hanging="601"/>
        <w:rPr>
          <w:rFonts w:ascii="Times New Roman" w:hAnsi="黑体" w:eastAsia="黑体" w:cs="Times New Roman"/>
          <w:b w:val="0"/>
          <w:sz w:val="24"/>
        </w:rPr>
      </w:pPr>
      <w:bookmarkStart w:id="659" w:name="_Toc447535408"/>
      <w:bookmarkEnd w:id="659"/>
      <w:bookmarkStart w:id="660" w:name="_Toc447535411"/>
      <w:bookmarkEnd w:id="660"/>
      <w:bookmarkStart w:id="661" w:name="_Toc447535409"/>
      <w:bookmarkEnd w:id="661"/>
      <w:bookmarkStart w:id="662" w:name="_Toc447535410"/>
      <w:bookmarkEnd w:id="662"/>
      <w:bookmarkStart w:id="663" w:name="_Toc6532"/>
      <w:bookmarkStart w:id="664" w:name="_Toc517251322"/>
      <w:r>
        <w:rPr>
          <w:rFonts w:ascii="Times New Roman" w:hAnsi="黑体" w:eastAsia="黑体" w:cs="Times New Roman"/>
          <w:b w:val="0"/>
          <w:sz w:val="24"/>
        </w:rPr>
        <w:t>相关方责任</w:t>
      </w:r>
      <w:bookmarkEnd w:id="663"/>
      <w:bookmarkEnd w:id="664"/>
    </w:p>
    <w:p>
      <w:pPr>
        <w:spacing w:line="300" w:lineRule="auto"/>
        <w:ind w:firstLine="480" w:firstLineChars="200"/>
        <w:rPr>
          <w:rFonts w:ascii="Times New Roman"/>
          <w:sz w:val="24"/>
          <w:szCs w:val="24"/>
        </w:rPr>
      </w:pPr>
      <w:r>
        <w:rPr>
          <w:rFonts w:ascii="Times New Roman"/>
          <w:sz w:val="24"/>
          <w:szCs w:val="24"/>
        </w:rPr>
        <w:t>方圆应对做出的认证结论负责。</w:t>
      </w:r>
    </w:p>
    <w:p>
      <w:pPr>
        <w:spacing w:line="300" w:lineRule="auto"/>
        <w:ind w:firstLine="480" w:firstLineChars="200"/>
        <w:rPr>
          <w:rFonts w:ascii="Times New Roman"/>
          <w:sz w:val="24"/>
          <w:szCs w:val="24"/>
        </w:rPr>
      </w:pPr>
      <w:bookmarkStart w:id="665" w:name="_Toc352175968"/>
      <w:r>
        <w:rPr>
          <w:rFonts w:ascii="Times New Roman"/>
          <w:sz w:val="24"/>
          <w:szCs w:val="24"/>
        </w:rPr>
        <w:t>签约实验室应对检验结果和检验报告负责。</w:t>
      </w:r>
      <w:bookmarkEnd w:id="665"/>
    </w:p>
    <w:p>
      <w:pPr>
        <w:spacing w:line="300" w:lineRule="auto"/>
        <w:ind w:firstLine="480" w:firstLineChars="200"/>
        <w:rPr>
          <w:rFonts w:ascii="Times New Roman"/>
          <w:sz w:val="24"/>
          <w:szCs w:val="24"/>
        </w:rPr>
      </w:pPr>
      <w:r>
        <w:rPr>
          <w:rFonts w:ascii="Times New Roman"/>
          <w:sz w:val="24"/>
          <w:szCs w:val="24"/>
        </w:rPr>
        <w:t>方圆及其委派的检查员应对检查结论负责。</w:t>
      </w:r>
    </w:p>
    <w:p>
      <w:pPr>
        <w:spacing w:line="300" w:lineRule="auto"/>
        <w:ind w:firstLine="480" w:firstLineChars="200"/>
        <w:rPr>
          <w:rFonts w:ascii="Times New Roman"/>
          <w:sz w:val="24"/>
          <w:szCs w:val="24"/>
        </w:rPr>
      </w:pPr>
      <w:bookmarkStart w:id="666" w:name="_Toc352175969"/>
      <w:r>
        <w:rPr>
          <w:rFonts w:ascii="Times New Roman"/>
          <w:sz w:val="24"/>
          <w:szCs w:val="24"/>
        </w:rPr>
        <w:t>认证委托人应对其提交的申请资料及样品的真实性、合法性负责。</w:t>
      </w:r>
      <w:bookmarkEnd w:id="666"/>
    </w:p>
    <w:p>
      <w:pPr>
        <w:pStyle w:val="3"/>
        <w:numPr>
          <w:ilvl w:val="1"/>
          <w:numId w:val="3"/>
        </w:numPr>
        <w:spacing w:before="0" w:after="0" w:line="360" w:lineRule="auto"/>
        <w:ind w:left="601" w:hanging="601"/>
        <w:rPr>
          <w:rFonts w:ascii="Times New Roman" w:hAnsi="黑体" w:eastAsia="黑体" w:cs="Times New Roman"/>
          <w:b w:val="0"/>
          <w:sz w:val="24"/>
        </w:rPr>
      </w:pPr>
      <w:bookmarkStart w:id="667" w:name="_Toc2712"/>
      <w:bookmarkStart w:id="668" w:name="_Toc517251323"/>
      <w:r>
        <w:rPr>
          <w:rFonts w:ascii="Times New Roman" w:hAnsi="黑体" w:eastAsia="黑体" w:cs="Times New Roman"/>
          <w:b w:val="0"/>
          <w:sz w:val="24"/>
        </w:rPr>
        <w:t>争议和投诉</w:t>
      </w:r>
      <w:bookmarkEnd w:id="667"/>
      <w:bookmarkEnd w:id="668"/>
      <w:bookmarkStart w:id="669" w:name="_Toc444366819"/>
      <w:bookmarkEnd w:id="669"/>
      <w:bookmarkStart w:id="670" w:name="_Toc444367264"/>
      <w:bookmarkEnd w:id="670"/>
      <w:bookmarkStart w:id="671" w:name="_Toc444353538"/>
      <w:bookmarkEnd w:id="671"/>
      <w:bookmarkStart w:id="672" w:name="_Toc446411697"/>
      <w:bookmarkEnd w:id="672"/>
    </w:p>
    <w:p>
      <w:pPr>
        <w:spacing w:line="300" w:lineRule="auto"/>
        <w:ind w:firstLine="480" w:firstLineChars="200"/>
        <w:rPr>
          <w:rFonts w:ascii="Times New Roman"/>
          <w:sz w:val="24"/>
          <w:szCs w:val="24"/>
        </w:rPr>
      </w:pPr>
      <w:r>
        <w:rPr>
          <w:rFonts w:ascii="Times New Roman"/>
          <w:sz w:val="24"/>
          <w:szCs w:val="24"/>
        </w:rPr>
        <w:t>当认证委托人、生产者、生产企业受到社会相关方的质量投诉，或因质量原因被媒体曝光时，应配合方圆进行必要的核查确认。</w:t>
      </w:r>
    </w:p>
    <w:p>
      <w:pPr>
        <w:spacing w:line="300" w:lineRule="auto"/>
        <w:ind w:firstLine="480" w:firstLineChars="200"/>
        <w:rPr>
          <w:rFonts w:ascii="Times New Roman"/>
          <w:sz w:val="24"/>
          <w:szCs w:val="24"/>
        </w:rPr>
      </w:pPr>
      <w:r>
        <w:rPr>
          <w:rFonts w:ascii="Times New Roman"/>
          <w:sz w:val="24"/>
          <w:szCs w:val="24"/>
        </w:rPr>
        <w:t>认证委托人、生产者、生产企业对检验结果、检查结果、认证决定有争议时，可向方圆提出，方圆查实并应采取相应措施并反馈处理结果；对认证人员进行投诉时，方圆及时进行调查、处理并反馈处理结果</w:t>
      </w:r>
      <w:bookmarkStart w:id="673" w:name="_Toc404607051"/>
      <w:bookmarkStart w:id="674" w:name="_Toc517251325"/>
      <w:r>
        <w:rPr>
          <w:rFonts w:hint="eastAsia" w:ascii="Times New Roman"/>
          <w:sz w:val="24"/>
          <w:szCs w:val="24"/>
        </w:rPr>
        <w:t>。</w:t>
      </w:r>
    </w:p>
    <w:p>
      <w:pPr>
        <w:rPr>
          <w:rFonts w:ascii="Times New Roman"/>
          <w:sz w:val="24"/>
          <w:szCs w:val="24"/>
        </w:rPr>
      </w:pPr>
      <w:r>
        <w:rPr>
          <w:rFonts w:ascii="Times New Roman"/>
          <w:sz w:val="24"/>
          <w:szCs w:val="24"/>
        </w:rPr>
        <w:br w:type="page"/>
      </w:r>
    </w:p>
    <w:p>
      <w:pPr>
        <w:spacing w:line="300" w:lineRule="auto"/>
        <w:rPr>
          <w:rFonts w:ascii="Times New Roman"/>
          <w:sz w:val="24"/>
          <w:szCs w:val="24"/>
        </w:rPr>
      </w:pPr>
    </w:p>
    <w:p>
      <w:pPr>
        <w:pStyle w:val="2"/>
        <w:spacing w:before="0" w:after="0" w:line="360" w:lineRule="auto"/>
        <w:rPr>
          <w:rFonts w:hint="eastAsia" w:ascii="黑体" w:hAnsi="黑体" w:eastAsia="黑体" w:cs="黑体"/>
          <w:b w:val="0"/>
          <w:sz w:val="24"/>
          <w:highlight w:val="none"/>
        </w:rPr>
      </w:pPr>
      <w:bookmarkStart w:id="675" w:name="_Toc522867905"/>
      <w:bookmarkStart w:id="676" w:name="_Toc28514"/>
      <w:r>
        <w:rPr>
          <w:rFonts w:hint="eastAsia" w:ascii="黑体" w:hAnsi="黑体" w:eastAsia="黑体" w:cs="黑体"/>
          <w:b w:val="0"/>
          <w:sz w:val="24"/>
          <w:highlight w:val="none"/>
        </w:rPr>
        <w:t>附件1 工厂质量控制检验要求</w:t>
      </w:r>
      <w:bookmarkEnd w:id="673"/>
      <w:bookmarkEnd w:id="674"/>
      <w:bookmarkEnd w:id="675"/>
      <w:bookmarkEnd w:id="676"/>
    </w:p>
    <w:p/>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835"/>
        <w:gridCol w:w="1198"/>
        <w:gridCol w:w="119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spacing w:line="360" w:lineRule="auto"/>
              <w:jc w:val="center"/>
              <w:rPr>
                <w:rFonts w:ascii="Times New Roman"/>
                <w:b/>
                <w:kern w:val="0"/>
                <w:szCs w:val="24"/>
                <w:highlight w:val="yellow"/>
              </w:rPr>
            </w:pPr>
            <w:r>
              <w:rPr>
                <w:rFonts w:hint="eastAsia" w:ascii="Times New Roman"/>
                <w:b/>
                <w:kern w:val="0"/>
                <w:szCs w:val="24"/>
                <w:highlight w:val="yellow"/>
              </w:rPr>
              <w:t>序号</w:t>
            </w:r>
          </w:p>
        </w:tc>
        <w:tc>
          <w:tcPr>
            <w:tcW w:w="1418" w:type="dxa"/>
            <w:vAlign w:val="center"/>
          </w:tcPr>
          <w:p>
            <w:pPr>
              <w:spacing w:line="360" w:lineRule="auto"/>
              <w:jc w:val="center"/>
              <w:rPr>
                <w:rFonts w:ascii="Times New Roman"/>
                <w:b/>
                <w:kern w:val="0"/>
                <w:szCs w:val="24"/>
                <w:highlight w:val="yellow"/>
              </w:rPr>
            </w:pPr>
            <w:r>
              <w:rPr>
                <w:rFonts w:hint="eastAsia" w:ascii="Times New Roman"/>
                <w:b/>
                <w:kern w:val="0"/>
                <w:szCs w:val="24"/>
                <w:highlight w:val="yellow"/>
              </w:rPr>
              <w:t>标准条款号</w:t>
            </w:r>
          </w:p>
          <w:p>
            <w:pPr>
              <w:spacing w:line="360" w:lineRule="auto"/>
              <w:jc w:val="center"/>
              <w:rPr>
                <w:rFonts w:hint="default" w:ascii="Times New Roman" w:eastAsia="宋体"/>
                <w:b/>
                <w:kern w:val="0"/>
                <w:szCs w:val="24"/>
                <w:highlight w:val="yellow"/>
                <w:lang w:val="en-US" w:eastAsia="zh-CN"/>
              </w:rPr>
            </w:pPr>
            <w:r>
              <w:rPr>
                <w:rFonts w:hint="eastAsia" w:ascii="Times New Roman"/>
                <w:b/>
                <w:kern w:val="0"/>
                <w:szCs w:val="24"/>
                <w:highlight w:val="yellow"/>
              </w:rPr>
              <w:t>GB175-20</w:t>
            </w:r>
            <w:r>
              <w:rPr>
                <w:rFonts w:hint="eastAsia" w:ascii="Times New Roman"/>
                <w:b/>
                <w:kern w:val="0"/>
                <w:szCs w:val="24"/>
                <w:highlight w:val="yellow"/>
                <w:lang w:val="en-US" w:eastAsia="zh-CN"/>
              </w:rPr>
              <w:t>23</w:t>
            </w:r>
          </w:p>
        </w:tc>
        <w:tc>
          <w:tcPr>
            <w:tcW w:w="2835" w:type="dxa"/>
            <w:vAlign w:val="center"/>
          </w:tcPr>
          <w:p>
            <w:pPr>
              <w:spacing w:line="360" w:lineRule="auto"/>
              <w:jc w:val="center"/>
              <w:rPr>
                <w:rFonts w:ascii="Times New Roman"/>
                <w:b/>
                <w:kern w:val="0"/>
                <w:szCs w:val="24"/>
                <w:highlight w:val="yellow"/>
              </w:rPr>
            </w:pPr>
            <w:r>
              <w:rPr>
                <w:rFonts w:hint="eastAsia" w:ascii="Times New Roman"/>
                <w:b/>
                <w:kern w:val="0"/>
                <w:szCs w:val="24"/>
                <w:highlight w:val="yellow"/>
              </w:rPr>
              <w:t>测试项目</w:t>
            </w:r>
          </w:p>
        </w:tc>
        <w:tc>
          <w:tcPr>
            <w:tcW w:w="1198" w:type="dxa"/>
            <w:vAlign w:val="center"/>
          </w:tcPr>
          <w:p>
            <w:pPr>
              <w:spacing w:line="360" w:lineRule="auto"/>
              <w:jc w:val="center"/>
              <w:rPr>
                <w:rFonts w:ascii="Times New Roman"/>
                <w:b/>
                <w:kern w:val="0"/>
                <w:szCs w:val="24"/>
                <w:highlight w:val="yellow"/>
              </w:rPr>
            </w:pPr>
            <w:r>
              <w:rPr>
                <w:rFonts w:hint="eastAsia" w:ascii="Times New Roman"/>
                <w:b/>
                <w:kern w:val="0"/>
                <w:szCs w:val="24"/>
                <w:highlight w:val="yellow"/>
              </w:rPr>
              <w:t>出厂检验</w:t>
            </w:r>
          </w:p>
        </w:tc>
        <w:tc>
          <w:tcPr>
            <w:tcW w:w="1198" w:type="dxa"/>
            <w:vAlign w:val="center"/>
          </w:tcPr>
          <w:p>
            <w:pPr>
              <w:spacing w:line="360" w:lineRule="auto"/>
              <w:jc w:val="center"/>
              <w:rPr>
                <w:rFonts w:ascii="Times New Roman"/>
                <w:b/>
                <w:kern w:val="0"/>
                <w:szCs w:val="24"/>
                <w:highlight w:val="yellow"/>
              </w:rPr>
            </w:pPr>
            <w:r>
              <w:rPr>
                <w:rFonts w:hint="eastAsia" w:ascii="Times New Roman"/>
                <w:b/>
                <w:kern w:val="0"/>
                <w:szCs w:val="24"/>
                <w:highlight w:val="yellow"/>
                <w:lang w:val="en-US" w:eastAsia="zh-CN"/>
              </w:rPr>
              <w:t>确认</w:t>
            </w:r>
            <w:r>
              <w:rPr>
                <w:rFonts w:hint="eastAsia" w:ascii="Times New Roman"/>
                <w:b/>
                <w:kern w:val="0"/>
                <w:szCs w:val="24"/>
                <w:highlight w:val="yellow"/>
              </w:rPr>
              <w:t>检验</w:t>
            </w:r>
          </w:p>
        </w:tc>
        <w:tc>
          <w:tcPr>
            <w:tcW w:w="1198" w:type="dxa"/>
            <w:vAlign w:val="center"/>
          </w:tcPr>
          <w:p>
            <w:pPr>
              <w:spacing w:line="360" w:lineRule="auto"/>
              <w:jc w:val="center"/>
              <w:rPr>
                <w:rFonts w:ascii="Times New Roman"/>
                <w:b/>
                <w:kern w:val="0"/>
                <w:szCs w:val="24"/>
                <w:highlight w:val="yellow"/>
              </w:rPr>
            </w:pPr>
            <w:r>
              <w:rPr>
                <w:rFonts w:hint="eastAsia" w:ascii="Times New Roman"/>
                <w:b/>
                <w:kern w:val="0"/>
                <w:szCs w:val="24"/>
                <w:highlight w:val="yellow"/>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imes New Roman" w:eastAsia="宋体"/>
                <w:kern w:val="0"/>
                <w:szCs w:val="24"/>
                <w:highlight w:val="yellow"/>
                <w:lang w:val="en-US" w:eastAsia="zh-CN"/>
              </w:rPr>
            </w:pPr>
            <w:r>
              <w:rPr>
                <w:rFonts w:hint="eastAsia" w:ascii="Times New Roman"/>
                <w:kern w:val="0"/>
                <w:szCs w:val="24"/>
                <w:highlight w:val="yellow"/>
                <w:lang w:val="en-US" w:eastAsia="zh-CN"/>
              </w:rPr>
              <w:t>1</w:t>
            </w:r>
          </w:p>
        </w:tc>
        <w:tc>
          <w:tcPr>
            <w:tcW w:w="1418" w:type="dxa"/>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lang w:val="en-US" w:eastAsia="zh-CN"/>
              </w:rPr>
              <w:t>5.1</w:t>
            </w:r>
          </w:p>
        </w:tc>
        <w:tc>
          <w:tcPr>
            <w:tcW w:w="2835"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lang w:eastAsia="zh-CN"/>
              </w:rPr>
              <w:t>组分</w:t>
            </w:r>
          </w:p>
        </w:tc>
        <w:tc>
          <w:tcPr>
            <w:tcW w:w="1198" w:type="dxa"/>
          </w:tcPr>
          <w:p>
            <w:pPr>
              <w:spacing w:line="360" w:lineRule="auto"/>
              <w:jc w:val="center"/>
              <w:rPr>
                <w:rFonts w:hint="eastAsia"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hint="eastAsia"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imes New Roman" w:eastAsia="宋体"/>
                <w:kern w:val="0"/>
                <w:szCs w:val="24"/>
                <w:highlight w:val="yellow"/>
                <w:lang w:val="en-US" w:eastAsia="zh-CN"/>
              </w:rPr>
            </w:pPr>
            <w:r>
              <w:rPr>
                <w:rFonts w:hint="eastAsia" w:ascii="Times New Roman"/>
                <w:kern w:val="0"/>
                <w:szCs w:val="24"/>
                <w:highlight w:val="yellow"/>
                <w:lang w:val="en-US" w:eastAsia="zh-CN"/>
              </w:rPr>
              <w:t>2</w:t>
            </w:r>
          </w:p>
        </w:tc>
        <w:tc>
          <w:tcPr>
            <w:tcW w:w="1418" w:type="dxa"/>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lang w:val="en-US" w:eastAsia="zh-CN"/>
              </w:rPr>
              <w:t>7.1</w:t>
            </w:r>
          </w:p>
        </w:tc>
        <w:tc>
          <w:tcPr>
            <w:tcW w:w="2835"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lang w:eastAsia="zh-CN"/>
              </w:rPr>
              <w:t>化学要求</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imes New Roman" w:eastAsia="宋体"/>
                <w:kern w:val="0"/>
                <w:szCs w:val="24"/>
                <w:highlight w:val="yellow"/>
                <w:lang w:val="en-US" w:eastAsia="zh-CN"/>
              </w:rPr>
            </w:pPr>
            <w:r>
              <w:rPr>
                <w:rFonts w:hint="eastAsia" w:ascii="Times New Roman"/>
                <w:kern w:val="0"/>
                <w:szCs w:val="24"/>
                <w:highlight w:val="yellow"/>
                <w:lang w:val="en-US" w:eastAsia="zh-CN"/>
              </w:rPr>
              <w:t>3</w:t>
            </w:r>
          </w:p>
        </w:tc>
        <w:tc>
          <w:tcPr>
            <w:tcW w:w="1418" w:type="dxa"/>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lang w:val="en-US" w:eastAsia="zh-CN"/>
              </w:rPr>
              <w:t>7.2</w:t>
            </w:r>
          </w:p>
        </w:tc>
        <w:tc>
          <w:tcPr>
            <w:tcW w:w="2835"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lang w:eastAsia="zh-CN"/>
              </w:rPr>
              <w:t>水泥中水溶性铬</w:t>
            </w:r>
          </w:p>
        </w:tc>
        <w:tc>
          <w:tcPr>
            <w:tcW w:w="1198" w:type="dxa"/>
          </w:tcPr>
          <w:p>
            <w:pPr>
              <w:spacing w:line="360" w:lineRule="auto"/>
              <w:jc w:val="center"/>
              <w:rPr>
                <w:rFonts w:ascii="Times New Roman"/>
                <w:kern w:val="0"/>
                <w:szCs w:val="24"/>
                <w:highlight w:val="yellow"/>
              </w:rPr>
            </w:pP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imes New Roman" w:eastAsia="宋体"/>
                <w:kern w:val="0"/>
                <w:szCs w:val="24"/>
                <w:highlight w:val="yellow"/>
                <w:lang w:val="en-US" w:eastAsia="zh-CN"/>
              </w:rPr>
            </w:pPr>
            <w:r>
              <w:rPr>
                <w:rFonts w:hint="eastAsia" w:ascii="Times New Roman"/>
                <w:kern w:val="0"/>
                <w:szCs w:val="24"/>
                <w:highlight w:val="yellow"/>
                <w:lang w:val="en-US" w:eastAsia="zh-CN"/>
              </w:rPr>
              <w:t>4</w:t>
            </w:r>
          </w:p>
        </w:tc>
        <w:tc>
          <w:tcPr>
            <w:tcW w:w="1418" w:type="dxa"/>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lang w:val="en-US" w:eastAsia="zh-CN"/>
              </w:rPr>
              <w:t>7.3</w:t>
            </w:r>
          </w:p>
        </w:tc>
        <w:tc>
          <w:tcPr>
            <w:tcW w:w="2835"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lang w:eastAsia="zh-CN"/>
              </w:rPr>
              <w:t>碱含量</w:t>
            </w:r>
          </w:p>
        </w:tc>
        <w:tc>
          <w:tcPr>
            <w:tcW w:w="1198" w:type="dxa"/>
          </w:tcPr>
          <w:p>
            <w:pPr>
              <w:spacing w:line="360" w:lineRule="auto"/>
              <w:jc w:val="center"/>
              <w:rPr>
                <w:rFonts w:ascii="Times New Roman"/>
                <w:kern w:val="0"/>
                <w:szCs w:val="24"/>
                <w:highlight w:val="yellow"/>
              </w:rPr>
            </w:pP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imes New Roman" w:eastAsia="宋体"/>
                <w:kern w:val="0"/>
                <w:szCs w:val="24"/>
                <w:highlight w:val="yellow"/>
                <w:lang w:val="en-US" w:eastAsia="zh-CN"/>
              </w:rPr>
            </w:pPr>
            <w:r>
              <w:rPr>
                <w:rFonts w:hint="eastAsia" w:ascii="Times New Roman"/>
                <w:kern w:val="0"/>
                <w:szCs w:val="24"/>
                <w:highlight w:val="yellow"/>
                <w:lang w:val="en-US" w:eastAsia="zh-CN"/>
              </w:rPr>
              <w:t>5</w:t>
            </w:r>
          </w:p>
        </w:tc>
        <w:tc>
          <w:tcPr>
            <w:tcW w:w="1418" w:type="dxa"/>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lang w:val="en-US" w:eastAsia="zh-CN"/>
              </w:rPr>
              <w:t>7.4.1</w:t>
            </w:r>
          </w:p>
        </w:tc>
        <w:tc>
          <w:tcPr>
            <w:tcW w:w="2835"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lang w:eastAsia="zh-CN"/>
              </w:rPr>
              <w:t>凝结时间</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imes New Roman" w:eastAsia="宋体"/>
                <w:kern w:val="0"/>
                <w:szCs w:val="24"/>
                <w:highlight w:val="yellow"/>
                <w:lang w:val="en-US" w:eastAsia="zh-CN"/>
              </w:rPr>
            </w:pPr>
            <w:r>
              <w:rPr>
                <w:rFonts w:hint="eastAsia" w:ascii="Times New Roman"/>
                <w:kern w:val="0"/>
                <w:szCs w:val="24"/>
                <w:highlight w:val="yellow"/>
                <w:lang w:val="en-US" w:eastAsia="zh-CN"/>
              </w:rPr>
              <w:t>6</w:t>
            </w:r>
          </w:p>
        </w:tc>
        <w:tc>
          <w:tcPr>
            <w:tcW w:w="1418" w:type="dxa"/>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lang w:val="en-US" w:eastAsia="zh-CN"/>
              </w:rPr>
              <w:t>7.4.2</w:t>
            </w:r>
          </w:p>
        </w:tc>
        <w:tc>
          <w:tcPr>
            <w:tcW w:w="2835"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lang w:eastAsia="zh-CN"/>
              </w:rPr>
              <w:t>安定性</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imes New Roman" w:eastAsia="宋体"/>
                <w:kern w:val="0"/>
                <w:szCs w:val="24"/>
                <w:highlight w:val="yellow"/>
                <w:lang w:val="en-US" w:eastAsia="zh-CN"/>
              </w:rPr>
            </w:pPr>
            <w:r>
              <w:rPr>
                <w:rFonts w:hint="eastAsia" w:ascii="Times New Roman"/>
                <w:kern w:val="0"/>
                <w:szCs w:val="24"/>
                <w:highlight w:val="yellow"/>
                <w:lang w:val="en-US" w:eastAsia="zh-CN"/>
              </w:rPr>
              <w:t>7</w:t>
            </w:r>
          </w:p>
        </w:tc>
        <w:tc>
          <w:tcPr>
            <w:tcW w:w="1418" w:type="dxa"/>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lang w:val="en-US" w:eastAsia="zh-CN"/>
              </w:rPr>
              <w:t>7.4.3</w:t>
            </w:r>
          </w:p>
        </w:tc>
        <w:tc>
          <w:tcPr>
            <w:tcW w:w="2835"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lang w:eastAsia="zh-CN"/>
              </w:rPr>
              <w:t>强度</w:t>
            </w:r>
          </w:p>
        </w:tc>
        <w:tc>
          <w:tcPr>
            <w:tcW w:w="1198"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imes New Roman" w:eastAsia="宋体"/>
                <w:kern w:val="0"/>
                <w:szCs w:val="24"/>
                <w:highlight w:val="yellow"/>
                <w:lang w:val="en-US" w:eastAsia="zh-CN"/>
              </w:rPr>
            </w:pPr>
            <w:r>
              <w:rPr>
                <w:rFonts w:hint="eastAsia" w:ascii="Times New Roman"/>
                <w:kern w:val="0"/>
                <w:szCs w:val="24"/>
                <w:highlight w:val="yellow"/>
                <w:lang w:val="en-US" w:eastAsia="zh-CN"/>
              </w:rPr>
              <w:t>8</w:t>
            </w:r>
          </w:p>
        </w:tc>
        <w:tc>
          <w:tcPr>
            <w:tcW w:w="1418" w:type="dxa"/>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lang w:val="en-US" w:eastAsia="zh-CN"/>
              </w:rPr>
              <w:t>7.4.4</w:t>
            </w:r>
          </w:p>
        </w:tc>
        <w:tc>
          <w:tcPr>
            <w:tcW w:w="2835"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lang w:eastAsia="zh-CN"/>
              </w:rPr>
              <w:t>细度</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imes New Roman" w:eastAsia="宋体"/>
                <w:kern w:val="0"/>
                <w:szCs w:val="24"/>
                <w:highlight w:val="yellow"/>
                <w:lang w:val="en-US" w:eastAsia="zh-CN"/>
              </w:rPr>
            </w:pPr>
            <w:r>
              <w:rPr>
                <w:rFonts w:hint="eastAsia" w:ascii="Times New Roman"/>
                <w:kern w:val="0"/>
                <w:szCs w:val="24"/>
                <w:highlight w:val="yellow"/>
                <w:lang w:val="en-US" w:eastAsia="zh-CN"/>
              </w:rPr>
              <w:t>9</w:t>
            </w:r>
          </w:p>
        </w:tc>
        <w:tc>
          <w:tcPr>
            <w:tcW w:w="1418" w:type="dxa"/>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lang w:val="en-US" w:eastAsia="zh-CN"/>
              </w:rPr>
              <w:t>7.5</w:t>
            </w:r>
          </w:p>
        </w:tc>
        <w:tc>
          <w:tcPr>
            <w:tcW w:w="2835"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lang w:eastAsia="zh-CN"/>
              </w:rPr>
              <w:t>放射性核素限量</w:t>
            </w:r>
          </w:p>
        </w:tc>
        <w:tc>
          <w:tcPr>
            <w:tcW w:w="1198" w:type="dxa"/>
          </w:tcPr>
          <w:p>
            <w:pPr>
              <w:spacing w:line="360" w:lineRule="auto"/>
              <w:jc w:val="center"/>
              <w:rPr>
                <w:rFonts w:ascii="Times New Roman"/>
                <w:kern w:val="0"/>
                <w:szCs w:val="24"/>
                <w:highlight w:val="yellow"/>
              </w:rPr>
            </w:pP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bl>
    <w:p>
      <w:pPr>
        <w:spacing w:line="360" w:lineRule="auto"/>
        <w:ind w:firstLine="480" w:firstLineChars="200"/>
        <w:rPr>
          <w:rFonts w:ascii="Times New Roman"/>
          <w:sz w:val="24"/>
          <w:szCs w:val="24"/>
        </w:rPr>
      </w:pPr>
    </w:p>
    <w:p>
      <w:pPr>
        <w:spacing w:line="360" w:lineRule="auto"/>
        <w:rPr>
          <w:rFonts w:ascii="Times New Roman"/>
          <w:sz w:val="24"/>
          <w:szCs w:val="24"/>
        </w:rPr>
      </w:pP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835"/>
        <w:gridCol w:w="1198"/>
        <w:gridCol w:w="119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b/>
                <w:kern w:val="0"/>
                <w:szCs w:val="24"/>
              </w:rPr>
            </w:pPr>
            <w:r>
              <w:rPr>
                <w:rFonts w:hint="eastAsia" w:ascii="Times New Roman"/>
                <w:b/>
                <w:kern w:val="0"/>
                <w:szCs w:val="24"/>
              </w:rPr>
              <w:t>序号</w:t>
            </w:r>
          </w:p>
        </w:tc>
        <w:tc>
          <w:tcPr>
            <w:tcW w:w="1418" w:type="dxa"/>
            <w:vAlign w:val="center"/>
          </w:tcPr>
          <w:p>
            <w:pPr>
              <w:spacing w:line="360" w:lineRule="auto"/>
              <w:jc w:val="center"/>
              <w:rPr>
                <w:rFonts w:ascii="Times New Roman"/>
                <w:b/>
                <w:kern w:val="0"/>
                <w:szCs w:val="24"/>
              </w:rPr>
            </w:pPr>
            <w:r>
              <w:rPr>
                <w:rFonts w:hint="eastAsia" w:ascii="Times New Roman"/>
                <w:b/>
                <w:kern w:val="0"/>
                <w:szCs w:val="24"/>
              </w:rPr>
              <w:t>标准条款号</w:t>
            </w:r>
          </w:p>
          <w:p>
            <w:pPr>
              <w:spacing w:line="360" w:lineRule="auto"/>
              <w:jc w:val="center"/>
              <w:rPr>
                <w:rFonts w:ascii="Times New Roman"/>
                <w:b/>
                <w:kern w:val="0"/>
                <w:szCs w:val="24"/>
              </w:rPr>
            </w:pPr>
            <w:r>
              <w:rPr>
                <w:rFonts w:hint="eastAsia" w:ascii="Times New Roman"/>
                <w:b/>
                <w:kern w:val="0"/>
                <w:szCs w:val="24"/>
              </w:rPr>
              <w:t>GB/T 21372-2008</w:t>
            </w:r>
          </w:p>
        </w:tc>
        <w:tc>
          <w:tcPr>
            <w:tcW w:w="2835" w:type="dxa"/>
            <w:vAlign w:val="center"/>
          </w:tcPr>
          <w:p>
            <w:pPr>
              <w:spacing w:line="360" w:lineRule="auto"/>
              <w:jc w:val="center"/>
              <w:rPr>
                <w:rFonts w:ascii="Times New Roman"/>
                <w:b/>
                <w:kern w:val="0"/>
                <w:szCs w:val="24"/>
              </w:rPr>
            </w:pPr>
            <w:r>
              <w:rPr>
                <w:rFonts w:hint="eastAsia" w:ascii="Times New Roman"/>
                <w:b/>
                <w:kern w:val="0"/>
                <w:szCs w:val="24"/>
              </w:rPr>
              <w:t>测试项目</w:t>
            </w:r>
          </w:p>
        </w:tc>
        <w:tc>
          <w:tcPr>
            <w:tcW w:w="1198" w:type="dxa"/>
            <w:vAlign w:val="center"/>
          </w:tcPr>
          <w:p>
            <w:pPr>
              <w:spacing w:line="360" w:lineRule="auto"/>
              <w:jc w:val="center"/>
              <w:rPr>
                <w:rFonts w:ascii="Times New Roman"/>
                <w:b/>
                <w:kern w:val="0"/>
                <w:szCs w:val="24"/>
              </w:rPr>
            </w:pPr>
            <w:r>
              <w:rPr>
                <w:rFonts w:hint="eastAsia" w:ascii="Times New Roman"/>
                <w:b/>
                <w:kern w:val="0"/>
                <w:szCs w:val="24"/>
              </w:rPr>
              <w:t>出厂检验</w:t>
            </w:r>
          </w:p>
        </w:tc>
        <w:tc>
          <w:tcPr>
            <w:tcW w:w="1198" w:type="dxa"/>
            <w:vAlign w:val="center"/>
          </w:tcPr>
          <w:p>
            <w:pPr>
              <w:spacing w:line="360" w:lineRule="auto"/>
              <w:jc w:val="center"/>
              <w:rPr>
                <w:rFonts w:ascii="Times New Roman"/>
                <w:b/>
                <w:kern w:val="0"/>
                <w:szCs w:val="24"/>
              </w:rPr>
            </w:pPr>
            <w:r>
              <w:rPr>
                <w:rFonts w:hint="eastAsia" w:ascii="Times New Roman"/>
                <w:b/>
                <w:kern w:val="0"/>
                <w:szCs w:val="24"/>
                <w:lang w:val="en-US" w:eastAsia="zh-CN"/>
              </w:rPr>
              <w:t>确认</w:t>
            </w:r>
            <w:r>
              <w:rPr>
                <w:rFonts w:hint="eastAsia" w:ascii="Times New Roman"/>
                <w:b/>
                <w:kern w:val="0"/>
                <w:szCs w:val="24"/>
              </w:rPr>
              <w:t>检验</w:t>
            </w:r>
          </w:p>
        </w:tc>
        <w:tc>
          <w:tcPr>
            <w:tcW w:w="1198" w:type="dxa"/>
            <w:vAlign w:val="center"/>
          </w:tcPr>
          <w:p>
            <w:pPr>
              <w:spacing w:line="360" w:lineRule="auto"/>
              <w:jc w:val="center"/>
              <w:rPr>
                <w:rFonts w:ascii="Times New Roman"/>
                <w:b/>
                <w:kern w:val="0"/>
                <w:szCs w:val="24"/>
              </w:rPr>
            </w:pPr>
            <w:r>
              <w:rPr>
                <w:rFonts w:hint="eastAsia" w:ascii="Times New Roman"/>
                <w:b/>
                <w:kern w:val="0"/>
                <w:szCs w:val="24"/>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1</w:t>
            </w:r>
          </w:p>
        </w:tc>
        <w:tc>
          <w:tcPr>
            <w:tcW w:w="1418" w:type="dxa"/>
          </w:tcPr>
          <w:p>
            <w:pPr>
              <w:spacing w:line="360" w:lineRule="auto"/>
              <w:jc w:val="center"/>
              <w:rPr>
                <w:rFonts w:ascii="Times New Roman"/>
                <w:kern w:val="0"/>
                <w:szCs w:val="24"/>
              </w:rPr>
            </w:pPr>
            <w:r>
              <w:rPr>
                <w:rFonts w:hint="eastAsia" w:ascii="Times New Roman"/>
                <w:kern w:val="0"/>
                <w:szCs w:val="24"/>
              </w:rPr>
              <w:t>4.1</w:t>
            </w:r>
          </w:p>
        </w:tc>
        <w:tc>
          <w:tcPr>
            <w:tcW w:w="2835" w:type="dxa"/>
          </w:tcPr>
          <w:p>
            <w:pPr>
              <w:spacing w:line="360" w:lineRule="auto"/>
              <w:jc w:val="center"/>
              <w:rPr>
                <w:rFonts w:ascii="Times New Roman"/>
                <w:kern w:val="0"/>
                <w:szCs w:val="24"/>
              </w:rPr>
            </w:pPr>
            <w:r>
              <w:rPr>
                <w:rFonts w:hint="eastAsia" w:ascii="Times New Roman"/>
                <w:kern w:val="0"/>
                <w:szCs w:val="24"/>
              </w:rPr>
              <w:t>化学性能</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2</w:t>
            </w:r>
          </w:p>
        </w:tc>
        <w:tc>
          <w:tcPr>
            <w:tcW w:w="1418" w:type="dxa"/>
          </w:tcPr>
          <w:p>
            <w:pPr>
              <w:spacing w:line="360" w:lineRule="auto"/>
              <w:jc w:val="center"/>
              <w:rPr>
                <w:rFonts w:ascii="Times New Roman"/>
                <w:kern w:val="0"/>
                <w:szCs w:val="24"/>
              </w:rPr>
            </w:pPr>
            <w:r>
              <w:rPr>
                <w:rFonts w:hint="eastAsia" w:ascii="Times New Roman"/>
                <w:kern w:val="0"/>
                <w:szCs w:val="24"/>
              </w:rPr>
              <w:t>4.2.1</w:t>
            </w:r>
          </w:p>
        </w:tc>
        <w:tc>
          <w:tcPr>
            <w:tcW w:w="2835" w:type="dxa"/>
          </w:tcPr>
          <w:p>
            <w:pPr>
              <w:spacing w:line="360" w:lineRule="auto"/>
              <w:jc w:val="center"/>
              <w:rPr>
                <w:rFonts w:ascii="Times New Roman"/>
                <w:kern w:val="0"/>
                <w:szCs w:val="24"/>
              </w:rPr>
            </w:pPr>
            <w:r>
              <w:rPr>
                <w:rFonts w:hint="eastAsia" w:ascii="Times New Roman"/>
                <w:kern w:val="0"/>
                <w:szCs w:val="24"/>
              </w:rPr>
              <w:t>凝结时间</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3</w:t>
            </w:r>
          </w:p>
        </w:tc>
        <w:tc>
          <w:tcPr>
            <w:tcW w:w="1418" w:type="dxa"/>
          </w:tcPr>
          <w:p>
            <w:pPr>
              <w:spacing w:line="360" w:lineRule="auto"/>
              <w:jc w:val="center"/>
              <w:rPr>
                <w:rFonts w:ascii="Times New Roman"/>
                <w:kern w:val="0"/>
                <w:szCs w:val="24"/>
              </w:rPr>
            </w:pPr>
            <w:r>
              <w:rPr>
                <w:rFonts w:hint="eastAsia" w:ascii="Times New Roman"/>
                <w:kern w:val="0"/>
                <w:szCs w:val="24"/>
              </w:rPr>
              <w:t>4.2.2</w:t>
            </w:r>
          </w:p>
        </w:tc>
        <w:tc>
          <w:tcPr>
            <w:tcW w:w="2835" w:type="dxa"/>
          </w:tcPr>
          <w:p>
            <w:pPr>
              <w:spacing w:line="360" w:lineRule="auto"/>
              <w:jc w:val="center"/>
              <w:rPr>
                <w:rFonts w:ascii="Times New Roman"/>
                <w:kern w:val="0"/>
                <w:szCs w:val="24"/>
              </w:rPr>
            </w:pPr>
            <w:r>
              <w:rPr>
                <w:rFonts w:hint="eastAsia" w:ascii="Times New Roman"/>
                <w:kern w:val="0"/>
                <w:szCs w:val="24"/>
              </w:rPr>
              <w:t>安定性</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4</w:t>
            </w:r>
          </w:p>
        </w:tc>
        <w:tc>
          <w:tcPr>
            <w:tcW w:w="1418" w:type="dxa"/>
          </w:tcPr>
          <w:p>
            <w:pPr>
              <w:spacing w:line="360" w:lineRule="auto"/>
              <w:jc w:val="center"/>
              <w:rPr>
                <w:rFonts w:ascii="Times New Roman"/>
                <w:kern w:val="0"/>
                <w:szCs w:val="24"/>
              </w:rPr>
            </w:pPr>
            <w:r>
              <w:rPr>
                <w:rFonts w:hint="eastAsia" w:ascii="Times New Roman"/>
                <w:kern w:val="0"/>
                <w:szCs w:val="24"/>
              </w:rPr>
              <w:t>4.2.3</w:t>
            </w:r>
          </w:p>
        </w:tc>
        <w:tc>
          <w:tcPr>
            <w:tcW w:w="2835" w:type="dxa"/>
          </w:tcPr>
          <w:p>
            <w:pPr>
              <w:spacing w:line="360" w:lineRule="auto"/>
              <w:jc w:val="center"/>
              <w:rPr>
                <w:rFonts w:ascii="Times New Roman"/>
                <w:kern w:val="0"/>
                <w:szCs w:val="24"/>
              </w:rPr>
            </w:pPr>
            <w:r>
              <w:rPr>
                <w:rFonts w:hint="eastAsia" w:ascii="Times New Roman"/>
                <w:kern w:val="0"/>
                <w:szCs w:val="24"/>
              </w:rPr>
              <w:t>抗压强度</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5</w:t>
            </w:r>
          </w:p>
        </w:tc>
        <w:tc>
          <w:tcPr>
            <w:tcW w:w="1418" w:type="dxa"/>
          </w:tcPr>
          <w:p>
            <w:pPr>
              <w:spacing w:line="360" w:lineRule="auto"/>
              <w:jc w:val="center"/>
              <w:rPr>
                <w:rFonts w:ascii="Times New Roman"/>
                <w:kern w:val="0"/>
                <w:szCs w:val="24"/>
              </w:rPr>
            </w:pPr>
            <w:r>
              <w:rPr>
                <w:rFonts w:hint="eastAsia" w:ascii="Times New Roman"/>
                <w:kern w:val="0"/>
                <w:szCs w:val="24"/>
              </w:rPr>
              <w:t>4.3</w:t>
            </w:r>
          </w:p>
        </w:tc>
        <w:tc>
          <w:tcPr>
            <w:tcW w:w="2835" w:type="dxa"/>
          </w:tcPr>
          <w:p>
            <w:pPr>
              <w:spacing w:line="360" w:lineRule="auto"/>
              <w:jc w:val="center"/>
              <w:rPr>
                <w:rFonts w:ascii="Times New Roman"/>
                <w:kern w:val="0"/>
                <w:szCs w:val="24"/>
              </w:rPr>
            </w:pPr>
            <w:r>
              <w:rPr>
                <w:rFonts w:hint="eastAsia" w:ascii="Times New Roman"/>
                <w:kern w:val="0"/>
                <w:szCs w:val="24"/>
              </w:rPr>
              <w:t>其他要求，不带杂物</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bl>
    <w:p>
      <w:pPr>
        <w:spacing w:line="360" w:lineRule="auto"/>
        <w:ind w:firstLine="480" w:firstLineChars="200"/>
        <w:rPr>
          <w:rFonts w:ascii="Times New Roman"/>
          <w:sz w:val="24"/>
          <w:szCs w:val="24"/>
        </w:rPr>
      </w:pPr>
    </w:p>
    <w:p>
      <w:pPr>
        <w:spacing w:line="360" w:lineRule="auto"/>
        <w:rPr>
          <w:rFonts w:ascii="Times New Roman"/>
          <w:sz w:val="24"/>
          <w:szCs w:val="24"/>
        </w:rPr>
      </w:pP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835"/>
        <w:gridCol w:w="1198"/>
        <w:gridCol w:w="119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b/>
                <w:kern w:val="0"/>
                <w:szCs w:val="24"/>
              </w:rPr>
            </w:pPr>
            <w:r>
              <w:rPr>
                <w:rFonts w:hint="eastAsia" w:ascii="Times New Roman"/>
                <w:b/>
                <w:kern w:val="0"/>
                <w:szCs w:val="24"/>
              </w:rPr>
              <w:t>序号</w:t>
            </w:r>
          </w:p>
        </w:tc>
        <w:tc>
          <w:tcPr>
            <w:tcW w:w="1418" w:type="dxa"/>
            <w:vAlign w:val="center"/>
          </w:tcPr>
          <w:p>
            <w:pPr>
              <w:spacing w:line="360" w:lineRule="auto"/>
              <w:jc w:val="center"/>
              <w:rPr>
                <w:rFonts w:ascii="Times New Roman"/>
                <w:b/>
                <w:kern w:val="0"/>
                <w:szCs w:val="24"/>
              </w:rPr>
            </w:pPr>
            <w:r>
              <w:rPr>
                <w:rFonts w:hint="eastAsia" w:ascii="Times New Roman"/>
                <w:b/>
                <w:kern w:val="0"/>
                <w:szCs w:val="24"/>
              </w:rPr>
              <w:t>标准条款号</w:t>
            </w:r>
          </w:p>
          <w:p>
            <w:pPr>
              <w:spacing w:line="360" w:lineRule="auto"/>
              <w:jc w:val="center"/>
              <w:rPr>
                <w:rFonts w:ascii="Times New Roman"/>
                <w:b/>
                <w:kern w:val="0"/>
                <w:szCs w:val="24"/>
              </w:rPr>
            </w:pPr>
            <w:r>
              <w:rPr>
                <w:rFonts w:hint="eastAsia" w:ascii="Times New Roman"/>
                <w:b/>
                <w:kern w:val="0"/>
                <w:szCs w:val="24"/>
              </w:rPr>
              <w:t>GB/T 18046-2017</w:t>
            </w:r>
          </w:p>
        </w:tc>
        <w:tc>
          <w:tcPr>
            <w:tcW w:w="2835" w:type="dxa"/>
            <w:vAlign w:val="center"/>
          </w:tcPr>
          <w:p>
            <w:pPr>
              <w:spacing w:line="360" w:lineRule="auto"/>
              <w:jc w:val="center"/>
              <w:rPr>
                <w:rFonts w:ascii="Times New Roman"/>
                <w:b/>
                <w:kern w:val="0"/>
                <w:szCs w:val="24"/>
              </w:rPr>
            </w:pPr>
            <w:r>
              <w:rPr>
                <w:rFonts w:hint="eastAsia" w:ascii="Times New Roman"/>
                <w:b/>
                <w:kern w:val="0"/>
                <w:szCs w:val="24"/>
              </w:rPr>
              <w:t>测试项目</w:t>
            </w:r>
          </w:p>
        </w:tc>
        <w:tc>
          <w:tcPr>
            <w:tcW w:w="1198" w:type="dxa"/>
            <w:vAlign w:val="center"/>
          </w:tcPr>
          <w:p>
            <w:pPr>
              <w:spacing w:line="360" w:lineRule="auto"/>
              <w:jc w:val="center"/>
              <w:rPr>
                <w:rFonts w:ascii="Times New Roman"/>
                <w:b/>
                <w:kern w:val="0"/>
                <w:szCs w:val="24"/>
              </w:rPr>
            </w:pPr>
            <w:r>
              <w:rPr>
                <w:rFonts w:hint="eastAsia" w:ascii="Times New Roman"/>
                <w:b/>
                <w:kern w:val="0"/>
                <w:szCs w:val="24"/>
              </w:rPr>
              <w:t>出厂检验</w:t>
            </w:r>
          </w:p>
        </w:tc>
        <w:tc>
          <w:tcPr>
            <w:tcW w:w="1198" w:type="dxa"/>
            <w:vAlign w:val="center"/>
          </w:tcPr>
          <w:p>
            <w:pPr>
              <w:spacing w:line="360" w:lineRule="auto"/>
              <w:jc w:val="center"/>
              <w:rPr>
                <w:rFonts w:ascii="Times New Roman"/>
                <w:b/>
                <w:kern w:val="0"/>
                <w:szCs w:val="24"/>
              </w:rPr>
            </w:pPr>
            <w:r>
              <w:rPr>
                <w:rFonts w:hint="eastAsia" w:ascii="Times New Roman"/>
                <w:b/>
                <w:kern w:val="0"/>
                <w:szCs w:val="24"/>
                <w:lang w:val="en-US" w:eastAsia="zh-CN"/>
              </w:rPr>
              <w:t>确认</w:t>
            </w:r>
            <w:r>
              <w:rPr>
                <w:rFonts w:hint="eastAsia" w:ascii="Times New Roman"/>
                <w:b/>
                <w:kern w:val="0"/>
                <w:szCs w:val="24"/>
              </w:rPr>
              <w:t>检验</w:t>
            </w:r>
          </w:p>
        </w:tc>
        <w:tc>
          <w:tcPr>
            <w:tcW w:w="1198" w:type="dxa"/>
            <w:vAlign w:val="center"/>
          </w:tcPr>
          <w:p>
            <w:pPr>
              <w:spacing w:line="360" w:lineRule="auto"/>
              <w:jc w:val="center"/>
              <w:rPr>
                <w:rFonts w:ascii="Times New Roman"/>
                <w:b/>
                <w:kern w:val="0"/>
                <w:szCs w:val="24"/>
              </w:rPr>
            </w:pPr>
            <w:r>
              <w:rPr>
                <w:rFonts w:hint="eastAsia" w:ascii="Times New Roman"/>
                <w:b/>
                <w:kern w:val="0"/>
                <w:szCs w:val="24"/>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1</w:t>
            </w:r>
          </w:p>
        </w:tc>
        <w:tc>
          <w:tcPr>
            <w:tcW w:w="1418" w:type="dxa"/>
          </w:tcPr>
          <w:p>
            <w:pPr>
              <w:spacing w:line="360" w:lineRule="auto"/>
              <w:jc w:val="center"/>
              <w:rPr>
                <w:rFonts w:ascii="Times New Roman"/>
                <w:kern w:val="0"/>
                <w:szCs w:val="24"/>
              </w:rPr>
            </w:pPr>
            <w:r>
              <w:rPr>
                <w:rFonts w:hint="eastAsia" w:ascii="Times New Roman"/>
                <w:kern w:val="0"/>
                <w:szCs w:val="24"/>
              </w:rPr>
              <w:t>5</w:t>
            </w:r>
          </w:p>
        </w:tc>
        <w:tc>
          <w:tcPr>
            <w:tcW w:w="2835" w:type="dxa"/>
          </w:tcPr>
          <w:p>
            <w:pPr>
              <w:spacing w:line="360" w:lineRule="auto"/>
              <w:jc w:val="center"/>
              <w:rPr>
                <w:rFonts w:ascii="Times New Roman"/>
                <w:kern w:val="0"/>
                <w:szCs w:val="24"/>
              </w:rPr>
            </w:pPr>
            <w:r>
              <w:rPr>
                <w:rFonts w:hint="eastAsia" w:ascii="Times New Roman"/>
                <w:kern w:val="0"/>
                <w:szCs w:val="24"/>
              </w:rPr>
              <w:t>密度</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2</w:t>
            </w:r>
          </w:p>
        </w:tc>
        <w:tc>
          <w:tcPr>
            <w:tcW w:w="1418" w:type="dxa"/>
          </w:tcPr>
          <w:p>
            <w:pPr>
              <w:spacing w:line="360" w:lineRule="auto"/>
              <w:jc w:val="center"/>
              <w:rPr>
                <w:rFonts w:ascii="Times New Roman"/>
                <w:kern w:val="0"/>
                <w:szCs w:val="24"/>
              </w:rPr>
            </w:pPr>
            <w:r>
              <w:rPr>
                <w:rFonts w:hint="eastAsia" w:ascii="Times New Roman"/>
                <w:kern w:val="0"/>
                <w:szCs w:val="24"/>
              </w:rPr>
              <w:t>5</w:t>
            </w:r>
          </w:p>
        </w:tc>
        <w:tc>
          <w:tcPr>
            <w:tcW w:w="2835" w:type="dxa"/>
          </w:tcPr>
          <w:p>
            <w:pPr>
              <w:spacing w:line="360" w:lineRule="auto"/>
              <w:jc w:val="center"/>
              <w:rPr>
                <w:rFonts w:ascii="Times New Roman"/>
                <w:kern w:val="0"/>
                <w:szCs w:val="24"/>
              </w:rPr>
            </w:pPr>
            <w:r>
              <w:rPr>
                <w:rFonts w:hint="eastAsia" w:ascii="Times New Roman"/>
                <w:kern w:val="0"/>
                <w:szCs w:val="24"/>
              </w:rPr>
              <w:t>比表面积</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3</w:t>
            </w:r>
          </w:p>
        </w:tc>
        <w:tc>
          <w:tcPr>
            <w:tcW w:w="1418" w:type="dxa"/>
          </w:tcPr>
          <w:p>
            <w:pPr>
              <w:spacing w:line="360" w:lineRule="auto"/>
              <w:jc w:val="center"/>
              <w:rPr>
                <w:rFonts w:ascii="Times New Roman"/>
                <w:kern w:val="0"/>
                <w:szCs w:val="24"/>
              </w:rPr>
            </w:pPr>
            <w:r>
              <w:rPr>
                <w:rFonts w:hint="eastAsia" w:ascii="Times New Roman"/>
                <w:kern w:val="0"/>
                <w:szCs w:val="24"/>
              </w:rPr>
              <w:t>5</w:t>
            </w:r>
          </w:p>
        </w:tc>
        <w:tc>
          <w:tcPr>
            <w:tcW w:w="2835" w:type="dxa"/>
          </w:tcPr>
          <w:p>
            <w:pPr>
              <w:spacing w:line="360" w:lineRule="auto"/>
              <w:jc w:val="center"/>
              <w:rPr>
                <w:rFonts w:ascii="Times New Roman"/>
                <w:kern w:val="0"/>
                <w:szCs w:val="24"/>
              </w:rPr>
            </w:pPr>
            <w:r>
              <w:rPr>
                <w:rFonts w:hint="eastAsia" w:ascii="Times New Roman"/>
                <w:kern w:val="0"/>
                <w:szCs w:val="24"/>
              </w:rPr>
              <w:t>活性指数</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4</w:t>
            </w:r>
          </w:p>
        </w:tc>
        <w:tc>
          <w:tcPr>
            <w:tcW w:w="1418" w:type="dxa"/>
          </w:tcPr>
          <w:p>
            <w:pPr>
              <w:spacing w:line="360" w:lineRule="auto"/>
              <w:jc w:val="center"/>
              <w:rPr>
                <w:rFonts w:ascii="Times New Roman"/>
                <w:kern w:val="0"/>
                <w:szCs w:val="24"/>
              </w:rPr>
            </w:pPr>
            <w:r>
              <w:rPr>
                <w:rFonts w:hint="eastAsia" w:ascii="Times New Roman"/>
                <w:kern w:val="0"/>
                <w:szCs w:val="24"/>
              </w:rPr>
              <w:t>5</w:t>
            </w:r>
          </w:p>
        </w:tc>
        <w:tc>
          <w:tcPr>
            <w:tcW w:w="2835" w:type="dxa"/>
          </w:tcPr>
          <w:p>
            <w:pPr>
              <w:spacing w:line="360" w:lineRule="auto"/>
              <w:jc w:val="center"/>
              <w:rPr>
                <w:rFonts w:ascii="Times New Roman"/>
                <w:kern w:val="0"/>
                <w:szCs w:val="24"/>
              </w:rPr>
            </w:pPr>
            <w:r>
              <w:rPr>
                <w:rFonts w:hint="eastAsia" w:ascii="Times New Roman"/>
                <w:kern w:val="0"/>
                <w:szCs w:val="24"/>
              </w:rPr>
              <w:t>流动度比</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5</w:t>
            </w:r>
          </w:p>
        </w:tc>
        <w:tc>
          <w:tcPr>
            <w:tcW w:w="1418" w:type="dxa"/>
          </w:tcPr>
          <w:p>
            <w:pPr>
              <w:spacing w:line="360" w:lineRule="auto"/>
              <w:jc w:val="center"/>
              <w:rPr>
                <w:rFonts w:ascii="Times New Roman"/>
                <w:kern w:val="0"/>
                <w:szCs w:val="24"/>
              </w:rPr>
            </w:pPr>
            <w:r>
              <w:rPr>
                <w:rFonts w:hint="eastAsia" w:ascii="Times New Roman"/>
                <w:kern w:val="0"/>
                <w:szCs w:val="24"/>
              </w:rPr>
              <w:t>5</w:t>
            </w:r>
          </w:p>
        </w:tc>
        <w:tc>
          <w:tcPr>
            <w:tcW w:w="2835" w:type="dxa"/>
          </w:tcPr>
          <w:p>
            <w:pPr>
              <w:spacing w:line="360" w:lineRule="auto"/>
              <w:jc w:val="center"/>
              <w:rPr>
                <w:rFonts w:ascii="Times New Roman"/>
                <w:kern w:val="0"/>
                <w:szCs w:val="24"/>
              </w:rPr>
            </w:pPr>
            <w:r>
              <w:rPr>
                <w:rFonts w:hint="eastAsia" w:ascii="Times New Roman"/>
                <w:kern w:val="0"/>
                <w:szCs w:val="24"/>
              </w:rPr>
              <w:t>初凝时间比</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6</w:t>
            </w:r>
          </w:p>
        </w:tc>
        <w:tc>
          <w:tcPr>
            <w:tcW w:w="1418" w:type="dxa"/>
          </w:tcPr>
          <w:p>
            <w:pPr>
              <w:spacing w:line="360" w:lineRule="auto"/>
              <w:jc w:val="center"/>
              <w:rPr>
                <w:rFonts w:ascii="Times New Roman"/>
                <w:kern w:val="0"/>
                <w:szCs w:val="24"/>
              </w:rPr>
            </w:pPr>
            <w:r>
              <w:rPr>
                <w:rFonts w:hint="eastAsia" w:ascii="Times New Roman"/>
                <w:kern w:val="0"/>
                <w:szCs w:val="24"/>
              </w:rPr>
              <w:t>5</w:t>
            </w:r>
          </w:p>
        </w:tc>
        <w:tc>
          <w:tcPr>
            <w:tcW w:w="2835" w:type="dxa"/>
          </w:tcPr>
          <w:p>
            <w:pPr>
              <w:spacing w:line="360" w:lineRule="auto"/>
              <w:jc w:val="center"/>
              <w:rPr>
                <w:rFonts w:ascii="Times New Roman"/>
                <w:kern w:val="0"/>
                <w:szCs w:val="24"/>
              </w:rPr>
            </w:pPr>
            <w:r>
              <w:rPr>
                <w:rFonts w:hint="eastAsia" w:ascii="Times New Roman"/>
                <w:kern w:val="0"/>
                <w:szCs w:val="24"/>
              </w:rPr>
              <w:t>含水量</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7</w:t>
            </w:r>
          </w:p>
        </w:tc>
        <w:tc>
          <w:tcPr>
            <w:tcW w:w="1418" w:type="dxa"/>
          </w:tcPr>
          <w:p>
            <w:pPr>
              <w:spacing w:line="360" w:lineRule="auto"/>
              <w:jc w:val="center"/>
              <w:rPr>
                <w:rFonts w:ascii="Times New Roman"/>
                <w:kern w:val="0"/>
                <w:szCs w:val="24"/>
              </w:rPr>
            </w:pPr>
            <w:r>
              <w:rPr>
                <w:rFonts w:hint="eastAsia" w:ascii="Times New Roman"/>
                <w:kern w:val="0"/>
                <w:szCs w:val="24"/>
              </w:rPr>
              <w:t>5</w:t>
            </w:r>
          </w:p>
        </w:tc>
        <w:tc>
          <w:tcPr>
            <w:tcW w:w="2835" w:type="dxa"/>
          </w:tcPr>
          <w:p>
            <w:pPr>
              <w:spacing w:line="360" w:lineRule="auto"/>
              <w:jc w:val="center"/>
              <w:rPr>
                <w:rFonts w:ascii="Times New Roman"/>
                <w:kern w:val="0"/>
                <w:szCs w:val="24"/>
              </w:rPr>
            </w:pPr>
            <w:r>
              <w:rPr>
                <w:rFonts w:hint="eastAsia" w:ascii="Times New Roman"/>
                <w:kern w:val="0"/>
                <w:szCs w:val="24"/>
              </w:rPr>
              <w:t>三氧化硫含量</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8</w:t>
            </w:r>
          </w:p>
        </w:tc>
        <w:tc>
          <w:tcPr>
            <w:tcW w:w="1418" w:type="dxa"/>
          </w:tcPr>
          <w:p>
            <w:pPr>
              <w:spacing w:line="360" w:lineRule="auto"/>
              <w:jc w:val="center"/>
              <w:rPr>
                <w:rFonts w:ascii="Times New Roman"/>
                <w:kern w:val="0"/>
                <w:szCs w:val="24"/>
              </w:rPr>
            </w:pPr>
            <w:r>
              <w:rPr>
                <w:rFonts w:hint="eastAsia" w:ascii="Times New Roman"/>
                <w:kern w:val="0"/>
                <w:szCs w:val="24"/>
              </w:rPr>
              <w:t>5</w:t>
            </w:r>
          </w:p>
        </w:tc>
        <w:tc>
          <w:tcPr>
            <w:tcW w:w="2835" w:type="dxa"/>
          </w:tcPr>
          <w:p>
            <w:pPr>
              <w:spacing w:line="360" w:lineRule="auto"/>
              <w:jc w:val="center"/>
              <w:rPr>
                <w:rFonts w:ascii="Times New Roman"/>
                <w:kern w:val="0"/>
                <w:szCs w:val="24"/>
              </w:rPr>
            </w:pPr>
            <w:r>
              <w:rPr>
                <w:rFonts w:hint="eastAsia" w:ascii="Times New Roman"/>
                <w:kern w:val="0"/>
                <w:szCs w:val="24"/>
              </w:rPr>
              <w:t>氯离子含量</w:t>
            </w:r>
          </w:p>
        </w:tc>
        <w:tc>
          <w:tcPr>
            <w:tcW w:w="1198" w:type="dxa"/>
          </w:tcPr>
          <w:p>
            <w:pPr>
              <w:spacing w:line="360" w:lineRule="auto"/>
              <w:jc w:val="center"/>
              <w:rPr>
                <w:rFonts w:ascii="Times New Roman"/>
                <w:kern w:val="0"/>
                <w:szCs w:val="24"/>
              </w:rPr>
            </w:pP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9</w:t>
            </w:r>
          </w:p>
        </w:tc>
        <w:tc>
          <w:tcPr>
            <w:tcW w:w="1418" w:type="dxa"/>
          </w:tcPr>
          <w:p>
            <w:pPr>
              <w:spacing w:line="360" w:lineRule="auto"/>
              <w:jc w:val="center"/>
              <w:rPr>
                <w:rFonts w:ascii="Times New Roman"/>
                <w:kern w:val="0"/>
                <w:szCs w:val="24"/>
              </w:rPr>
            </w:pPr>
            <w:r>
              <w:rPr>
                <w:rFonts w:hint="eastAsia" w:ascii="Times New Roman"/>
                <w:kern w:val="0"/>
                <w:szCs w:val="24"/>
              </w:rPr>
              <w:t>5</w:t>
            </w:r>
          </w:p>
        </w:tc>
        <w:tc>
          <w:tcPr>
            <w:tcW w:w="2835" w:type="dxa"/>
            <w:vAlign w:val="center"/>
          </w:tcPr>
          <w:p>
            <w:pPr>
              <w:spacing w:line="360" w:lineRule="auto"/>
              <w:jc w:val="center"/>
              <w:rPr>
                <w:rFonts w:ascii="Times New Roman"/>
                <w:kern w:val="0"/>
                <w:szCs w:val="24"/>
              </w:rPr>
            </w:pPr>
            <w:r>
              <w:rPr>
                <w:rFonts w:hint="eastAsia" w:ascii="Times New Roman"/>
                <w:kern w:val="0"/>
                <w:szCs w:val="24"/>
              </w:rPr>
              <w:t>烧失量</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10</w:t>
            </w:r>
          </w:p>
        </w:tc>
        <w:tc>
          <w:tcPr>
            <w:tcW w:w="1418" w:type="dxa"/>
          </w:tcPr>
          <w:p>
            <w:pPr>
              <w:spacing w:line="360" w:lineRule="auto"/>
              <w:jc w:val="center"/>
              <w:rPr>
                <w:rFonts w:ascii="Times New Roman"/>
                <w:kern w:val="0"/>
                <w:szCs w:val="24"/>
              </w:rPr>
            </w:pPr>
            <w:r>
              <w:rPr>
                <w:rFonts w:hint="eastAsia" w:ascii="Times New Roman"/>
                <w:kern w:val="0"/>
                <w:szCs w:val="24"/>
              </w:rPr>
              <w:t>5</w:t>
            </w:r>
          </w:p>
        </w:tc>
        <w:tc>
          <w:tcPr>
            <w:tcW w:w="2835" w:type="dxa"/>
            <w:vAlign w:val="center"/>
          </w:tcPr>
          <w:p>
            <w:pPr>
              <w:spacing w:line="360" w:lineRule="auto"/>
              <w:jc w:val="center"/>
              <w:rPr>
                <w:rFonts w:ascii="Times New Roman"/>
                <w:kern w:val="0"/>
                <w:szCs w:val="24"/>
              </w:rPr>
            </w:pPr>
            <w:r>
              <w:rPr>
                <w:rFonts w:hint="eastAsia" w:ascii="Times New Roman"/>
                <w:kern w:val="0"/>
                <w:szCs w:val="24"/>
              </w:rPr>
              <w:t>不溶物含量</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11</w:t>
            </w:r>
          </w:p>
        </w:tc>
        <w:tc>
          <w:tcPr>
            <w:tcW w:w="1418" w:type="dxa"/>
          </w:tcPr>
          <w:p>
            <w:pPr>
              <w:spacing w:line="360" w:lineRule="auto"/>
              <w:jc w:val="center"/>
              <w:rPr>
                <w:rFonts w:ascii="Times New Roman"/>
                <w:kern w:val="0"/>
                <w:szCs w:val="24"/>
              </w:rPr>
            </w:pPr>
            <w:r>
              <w:rPr>
                <w:rFonts w:hint="eastAsia" w:ascii="Times New Roman"/>
                <w:kern w:val="0"/>
                <w:szCs w:val="24"/>
              </w:rPr>
              <w:t>5</w:t>
            </w:r>
          </w:p>
        </w:tc>
        <w:tc>
          <w:tcPr>
            <w:tcW w:w="2835" w:type="dxa"/>
            <w:vAlign w:val="center"/>
          </w:tcPr>
          <w:p>
            <w:pPr>
              <w:spacing w:line="360" w:lineRule="auto"/>
              <w:jc w:val="center"/>
              <w:rPr>
                <w:rFonts w:ascii="Times New Roman"/>
                <w:kern w:val="0"/>
                <w:szCs w:val="24"/>
              </w:rPr>
            </w:pPr>
            <w:r>
              <w:rPr>
                <w:rFonts w:hint="eastAsia" w:ascii="Times New Roman"/>
                <w:kern w:val="0"/>
                <w:szCs w:val="24"/>
              </w:rPr>
              <w:t>玻璃体含量</w:t>
            </w:r>
          </w:p>
        </w:tc>
        <w:tc>
          <w:tcPr>
            <w:tcW w:w="1198" w:type="dxa"/>
          </w:tcPr>
          <w:p>
            <w:pPr>
              <w:spacing w:line="360" w:lineRule="auto"/>
              <w:jc w:val="center"/>
              <w:rPr>
                <w:rFonts w:ascii="Times New Roman"/>
                <w:kern w:val="0"/>
                <w:szCs w:val="24"/>
              </w:rPr>
            </w:pP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12</w:t>
            </w:r>
          </w:p>
        </w:tc>
        <w:tc>
          <w:tcPr>
            <w:tcW w:w="1418" w:type="dxa"/>
          </w:tcPr>
          <w:p>
            <w:pPr>
              <w:spacing w:line="360" w:lineRule="auto"/>
              <w:jc w:val="center"/>
              <w:rPr>
                <w:rFonts w:ascii="Times New Roman"/>
                <w:kern w:val="0"/>
                <w:szCs w:val="24"/>
              </w:rPr>
            </w:pPr>
            <w:r>
              <w:rPr>
                <w:rFonts w:hint="eastAsia" w:ascii="Times New Roman"/>
                <w:kern w:val="0"/>
                <w:szCs w:val="24"/>
              </w:rPr>
              <w:t>5</w:t>
            </w:r>
          </w:p>
        </w:tc>
        <w:tc>
          <w:tcPr>
            <w:tcW w:w="2835" w:type="dxa"/>
            <w:vAlign w:val="center"/>
          </w:tcPr>
          <w:p>
            <w:pPr>
              <w:spacing w:line="360" w:lineRule="auto"/>
              <w:jc w:val="center"/>
              <w:rPr>
                <w:rFonts w:ascii="Times New Roman"/>
                <w:kern w:val="0"/>
                <w:szCs w:val="24"/>
              </w:rPr>
            </w:pPr>
            <w:r>
              <w:rPr>
                <w:rFonts w:hint="eastAsia" w:ascii="Times New Roman"/>
                <w:kern w:val="0"/>
                <w:szCs w:val="24"/>
              </w:rPr>
              <w:t>放射性</w:t>
            </w:r>
          </w:p>
        </w:tc>
        <w:tc>
          <w:tcPr>
            <w:tcW w:w="1198" w:type="dxa"/>
          </w:tcPr>
          <w:p>
            <w:pPr>
              <w:spacing w:line="360" w:lineRule="auto"/>
              <w:jc w:val="center"/>
              <w:rPr>
                <w:rFonts w:ascii="Times New Roman"/>
                <w:kern w:val="0"/>
                <w:szCs w:val="24"/>
              </w:rPr>
            </w:pP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bl>
    <w:p>
      <w:pPr>
        <w:rPr>
          <w:rFonts w:ascii="楷体_GB2312" w:hAnsi="宋体" w:eastAsia="楷体_GB2312"/>
        </w:rPr>
      </w:pPr>
    </w:p>
    <w:p>
      <w:pPr>
        <w:rPr>
          <w:rFonts w:ascii="楷体_GB2312" w:hAnsi="宋体" w:eastAsia="楷体_GB2312"/>
        </w:rPr>
      </w:pPr>
    </w:p>
    <w:p>
      <w:pPr>
        <w:rPr>
          <w:rFonts w:ascii="楷体_GB2312" w:hAnsi="宋体" w:eastAsia="楷体_GB2312"/>
        </w:rPr>
      </w:pP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835"/>
        <w:gridCol w:w="1198"/>
        <w:gridCol w:w="119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b/>
                <w:kern w:val="0"/>
                <w:szCs w:val="24"/>
              </w:rPr>
            </w:pPr>
            <w:r>
              <w:rPr>
                <w:rFonts w:hint="eastAsia" w:ascii="Times New Roman"/>
                <w:b/>
                <w:kern w:val="0"/>
                <w:szCs w:val="24"/>
              </w:rPr>
              <w:t>序号</w:t>
            </w:r>
          </w:p>
        </w:tc>
        <w:tc>
          <w:tcPr>
            <w:tcW w:w="1418" w:type="dxa"/>
            <w:vAlign w:val="center"/>
          </w:tcPr>
          <w:p>
            <w:pPr>
              <w:spacing w:line="360" w:lineRule="auto"/>
              <w:jc w:val="center"/>
              <w:rPr>
                <w:rFonts w:ascii="Times New Roman"/>
                <w:b/>
                <w:kern w:val="0"/>
                <w:szCs w:val="24"/>
              </w:rPr>
            </w:pPr>
            <w:r>
              <w:rPr>
                <w:rFonts w:hint="eastAsia" w:ascii="Times New Roman"/>
                <w:b/>
                <w:kern w:val="0"/>
                <w:szCs w:val="24"/>
              </w:rPr>
              <w:t>标准条款号</w:t>
            </w:r>
          </w:p>
          <w:p>
            <w:pPr>
              <w:spacing w:line="360" w:lineRule="auto"/>
              <w:jc w:val="center"/>
              <w:rPr>
                <w:rFonts w:ascii="Times New Roman"/>
                <w:b/>
                <w:kern w:val="0"/>
                <w:szCs w:val="24"/>
              </w:rPr>
            </w:pPr>
            <w:r>
              <w:rPr>
                <w:rFonts w:hint="eastAsia" w:ascii="Times New Roman"/>
                <w:b/>
                <w:kern w:val="0"/>
                <w:szCs w:val="24"/>
              </w:rPr>
              <w:t>GB/T 2015-2017</w:t>
            </w:r>
          </w:p>
        </w:tc>
        <w:tc>
          <w:tcPr>
            <w:tcW w:w="2835" w:type="dxa"/>
            <w:vAlign w:val="center"/>
          </w:tcPr>
          <w:p>
            <w:pPr>
              <w:spacing w:line="360" w:lineRule="auto"/>
              <w:jc w:val="center"/>
              <w:rPr>
                <w:rFonts w:ascii="Times New Roman"/>
                <w:b/>
                <w:kern w:val="0"/>
                <w:szCs w:val="24"/>
              </w:rPr>
            </w:pPr>
            <w:r>
              <w:rPr>
                <w:rFonts w:hint="eastAsia" w:ascii="Times New Roman"/>
                <w:b/>
                <w:kern w:val="0"/>
                <w:szCs w:val="24"/>
              </w:rPr>
              <w:t>测试项目</w:t>
            </w:r>
          </w:p>
        </w:tc>
        <w:tc>
          <w:tcPr>
            <w:tcW w:w="1198" w:type="dxa"/>
            <w:vAlign w:val="center"/>
          </w:tcPr>
          <w:p>
            <w:pPr>
              <w:spacing w:line="360" w:lineRule="auto"/>
              <w:jc w:val="center"/>
              <w:rPr>
                <w:rFonts w:ascii="Times New Roman"/>
                <w:b/>
                <w:kern w:val="0"/>
                <w:szCs w:val="24"/>
              </w:rPr>
            </w:pPr>
            <w:r>
              <w:rPr>
                <w:rFonts w:hint="eastAsia" w:ascii="Times New Roman"/>
                <w:b/>
                <w:kern w:val="0"/>
                <w:szCs w:val="24"/>
              </w:rPr>
              <w:t>出厂检验</w:t>
            </w:r>
          </w:p>
        </w:tc>
        <w:tc>
          <w:tcPr>
            <w:tcW w:w="1198" w:type="dxa"/>
            <w:vAlign w:val="center"/>
          </w:tcPr>
          <w:p>
            <w:pPr>
              <w:spacing w:line="360" w:lineRule="auto"/>
              <w:jc w:val="center"/>
              <w:rPr>
                <w:rFonts w:ascii="Times New Roman"/>
                <w:b/>
                <w:kern w:val="0"/>
                <w:szCs w:val="24"/>
              </w:rPr>
            </w:pPr>
            <w:r>
              <w:rPr>
                <w:rFonts w:hint="eastAsia" w:ascii="Times New Roman"/>
                <w:b/>
                <w:kern w:val="0"/>
                <w:szCs w:val="24"/>
                <w:lang w:val="en-US" w:eastAsia="zh-CN"/>
              </w:rPr>
              <w:t>确认</w:t>
            </w:r>
            <w:r>
              <w:rPr>
                <w:rFonts w:hint="eastAsia" w:ascii="Times New Roman"/>
                <w:b/>
                <w:kern w:val="0"/>
                <w:szCs w:val="24"/>
              </w:rPr>
              <w:t>检验</w:t>
            </w:r>
          </w:p>
        </w:tc>
        <w:tc>
          <w:tcPr>
            <w:tcW w:w="1198" w:type="dxa"/>
            <w:vAlign w:val="center"/>
          </w:tcPr>
          <w:p>
            <w:pPr>
              <w:spacing w:line="360" w:lineRule="auto"/>
              <w:jc w:val="center"/>
              <w:rPr>
                <w:rFonts w:ascii="Times New Roman"/>
                <w:b/>
                <w:kern w:val="0"/>
                <w:szCs w:val="24"/>
              </w:rPr>
            </w:pPr>
            <w:r>
              <w:rPr>
                <w:rFonts w:hint="eastAsia" w:ascii="Times New Roman"/>
                <w:b/>
                <w:kern w:val="0"/>
                <w:szCs w:val="24"/>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1</w:t>
            </w:r>
          </w:p>
        </w:tc>
        <w:tc>
          <w:tcPr>
            <w:tcW w:w="1418" w:type="dxa"/>
          </w:tcPr>
          <w:p>
            <w:pPr>
              <w:spacing w:line="360" w:lineRule="auto"/>
              <w:jc w:val="center"/>
              <w:rPr>
                <w:rFonts w:ascii="Times New Roman"/>
                <w:kern w:val="0"/>
                <w:szCs w:val="24"/>
              </w:rPr>
            </w:pPr>
            <w:r>
              <w:rPr>
                <w:rFonts w:hint="eastAsia" w:ascii="Times New Roman"/>
                <w:kern w:val="0"/>
                <w:szCs w:val="24"/>
              </w:rPr>
              <w:t>6.1.1</w:t>
            </w:r>
          </w:p>
        </w:tc>
        <w:tc>
          <w:tcPr>
            <w:tcW w:w="2835" w:type="dxa"/>
          </w:tcPr>
          <w:p>
            <w:pPr>
              <w:spacing w:line="360" w:lineRule="auto"/>
              <w:jc w:val="center"/>
              <w:rPr>
                <w:rFonts w:ascii="Times New Roman"/>
                <w:kern w:val="0"/>
                <w:szCs w:val="24"/>
              </w:rPr>
            </w:pPr>
            <w:r>
              <w:rPr>
                <w:rFonts w:hint="eastAsia" w:ascii="Times New Roman"/>
                <w:kern w:val="0"/>
                <w:szCs w:val="24"/>
              </w:rPr>
              <w:t>三氧化硫含量</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2</w:t>
            </w:r>
          </w:p>
        </w:tc>
        <w:tc>
          <w:tcPr>
            <w:tcW w:w="1418" w:type="dxa"/>
          </w:tcPr>
          <w:p>
            <w:pPr>
              <w:spacing w:line="360" w:lineRule="auto"/>
              <w:jc w:val="center"/>
              <w:rPr>
                <w:rFonts w:ascii="Times New Roman"/>
                <w:kern w:val="0"/>
                <w:szCs w:val="24"/>
              </w:rPr>
            </w:pPr>
            <w:r>
              <w:rPr>
                <w:rFonts w:hint="eastAsia" w:ascii="Times New Roman"/>
                <w:kern w:val="0"/>
                <w:szCs w:val="24"/>
              </w:rPr>
              <w:t>6.1.2</w:t>
            </w:r>
          </w:p>
        </w:tc>
        <w:tc>
          <w:tcPr>
            <w:tcW w:w="2835" w:type="dxa"/>
          </w:tcPr>
          <w:p>
            <w:pPr>
              <w:spacing w:line="360" w:lineRule="auto"/>
              <w:jc w:val="center"/>
              <w:rPr>
                <w:rFonts w:ascii="Times New Roman"/>
                <w:kern w:val="0"/>
                <w:szCs w:val="24"/>
              </w:rPr>
            </w:pPr>
            <w:r>
              <w:rPr>
                <w:rFonts w:hint="eastAsia" w:ascii="Times New Roman"/>
                <w:kern w:val="0"/>
                <w:szCs w:val="24"/>
              </w:rPr>
              <w:t>水溶性六价铬含量</w:t>
            </w:r>
          </w:p>
        </w:tc>
        <w:tc>
          <w:tcPr>
            <w:tcW w:w="1198" w:type="dxa"/>
          </w:tcPr>
          <w:p>
            <w:pPr>
              <w:spacing w:line="360" w:lineRule="auto"/>
              <w:jc w:val="center"/>
              <w:rPr>
                <w:rFonts w:ascii="Times New Roman"/>
                <w:kern w:val="0"/>
                <w:szCs w:val="24"/>
              </w:rPr>
            </w:pP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3</w:t>
            </w:r>
          </w:p>
        </w:tc>
        <w:tc>
          <w:tcPr>
            <w:tcW w:w="1418" w:type="dxa"/>
          </w:tcPr>
          <w:p>
            <w:pPr>
              <w:spacing w:line="360" w:lineRule="auto"/>
              <w:jc w:val="center"/>
              <w:rPr>
                <w:rFonts w:hint="default" w:ascii="Times New Roman" w:eastAsia="宋体"/>
                <w:kern w:val="0"/>
                <w:szCs w:val="24"/>
                <w:lang w:val="en-US" w:eastAsia="zh-CN"/>
              </w:rPr>
            </w:pPr>
            <w:r>
              <w:rPr>
                <w:rFonts w:hint="eastAsia" w:ascii="Times New Roman"/>
                <w:kern w:val="0"/>
                <w:szCs w:val="24"/>
                <w:lang w:val="en-US" w:eastAsia="zh-CN"/>
              </w:rPr>
              <w:t>6.1.3</w:t>
            </w:r>
          </w:p>
        </w:tc>
        <w:tc>
          <w:tcPr>
            <w:tcW w:w="2835" w:type="dxa"/>
          </w:tcPr>
          <w:p>
            <w:pPr>
              <w:spacing w:line="360" w:lineRule="auto"/>
              <w:jc w:val="center"/>
              <w:rPr>
                <w:rFonts w:hint="default" w:ascii="Times New Roman" w:eastAsia="宋体"/>
                <w:kern w:val="0"/>
                <w:szCs w:val="24"/>
                <w:lang w:val="en-US" w:eastAsia="zh-CN"/>
              </w:rPr>
            </w:pPr>
            <w:r>
              <w:rPr>
                <w:rFonts w:hint="eastAsia" w:ascii="Times New Roman"/>
                <w:kern w:val="0"/>
                <w:szCs w:val="24"/>
              </w:rPr>
              <w:t>氯离子含量（选择性指标）</w:t>
            </w:r>
          </w:p>
        </w:tc>
        <w:tc>
          <w:tcPr>
            <w:tcW w:w="1198" w:type="dxa"/>
          </w:tcPr>
          <w:p>
            <w:pPr>
              <w:spacing w:line="360" w:lineRule="auto"/>
              <w:jc w:val="center"/>
              <w:rPr>
                <w:rFonts w:ascii="Times New Roman"/>
                <w:kern w:val="0"/>
                <w:szCs w:val="24"/>
              </w:rPr>
            </w:pPr>
          </w:p>
        </w:tc>
        <w:tc>
          <w:tcPr>
            <w:tcW w:w="1198" w:type="dxa"/>
          </w:tcPr>
          <w:p>
            <w:pPr>
              <w:spacing w:line="360" w:lineRule="auto"/>
              <w:jc w:val="center"/>
              <w:rPr>
                <w:rFonts w:ascii="Times New Roman"/>
                <w:kern w:val="0"/>
                <w:szCs w:val="24"/>
              </w:rPr>
            </w:pP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4</w:t>
            </w:r>
          </w:p>
        </w:tc>
        <w:tc>
          <w:tcPr>
            <w:tcW w:w="1418" w:type="dxa"/>
          </w:tcPr>
          <w:p>
            <w:pPr>
              <w:spacing w:line="360" w:lineRule="auto"/>
              <w:jc w:val="center"/>
              <w:rPr>
                <w:rFonts w:ascii="Times New Roman"/>
                <w:kern w:val="0"/>
                <w:szCs w:val="24"/>
              </w:rPr>
            </w:pPr>
            <w:r>
              <w:rPr>
                <w:rFonts w:hint="eastAsia" w:ascii="Times New Roman"/>
                <w:kern w:val="0"/>
                <w:szCs w:val="24"/>
              </w:rPr>
              <w:t>6.1.4</w:t>
            </w:r>
          </w:p>
        </w:tc>
        <w:tc>
          <w:tcPr>
            <w:tcW w:w="2835" w:type="dxa"/>
          </w:tcPr>
          <w:p>
            <w:pPr>
              <w:spacing w:line="360" w:lineRule="auto"/>
              <w:jc w:val="center"/>
              <w:rPr>
                <w:rFonts w:ascii="Times New Roman"/>
                <w:kern w:val="0"/>
                <w:szCs w:val="24"/>
              </w:rPr>
            </w:pPr>
            <w:r>
              <w:rPr>
                <w:rFonts w:hint="eastAsia" w:ascii="Times New Roman"/>
                <w:kern w:val="0"/>
                <w:szCs w:val="24"/>
              </w:rPr>
              <w:t>碱含量（低碱适用）</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5</w:t>
            </w:r>
          </w:p>
        </w:tc>
        <w:tc>
          <w:tcPr>
            <w:tcW w:w="1418" w:type="dxa"/>
          </w:tcPr>
          <w:p>
            <w:pPr>
              <w:spacing w:line="360" w:lineRule="auto"/>
              <w:jc w:val="center"/>
              <w:rPr>
                <w:rFonts w:ascii="Times New Roman"/>
                <w:kern w:val="0"/>
                <w:szCs w:val="24"/>
              </w:rPr>
            </w:pPr>
            <w:r>
              <w:rPr>
                <w:rFonts w:hint="eastAsia" w:ascii="Times New Roman"/>
                <w:kern w:val="0"/>
                <w:szCs w:val="24"/>
              </w:rPr>
              <w:t>6.2.1</w:t>
            </w:r>
          </w:p>
        </w:tc>
        <w:tc>
          <w:tcPr>
            <w:tcW w:w="2835" w:type="dxa"/>
          </w:tcPr>
          <w:p>
            <w:pPr>
              <w:spacing w:line="360" w:lineRule="auto"/>
              <w:jc w:val="center"/>
              <w:rPr>
                <w:rFonts w:ascii="Times New Roman"/>
                <w:kern w:val="0"/>
                <w:szCs w:val="24"/>
              </w:rPr>
            </w:pPr>
            <w:r>
              <w:rPr>
                <w:rFonts w:hint="eastAsia" w:ascii="Times New Roman"/>
                <w:kern w:val="0"/>
                <w:szCs w:val="24"/>
              </w:rPr>
              <w:t>细度</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6</w:t>
            </w:r>
          </w:p>
        </w:tc>
        <w:tc>
          <w:tcPr>
            <w:tcW w:w="1418" w:type="dxa"/>
          </w:tcPr>
          <w:p>
            <w:pPr>
              <w:spacing w:line="360" w:lineRule="auto"/>
              <w:jc w:val="center"/>
              <w:rPr>
                <w:rFonts w:ascii="Times New Roman"/>
                <w:kern w:val="0"/>
                <w:szCs w:val="24"/>
              </w:rPr>
            </w:pPr>
            <w:r>
              <w:rPr>
                <w:rFonts w:hint="eastAsia" w:ascii="Times New Roman"/>
                <w:kern w:val="0"/>
                <w:szCs w:val="24"/>
              </w:rPr>
              <w:t>6.2.2</w:t>
            </w:r>
          </w:p>
        </w:tc>
        <w:tc>
          <w:tcPr>
            <w:tcW w:w="2835" w:type="dxa"/>
          </w:tcPr>
          <w:p>
            <w:pPr>
              <w:spacing w:line="360" w:lineRule="auto"/>
              <w:jc w:val="center"/>
              <w:rPr>
                <w:rFonts w:ascii="Times New Roman"/>
                <w:kern w:val="0"/>
                <w:szCs w:val="24"/>
              </w:rPr>
            </w:pPr>
            <w:r>
              <w:rPr>
                <w:rFonts w:hint="eastAsia" w:ascii="Times New Roman"/>
                <w:kern w:val="0"/>
                <w:szCs w:val="24"/>
              </w:rPr>
              <w:t>煮沸法安定发</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6</w:t>
            </w:r>
          </w:p>
        </w:tc>
        <w:tc>
          <w:tcPr>
            <w:tcW w:w="1418" w:type="dxa"/>
            <w:vAlign w:val="top"/>
          </w:tcPr>
          <w:p>
            <w:pPr>
              <w:spacing w:line="360" w:lineRule="auto"/>
              <w:jc w:val="center"/>
              <w:rPr>
                <w:rFonts w:hint="eastAsia" w:ascii="Times New Roman" w:eastAsia="宋体"/>
                <w:kern w:val="0"/>
                <w:szCs w:val="24"/>
                <w:lang w:val="en-US" w:eastAsia="zh-CN"/>
              </w:rPr>
            </w:pPr>
            <w:r>
              <w:rPr>
                <w:rFonts w:hint="eastAsia" w:ascii="Times New Roman"/>
                <w:kern w:val="0"/>
                <w:szCs w:val="24"/>
              </w:rPr>
              <w:t>6.2.</w:t>
            </w:r>
            <w:r>
              <w:rPr>
                <w:rFonts w:hint="eastAsia" w:ascii="Times New Roman"/>
                <w:kern w:val="0"/>
                <w:szCs w:val="24"/>
                <w:lang w:val="en-US" w:eastAsia="zh-CN"/>
              </w:rPr>
              <w:t>3</w:t>
            </w:r>
          </w:p>
        </w:tc>
        <w:tc>
          <w:tcPr>
            <w:tcW w:w="2835" w:type="dxa"/>
            <w:vAlign w:val="top"/>
          </w:tcPr>
          <w:p>
            <w:pPr>
              <w:spacing w:line="360" w:lineRule="auto"/>
              <w:jc w:val="center"/>
              <w:rPr>
                <w:rFonts w:hint="default" w:ascii="Times New Roman" w:eastAsia="宋体"/>
                <w:kern w:val="0"/>
                <w:szCs w:val="24"/>
                <w:lang w:val="en-US" w:eastAsia="zh-CN"/>
              </w:rPr>
            </w:pPr>
            <w:r>
              <w:rPr>
                <w:rFonts w:hint="eastAsia" w:ascii="Times New Roman"/>
                <w:kern w:val="0"/>
                <w:szCs w:val="24"/>
                <w:highlight w:val="none"/>
              </w:rPr>
              <w:t>凝结时间</w:t>
            </w:r>
          </w:p>
        </w:tc>
        <w:tc>
          <w:tcPr>
            <w:tcW w:w="1198" w:type="dxa"/>
            <w:vAlign w:val="top"/>
          </w:tcPr>
          <w:p>
            <w:pPr>
              <w:spacing w:line="360" w:lineRule="auto"/>
              <w:jc w:val="center"/>
              <w:rPr>
                <w:rFonts w:ascii="Times New Roman"/>
                <w:kern w:val="0"/>
                <w:szCs w:val="24"/>
              </w:rPr>
            </w:pPr>
            <w:r>
              <w:rPr>
                <w:rFonts w:hint="eastAsia" w:ascii="Times New Roman"/>
                <w:kern w:val="0"/>
                <w:szCs w:val="24"/>
              </w:rPr>
              <w:t>√</w:t>
            </w:r>
          </w:p>
        </w:tc>
        <w:tc>
          <w:tcPr>
            <w:tcW w:w="1198" w:type="dxa"/>
            <w:vAlign w:val="top"/>
          </w:tcPr>
          <w:p>
            <w:pPr>
              <w:spacing w:line="360" w:lineRule="auto"/>
              <w:jc w:val="center"/>
              <w:rPr>
                <w:rFonts w:ascii="Times New Roman"/>
                <w:kern w:val="0"/>
                <w:szCs w:val="24"/>
              </w:rPr>
            </w:pPr>
            <w:r>
              <w:rPr>
                <w:rFonts w:hint="eastAsia" w:ascii="Times New Roman"/>
                <w:kern w:val="0"/>
                <w:szCs w:val="24"/>
              </w:rPr>
              <w:t>√</w:t>
            </w:r>
          </w:p>
        </w:tc>
        <w:tc>
          <w:tcPr>
            <w:tcW w:w="1198" w:type="dxa"/>
            <w:vAlign w:val="top"/>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7</w:t>
            </w:r>
          </w:p>
        </w:tc>
        <w:tc>
          <w:tcPr>
            <w:tcW w:w="1418" w:type="dxa"/>
            <w:vAlign w:val="top"/>
          </w:tcPr>
          <w:p>
            <w:pPr>
              <w:spacing w:line="360" w:lineRule="auto"/>
              <w:jc w:val="center"/>
              <w:rPr>
                <w:rFonts w:hint="eastAsia" w:ascii="Times New Roman" w:eastAsia="宋体"/>
                <w:kern w:val="0"/>
                <w:szCs w:val="24"/>
                <w:lang w:val="en-US" w:eastAsia="zh-CN"/>
              </w:rPr>
            </w:pPr>
            <w:r>
              <w:rPr>
                <w:rFonts w:hint="eastAsia" w:ascii="Times New Roman"/>
                <w:kern w:val="0"/>
                <w:szCs w:val="24"/>
              </w:rPr>
              <w:t>6.2.</w:t>
            </w:r>
            <w:r>
              <w:rPr>
                <w:rFonts w:hint="eastAsia" w:ascii="Times New Roman"/>
                <w:kern w:val="0"/>
                <w:szCs w:val="24"/>
                <w:lang w:val="en-US" w:eastAsia="zh-CN"/>
              </w:rPr>
              <w:t>4</w:t>
            </w:r>
          </w:p>
        </w:tc>
        <w:tc>
          <w:tcPr>
            <w:tcW w:w="2835" w:type="dxa"/>
            <w:vAlign w:val="top"/>
          </w:tcPr>
          <w:p>
            <w:pPr>
              <w:spacing w:line="360" w:lineRule="auto"/>
              <w:jc w:val="center"/>
              <w:rPr>
                <w:rFonts w:hint="default" w:ascii="Times New Roman" w:eastAsia="宋体"/>
                <w:kern w:val="0"/>
                <w:szCs w:val="24"/>
                <w:lang w:val="en-US" w:eastAsia="zh-CN"/>
              </w:rPr>
            </w:pPr>
            <w:r>
              <w:rPr>
                <w:rFonts w:hint="eastAsia" w:ascii="Times New Roman"/>
                <w:kern w:val="0"/>
                <w:szCs w:val="24"/>
                <w:lang w:val="en-US" w:eastAsia="zh-CN"/>
              </w:rPr>
              <w:t>白度</w:t>
            </w:r>
          </w:p>
        </w:tc>
        <w:tc>
          <w:tcPr>
            <w:tcW w:w="1198" w:type="dxa"/>
            <w:vAlign w:val="top"/>
          </w:tcPr>
          <w:p>
            <w:pPr>
              <w:spacing w:line="360" w:lineRule="auto"/>
              <w:jc w:val="center"/>
              <w:rPr>
                <w:rFonts w:ascii="Times New Roman"/>
                <w:kern w:val="0"/>
                <w:szCs w:val="24"/>
              </w:rPr>
            </w:pPr>
            <w:r>
              <w:rPr>
                <w:rFonts w:hint="eastAsia" w:ascii="Times New Roman"/>
                <w:kern w:val="0"/>
                <w:szCs w:val="24"/>
              </w:rPr>
              <w:t>√</w:t>
            </w:r>
          </w:p>
        </w:tc>
        <w:tc>
          <w:tcPr>
            <w:tcW w:w="1198" w:type="dxa"/>
            <w:vAlign w:val="top"/>
          </w:tcPr>
          <w:p>
            <w:pPr>
              <w:spacing w:line="360" w:lineRule="auto"/>
              <w:jc w:val="center"/>
              <w:rPr>
                <w:rFonts w:ascii="Times New Roman"/>
                <w:kern w:val="0"/>
                <w:szCs w:val="24"/>
              </w:rPr>
            </w:pPr>
            <w:r>
              <w:rPr>
                <w:rFonts w:hint="eastAsia" w:ascii="Times New Roman"/>
                <w:kern w:val="0"/>
                <w:szCs w:val="24"/>
              </w:rPr>
              <w:t>√</w:t>
            </w:r>
          </w:p>
        </w:tc>
        <w:tc>
          <w:tcPr>
            <w:tcW w:w="1198" w:type="dxa"/>
            <w:vAlign w:val="top"/>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8</w:t>
            </w:r>
          </w:p>
        </w:tc>
        <w:tc>
          <w:tcPr>
            <w:tcW w:w="1418" w:type="dxa"/>
            <w:vAlign w:val="top"/>
          </w:tcPr>
          <w:p>
            <w:pPr>
              <w:spacing w:line="360" w:lineRule="auto"/>
              <w:jc w:val="center"/>
              <w:rPr>
                <w:rFonts w:hint="eastAsia" w:ascii="Times New Roman" w:eastAsia="宋体"/>
                <w:kern w:val="0"/>
                <w:szCs w:val="24"/>
                <w:lang w:val="en-US" w:eastAsia="zh-CN"/>
              </w:rPr>
            </w:pPr>
            <w:r>
              <w:rPr>
                <w:rFonts w:hint="eastAsia" w:ascii="Times New Roman"/>
                <w:kern w:val="0"/>
                <w:szCs w:val="24"/>
              </w:rPr>
              <w:t>6.2.</w:t>
            </w:r>
            <w:r>
              <w:rPr>
                <w:rFonts w:hint="eastAsia" w:ascii="Times New Roman"/>
                <w:kern w:val="0"/>
                <w:szCs w:val="24"/>
                <w:lang w:val="en-US" w:eastAsia="zh-CN"/>
              </w:rPr>
              <w:t>5</w:t>
            </w:r>
          </w:p>
        </w:tc>
        <w:tc>
          <w:tcPr>
            <w:tcW w:w="2835" w:type="dxa"/>
            <w:vAlign w:val="top"/>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抗压强度</w:t>
            </w:r>
          </w:p>
        </w:tc>
        <w:tc>
          <w:tcPr>
            <w:tcW w:w="1198" w:type="dxa"/>
            <w:vAlign w:val="top"/>
          </w:tcPr>
          <w:p>
            <w:pPr>
              <w:spacing w:line="360" w:lineRule="auto"/>
              <w:jc w:val="center"/>
              <w:rPr>
                <w:rFonts w:ascii="Times New Roman"/>
                <w:kern w:val="0"/>
                <w:szCs w:val="24"/>
              </w:rPr>
            </w:pPr>
            <w:r>
              <w:rPr>
                <w:rFonts w:hint="eastAsia" w:ascii="Times New Roman"/>
                <w:kern w:val="0"/>
                <w:szCs w:val="24"/>
              </w:rPr>
              <w:t>√</w:t>
            </w:r>
          </w:p>
        </w:tc>
        <w:tc>
          <w:tcPr>
            <w:tcW w:w="1198" w:type="dxa"/>
            <w:vAlign w:val="top"/>
          </w:tcPr>
          <w:p>
            <w:pPr>
              <w:spacing w:line="360" w:lineRule="auto"/>
              <w:jc w:val="center"/>
              <w:rPr>
                <w:rFonts w:ascii="Times New Roman"/>
                <w:kern w:val="0"/>
                <w:szCs w:val="24"/>
              </w:rPr>
            </w:pPr>
            <w:r>
              <w:rPr>
                <w:rFonts w:hint="eastAsia" w:ascii="Times New Roman"/>
                <w:kern w:val="0"/>
                <w:szCs w:val="24"/>
              </w:rPr>
              <w:t>√</w:t>
            </w:r>
          </w:p>
        </w:tc>
        <w:tc>
          <w:tcPr>
            <w:tcW w:w="1198" w:type="dxa"/>
            <w:vAlign w:val="top"/>
          </w:tcPr>
          <w:p>
            <w:pPr>
              <w:spacing w:line="360" w:lineRule="auto"/>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9</w:t>
            </w:r>
          </w:p>
        </w:tc>
        <w:tc>
          <w:tcPr>
            <w:tcW w:w="1418" w:type="dxa"/>
            <w:vAlign w:val="top"/>
          </w:tcPr>
          <w:p>
            <w:pPr>
              <w:spacing w:line="360" w:lineRule="auto"/>
              <w:jc w:val="center"/>
              <w:rPr>
                <w:rFonts w:hint="eastAsia" w:ascii="Times New Roman" w:eastAsia="宋体"/>
                <w:kern w:val="0"/>
                <w:szCs w:val="24"/>
                <w:lang w:val="en-US" w:eastAsia="zh-CN"/>
              </w:rPr>
            </w:pPr>
            <w:r>
              <w:rPr>
                <w:rFonts w:hint="eastAsia" w:ascii="Times New Roman"/>
                <w:kern w:val="0"/>
                <w:szCs w:val="24"/>
              </w:rPr>
              <w:t>6.2.</w:t>
            </w:r>
            <w:r>
              <w:rPr>
                <w:rFonts w:hint="eastAsia" w:ascii="Times New Roman"/>
                <w:kern w:val="0"/>
                <w:szCs w:val="24"/>
                <w:lang w:val="en-US" w:eastAsia="zh-CN"/>
              </w:rPr>
              <w:t>5</w:t>
            </w:r>
          </w:p>
        </w:tc>
        <w:tc>
          <w:tcPr>
            <w:tcW w:w="2835" w:type="dxa"/>
            <w:vAlign w:val="center"/>
          </w:tcPr>
          <w:p>
            <w:pPr>
              <w:spacing w:line="360" w:lineRule="auto"/>
              <w:jc w:val="center"/>
              <w:rPr>
                <w:rFonts w:ascii="Times New Roman"/>
                <w:kern w:val="0"/>
                <w:szCs w:val="24"/>
                <w:highlight w:val="none"/>
              </w:rPr>
            </w:pPr>
            <w:r>
              <w:rPr>
                <w:rFonts w:hint="eastAsia" w:ascii="Times New Roman"/>
                <w:kern w:val="0"/>
                <w:szCs w:val="24"/>
                <w:highlight w:val="none"/>
                <w:lang w:val="en-US" w:eastAsia="zh-CN"/>
              </w:rPr>
              <w:t>抗折强度</w:t>
            </w:r>
          </w:p>
        </w:tc>
        <w:tc>
          <w:tcPr>
            <w:tcW w:w="1198" w:type="dxa"/>
            <w:vAlign w:val="top"/>
          </w:tcPr>
          <w:p>
            <w:pPr>
              <w:spacing w:line="360" w:lineRule="auto"/>
              <w:jc w:val="center"/>
              <w:rPr>
                <w:rFonts w:ascii="Times New Roman"/>
                <w:kern w:val="0"/>
                <w:szCs w:val="24"/>
              </w:rPr>
            </w:pPr>
            <w:r>
              <w:rPr>
                <w:rFonts w:hint="eastAsia" w:ascii="Times New Roman"/>
                <w:kern w:val="0"/>
                <w:szCs w:val="24"/>
              </w:rPr>
              <w:t>√</w:t>
            </w:r>
          </w:p>
        </w:tc>
        <w:tc>
          <w:tcPr>
            <w:tcW w:w="1198" w:type="dxa"/>
            <w:vAlign w:val="top"/>
          </w:tcPr>
          <w:p>
            <w:pPr>
              <w:spacing w:line="360" w:lineRule="auto"/>
              <w:jc w:val="center"/>
              <w:rPr>
                <w:rFonts w:ascii="Times New Roman"/>
                <w:kern w:val="0"/>
                <w:szCs w:val="24"/>
              </w:rPr>
            </w:pPr>
            <w:r>
              <w:rPr>
                <w:rFonts w:hint="eastAsia" w:ascii="Times New Roman"/>
                <w:kern w:val="0"/>
                <w:szCs w:val="24"/>
              </w:rPr>
              <w:t>√</w:t>
            </w:r>
          </w:p>
        </w:tc>
        <w:tc>
          <w:tcPr>
            <w:tcW w:w="1198" w:type="dxa"/>
            <w:vAlign w:val="top"/>
          </w:tcPr>
          <w:p>
            <w:pPr>
              <w:spacing w:line="360" w:lineRule="auto"/>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imes New Roman"/>
                <w:kern w:val="0"/>
                <w:szCs w:val="24"/>
              </w:rPr>
            </w:pPr>
            <w:r>
              <w:rPr>
                <w:rFonts w:hint="eastAsia" w:ascii="Times New Roman"/>
                <w:kern w:val="0"/>
                <w:szCs w:val="24"/>
              </w:rPr>
              <w:t>10</w:t>
            </w:r>
          </w:p>
        </w:tc>
        <w:tc>
          <w:tcPr>
            <w:tcW w:w="1418" w:type="dxa"/>
            <w:vAlign w:val="top"/>
          </w:tcPr>
          <w:p>
            <w:pPr>
              <w:spacing w:line="360" w:lineRule="auto"/>
              <w:jc w:val="center"/>
              <w:rPr>
                <w:rFonts w:hint="eastAsia" w:ascii="Times New Roman" w:eastAsia="宋体"/>
                <w:kern w:val="0"/>
                <w:szCs w:val="24"/>
                <w:lang w:val="en-US" w:eastAsia="zh-CN"/>
              </w:rPr>
            </w:pPr>
            <w:r>
              <w:rPr>
                <w:rFonts w:hint="eastAsia" w:ascii="Times New Roman"/>
                <w:kern w:val="0"/>
                <w:szCs w:val="24"/>
              </w:rPr>
              <w:t>6.2.</w:t>
            </w:r>
            <w:r>
              <w:rPr>
                <w:rFonts w:hint="eastAsia" w:ascii="Times New Roman"/>
                <w:kern w:val="0"/>
                <w:szCs w:val="24"/>
                <w:lang w:val="en-US" w:eastAsia="zh-CN"/>
              </w:rPr>
              <w:t>6</w:t>
            </w:r>
          </w:p>
        </w:tc>
        <w:tc>
          <w:tcPr>
            <w:tcW w:w="2835" w:type="dxa"/>
            <w:vAlign w:val="center"/>
          </w:tcPr>
          <w:p>
            <w:pPr>
              <w:spacing w:line="360" w:lineRule="auto"/>
              <w:jc w:val="center"/>
              <w:rPr>
                <w:rFonts w:hint="eastAsia" w:ascii="Times New Roman"/>
                <w:kern w:val="0"/>
                <w:szCs w:val="24"/>
                <w:highlight w:val="none"/>
                <w:lang w:val="en-US" w:eastAsia="zh-CN"/>
              </w:rPr>
            </w:pPr>
            <w:r>
              <w:rPr>
                <w:rFonts w:hint="eastAsia" w:ascii="Times New Roman"/>
                <w:kern w:val="0"/>
                <w:szCs w:val="24"/>
                <w:highlight w:val="none"/>
                <w:lang w:val="en-US" w:eastAsia="zh-CN"/>
              </w:rPr>
              <w:t>放射性</w:t>
            </w:r>
          </w:p>
        </w:tc>
        <w:tc>
          <w:tcPr>
            <w:tcW w:w="1198" w:type="dxa"/>
            <w:vAlign w:val="top"/>
          </w:tcPr>
          <w:p>
            <w:pPr>
              <w:spacing w:line="360" w:lineRule="auto"/>
              <w:jc w:val="center"/>
              <w:rPr>
                <w:rFonts w:ascii="Times New Roman"/>
                <w:kern w:val="0"/>
                <w:szCs w:val="24"/>
              </w:rPr>
            </w:pPr>
          </w:p>
        </w:tc>
        <w:tc>
          <w:tcPr>
            <w:tcW w:w="1198" w:type="dxa"/>
            <w:vAlign w:val="top"/>
          </w:tcPr>
          <w:p>
            <w:pPr>
              <w:spacing w:line="360" w:lineRule="auto"/>
              <w:jc w:val="center"/>
              <w:rPr>
                <w:rFonts w:hint="eastAsia" w:ascii="Times New Roman"/>
                <w:kern w:val="0"/>
                <w:szCs w:val="24"/>
              </w:rPr>
            </w:pPr>
            <w:r>
              <w:rPr>
                <w:rFonts w:hint="eastAsia" w:ascii="Times New Roman"/>
                <w:kern w:val="0"/>
                <w:szCs w:val="24"/>
              </w:rPr>
              <w:t>√</w:t>
            </w:r>
          </w:p>
        </w:tc>
        <w:tc>
          <w:tcPr>
            <w:tcW w:w="1198" w:type="dxa"/>
            <w:vAlign w:val="top"/>
          </w:tcPr>
          <w:p>
            <w:pPr>
              <w:spacing w:line="360" w:lineRule="auto"/>
              <w:jc w:val="center"/>
              <w:rPr>
                <w:rFonts w:ascii="Times New Roman"/>
                <w:kern w:val="0"/>
                <w:szCs w:val="24"/>
              </w:rPr>
            </w:pPr>
          </w:p>
        </w:tc>
      </w:tr>
    </w:tbl>
    <w:p>
      <w:pPr>
        <w:spacing w:line="360" w:lineRule="auto"/>
        <w:rPr>
          <w:rFonts w:ascii="Times New Roman"/>
          <w:sz w:val="24"/>
          <w:szCs w:val="24"/>
        </w:rPr>
      </w:pPr>
    </w:p>
    <w:p>
      <w:pPr>
        <w:spacing w:line="360" w:lineRule="auto"/>
        <w:ind w:firstLine="480" w:firstLineChars="200"/>
        <w:rPr>
          <w:rFonts w:ascii="Times New Roman"/>
          <w:sz w:val="24"/>
          <w:szCs w:val="24"/>
        </w:rPr>
      </w:pP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835"/>
        <w:gridCol w:w="1198"/>
        <w:gridCol w:w="119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spacing w:line="360" w:lineRule="auto"/>
              <w:jc w:val="center"/>
              <w:rPr>
                <w:rFonts w:ascii="Times New Roman"/>
                <w:b/>
                <w:kern w:val="0"/>
                <w:szCs w:val="24"/>
              </w:rPr>
            </w:pPr>
            <w:r>
              <w:rPr>
                <w:rFonts w:hint="eastAsia" w:ascii="Times New Roman"/>
                <w:b/>
                <w:kern w:val="0"/>
                <w:szCs w:val="24"/>
              </w:rPr>
              <w:t>序号</w:t>
            </w:r>
          </w:p>
        </w:tc>
        <w:tc>
          <w:tcPr>
            <w:tcW w:w="1418" w:type="dxa"/>
            <w:vAlign w:val="center"/>
          </w:tcPr>
          <w:p>
            <w:pPr>
              <w:spacing w:line="360" w:lineRule="auto"/>
              <w:jc w:val="center"/>
              <w:rPr>
                <w:rFonts w:ascii="Times New Roman"/>
                <w:b/>
                <w:kern w:val="0"/>
                <w:szCs w:val="24"/>
              </w:rPr>
            </w:pPr>
            <w:r>
              <w:rPr>
                <w:rFonts w:hint="eastAsia" w:ascii="Times New Roman"/>
                <w:b/>
                <w:kern w:val="0"/>
                <w:szCs w:val="24"/>
              </w:rPr>
              <w:t>标准条款号</w:t>
            </w:r>
          </w:p>
          <w:p>
            <w:pPr>
              <w:spacing w:line="360" w:lineRule="auto"/>
              <w:jc w:val="center"/>
              <w:rPr>
                <w:rFonts w:ascii="Times New Roman"/>
                <w:b/>
                <w:kern w:val="0"/>
                <w:szCs w:val="24"/>
              </w:rPr>
            </w:pPr>
            <w:r>
              <w:rPr>
                <w:rFonts w:hint="eastAsia" w:ascii="Times New Roman"/>
                <w:b/>
                <w:kern w:val="0"/>
                <w:szCs w:val="24"/>
              </w:rPr>
              <w:t>GB/T 3183-2017</w:t>
            </w:r>
          </w:p>
        </w:tc>
        <w:tc>
          <w:tcPr>
            <w:tcW w:w="2835" w:type="dxa"/>
            <w:vAlign w:val="center"/>
          </w:tcPr>
          <w:p>
            <w:pPr>
              <w:spacing w:line="360" w:lineRule="auto"/>
              <w:jc w:val="center"/>
              <w:rPr>
                <w:rFonts w:ascii="Times New Roman"/>
                <w:b/>
                <w:kern w:val="0"/>
                <w:szCs w:val="24"/>
              </w:rPr>
            </w:pPr>
            <w:r>
              <w:rPr>
                <w:rFonts w:hint="eastAsia" w:ascii="Times New Roman"/>
                <w:b/>
                <w:kern w:val="0"/>
                <w:szCs w:val="24"/>
              </w:rPr>
              <w:t>测试项目</w:t>
            </w:r>
          </w:p>
        </w:tc>
        <w:tc>
          <w:tcPr>
            <w:tcW w:w="1198" w:type="dxa"/>
            <w:vAlign w:val="center"/>
          </w:tcPr>
          <w:p>
            <w:pPr>
              <w:spacing w:line="360" w:lineRule="auto"/>
              <w:jc w:val="center"/>
              <w:rPr>
                <w:rFonts w:ascii="Times New Roman"/>
                <w:b/>
                <w:kern w:val="0"/>
                <w:szCs w:val="24"/>
              </w:rPr>
            </w:pPr>
            <w:r>
              <w:rPr>
                <w:rFonts w:hint="eastAsia" w:ascii="Times New Roman"/>
                <w:b/>
                <w:kern w:val="0"/>
                <w:szCs w:val="24"/>
              </w:rPr>
              <w:t>出厂检验</w:t>
            </w:r>
          </w:p>
        </w:tc>
        <w:tc>
          <w:tcPr>
            <w:tcW w:w="1198" w:type="dxa"/>
            <w:vAlign w:val="center"/>
          </w:tcPr>
          <w:p>
            <w:pPr>
              <w:spacing w:line="360" w:lineRule="auto"/>
              <w:jc w:val="center"/>
              <w:rPr>
                <w:rFonts w:ascii="Times New Roman"/>
                <w:b/>
                <w:kern w:val="0"/>
                <w:szCs w:val="24"/>
              </w:rPr>
            </w:pPr>
            <w:r>
              <w:rPr>
                <w:rFonts w:hint="eastAsia" w:ascii="Times New Roman"/>
                <w:b/>
                <w:kern w:val="0"/>
                <w:szCs w:val="24"/>
                <w:lang w:val="en-US" w:eastAsia="zh-CN"/>
              </w:rPr>
              <w:t>确认</w:t>
            </w:r>
            <w:r>
              <w:rPr>
                <w:rFonts w:hint="eastAsia" w:ascii="Times New Roman"/>
                <w:b/>
                <w:kern w:val="0"/>
                <w:szCs w:val="24"/>
              </w:rPr>
              <w:t>检验</w:t>
            </w:r>
          </w:p>
        </w:tc>
        <w:tc>
          <w:tcPr>
            <w:tcW w:w="1198" w:type="dxa"/>
            <w:vAlign w:val="center"/>
          </w:tcPr>
          <w:p>
            <w:pPr>
              <w:spacing w:line="360" w:lineRule="auto"/>
              <w:jc w:val="center"/>
              <w:rPr>
                <w:rFonts w:ascii="Times New Roman"/>
                <w:b/>
                <w:kern w:val="0"/>
                <w:szCs w:val="24"/>
              </w:rPr>
            </w:pPr>
            <w:r>
              <w:rPr>
                <w:rFonts w:hint="eastAsia" w:ascii="Times New Roman"/>
                <w:b/>
                <w:kern w:val="0"/>
                <w:szCs w:val="24"/>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1</w:t>
            </w:r>
          </w:p>
        </w:tc>
        <w:tc>
          <w:tcPr>
            <w:tcW w:w="1418" w:type="dxa"/>
          </w:tcPr>
          <w:p>
            <w:pPr>
              <w:spacing w:line="360" w:lineRule="auto"/>
              <w:jc w:val="center"/>
              <w:rPr>
                <w:rFonts w:ascii="Times New Roman"/>
                <w:kern w:val="0"/>
                <w:szCs w:val="24"/>
              </w:rPr>
            </w:pPr>
            <w:r>
              <w:rPr>
                <w:rFonts w:hint="eastAsia" w:ascii="Times New Roman"/>
                <w:kern w:val="0"/>
                <w:szCs w:val="24"/>
              </w:rPr>
              <w:t>6.1.1</w:t>
            </w:r>
          </w:p>
        </w:tc>
        <w:tc>
          <w:tcPr>
            <w:tcW w:w="2835" w:type="dxa"/>
          </w:tcPr>
          <w:p>
            <w:pPr>
              <w:spacing w:line="360" w:lineRule="auto"/>
              <w:jc w:val="center"/>
              <w:rPr>
                <w:rFonts w:ascii="Times New Roman"/>
                <w:kern w:val="0"/>
                <w:szCs w:val="24"/>
              </w:rPr>
            </w:pPr>
            <w:r>
              <w:rPr>
                <w:rFonts w:hint="eastAsia" w:ascii="Times New Roman"/>
                <w:kern w:val="0"/>
                <w:szCs w:val="24"/>
              </w:rPr>
              <w:t>三氧化硫含量</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2</w:t>
            </w:r>
          </w:p>
        </w:tc>
        <w:tc>
          <w:tcPr>
            <w:tcW w:w="1418" w:type="dxa"/>
          </w:tcPr>
          <w:p>
            <w:pPr>
              <w:spacing w:line="360" w:lineRule="auto"/>
              <w:jc w:val="center"/>
              <w:rPr>
                <w:rFonts w:ascii="Times New Roman"/>
                <w:kern w:val="0"/>
                <w:szCs w:val="24"/>
              </w:rPr>
            </w:pPr>
            <w:r>
              <w:rPr>
                <w:rFonts w:hint="eastAsia" w:ascii="Times New Roman"/>
                <w:kern w:val="0"/>
                <w:szCs w:val="24"/>
              </w:rPr>
              <w:t>6.1.2</w:t>
            </w:r>
          </w:p>
        </w:tc>
        <w:tc>
          <w:tcPr>
            <w:tcW w:w="2835" w:type="dxa"/>
          </w:tcPr>
          <w:p>
            <w:pPr>
              <w:spacing w:line="360" w:lineRule="auto"/>
              <w:jc w:val="center"/>
              <w:rPr>
                <w:rFonts w:ascii="Times New Roman"/>
                <w:kern w:val="0"/>
                <w:szCs w:val="24"/>
              </w:rPr>
            </w:pPr>
            <w:r>
              <w:rPr>
                <w:rFonts w:hint="eastAsia" w:ascii="Times New Roman"/>
                <w:kern w:val="0"/>
                <w:szCs w:val="24"/>
              </w:rPr>
              <w:t>氯离子含量</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3</w:t>
            </w:r>
          </w:p>
        </w:tc>
        <w:tc>
          <w:tcPr>
            <w:tcW w:w="1418" w:type="dxa"/>
          </w:tcPr>
          <w:p>
            <w:pPr>
              <w:spacing w:line="360" w:lineRule="auto"/>
              <w:jc w:val="center"/>
              <w:rPr>
                <w:rFonts w:ascii="Times New Roman"/>
                <w:kern w:val="0"/>
                <w:szCs w:val="24"/>
              </w:rPr>
            </w:pPr>
            <w:r>
              <w:rPr>
                <w:rFonts w:hint="eastAsia" w:ascii="Times New Roman"/>
                <w:kern w:val="0"/>
                <w:szCs w:val="24"/>
              </w:rPr>
              <w:t>6.1.3</w:t>
            </w:r>
          </w:p>
        </w:tc>
        <w:tc>
          <w:tcPr>
            <w:tcW w:w="2835" w:type="dxa"/>
          </w:tcPr>
          <w:p>
            <w:pPr>
              <w:spacing w:line="360" w:lineRule="auto"/>
              <w:jc w:val="center"/>
              <w:rPr>
                <w:rFonts w:ascii="Times New Roman"/>
                <w:kern w:val="0"/>
                <w:szCs w:val="24"/>
              </w:rPr>
            </w:pPr>
            <w:r>
              <w:rPr>
                <w:rFonts w:hint="eastAsia" w:ascii="Times New Roman"/>
                <w:kern w:val="0"/>
                <w:szCs w:val="24"/>
                <w:highlight w:val="none"/>
                <w:lang w:val="en-US" w:eastAsia="zh-CN"/>
              </w:rPr>
              <w:t>水泥中</w:t>
            </w:r>
            <w:r>
              <w:rPr>
                <w:rFonts w:hint="eastAsia" w:ascii="Times New Roman"/>
                <w:kern w:val="0"/>
                <w:szCs w:val="24"/>
                <w:highlight w:val="none"/>
              </w:rPr>
              <w:t>水溶性铬</w:t>
            </w:r>
            <w:r>
              <w:rPr>
                <w:rFonts w:hint="eastAsia" w:ascii="Times New Roman"/>
                <w:kern w:val="0"/>
                <w:szCs w:val="24"/>
                <w:highlight w:val="none"/>
                <w:lang w:eastAsia="zh-CN"/>
              </w:rPr>
              <w:t>（</w:t>
            </w:r>
            <w:r>
              <w:rPr>
                <w:rFonts w:hint="eastAsia" w:ascii="Times New Roman"/>
                <w:kern w:val="0"/>
                <w:szCs w:val="24"/>
                <w:highlight w:val="none"/>
                <w:lang w:val="en-US" w:eastAsia="zh-CN"/>
              </w:rPr>
              <w:t>VI</w:t>
            </w:r>
            <w:r>
              <w:rPr>
                <w:rFonts w:hint="eastAsia" w:ascii="Times New Roman"/>
                <w:kern w:val="0"/>
                <w:szCs w:val="24"/>
                <w:highlight w:val="none"/>
                <w:lang w:eastAsia="zh-CN"/>
              </w:rPr>
              <w:t>）</w:t>
            </w:r>
            <w:r>
              <w:rPr>
                <w:rFonts w:hint="eastAsia" w:ascii="Times New Roman"/>
                <w:kern w:val="0"/>
                <w:szCs w:val="24"/>
                <w:highlight w:val="none"/>
              </w:rPr>
              <w:t>含量</w:t>
            </w:r>
          </w:p>
        </w:tc>
        <w:tc>
          <w:tcPr>
            <w:tcW w:w="1198" w:type="dxa"/>
          </w:tcPr>
          <w:p>
            <w:pPr>
              <w:spacing w:line="360" w:lineRule="auto"/>
              <w:jc w:val="center"/>
              <w:rPr>
                <w:rFonts w:ascii="Times New Roman"/>
                <w:kern w:val="0"/>
                <w:szCs w:val="24"/>
              </w:rPr>
            </w:pP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Align w:val="center"/>
          </w:tcPr>
          <w:p>
            <w:pPr>
              <w:spacing w:line="360" w:lineRule="auto"/>
              <w:jc w:val="center"/>
              <w:rPr>
                <w:rFonts w:ascii="Times New Roman"/>
                <w:kern w:val="0"/>
                <w:szCs w:val="24"/>
              </w:rPr>
            </w:pPr>
            <w:r>
              <w:rPr>
                <w:rFonts w:hint="eastAsia" w:ascii="Times New Roman"/>
                <w:kern w:val="0"/>
                <w:szCs w:val="24"/>
              </w:rPr>
              <w:t>4</w:t>
            </w:r>
          </w:p>
        </w:tc>
        <w:tc>
          <w:tcPr>
            <w:tcW w:w="1418" w:type="dxa"/>
          </w:tcPr>
          <w:p>
            <w:pPr>
              <w:spacing w:line="360" w:lineRule="auto"/>
              <w:jc w:val="center"/>
              <w:rPr>
                <w:rFonts w:ascii="Times New Roman"/>
                <w:kern w:val="0"/>
                <w:szCs w:val="24"/>
              </w:rPr>
            </w:pPr>
            <w:r>
              <w:rPr>
                <w:rFonts w:hint="eastAsia" w:ascii="Times New Roman"/>
                <w:kern w:val="0"/>
                <w:szCs w:val="24"/>
              </w:rPr>
              <w:t>6.2.1</w:t>
            </w:r>
          </w:p>
        </w:tc>
        <w:tc>
          <w:tcPr>
            <w:tcW w:w="2835" w:type="dxa"/>
          </w:tcPr>
          <w:p>
            <w:pPr>
              <w:spacing w:line="360" w:lineRule="auto"/>
              <w:jc w:val="center"/>
              <w:rPr>
                <w:rFonts w:ascii="Times New Roman"/>
                <w:kern w:val="0"/>
                <w:szCs w:val="24"/>
              </w:rPr>
            </w:pPr>
            <w:r>
              <w:rPr>
                <w:rFonts w:hint="eastAsia" w:ascii="Times New Roman"/>
                <w:kern w:val="0"/>
                <w:szCs w:val="24"/>
              </w:rPr>
              <w:t>细度</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5</w:t>
            </w:r>
          </w:p>
        </w:tc>
        <w:tc>
          <w:tcPr>
            <w:tcW w:w="1418" w:type="dxa"/>
          </w:tcPr>
          <w:p>
            <w:pPr>
              <w:spacing w:line="360" w:lineRule="auto"/>
              <w:jc w:val="center"/>
              <w:rPr>
                <w:rFonts w:ascii="Times New Roman"/>
                <w:kern w:val="0"/>
                <w:szCs w:val="24"/>
              </w:rPr>
            </w:pPr>
            <w:r>
              <w:rPr>
                <w:rFonts w:hint="eastAsia" w:ascii="Times New Roman"/>
                <w:kern w:val="0"/>
                <w:szCs w:val="24"/>
              </w:rPr>
              <w:t>6.2.2</w:t>
            </w:r>
          </w:p>
        </w:tc>
        <w:tc>
          <w:tcPr>
            <w:tcW w:w="2835" w:type="dxa"/>
          </w:tcPr>
          <w:p>
            <w:pPr>
              <w:spacing w:line="360" w:lineRule="auto"/>
              <w:jc w:val="center"/>
              <w:rPr>
                <w:rFonts w:ascii="Times New Roman"/>
                <w:kern w:val="0"/>
                <w:szCs w:val="24"/>
              </w:rPr>
            </w:pPr>
            <w:r>
              <w:rPr>
                <w:rFonts w:hint="eastAsia" w:ascii="Times New Roman"/>
                <w:kern w:val="0"/>
                <w:szCs w:val="24"/>
              </w:rPr>
              <w:t>凝结时间</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6</w:t>
            </w:r>
          </w:p>
        </w:tc>
        <w:tc>
          <w:tcPr>
            <w:tcW w:w="1418" w:type="dxa"/>
          </w:tcPr>
          <w:p>
            <w:pPr>
              <w:spacing w:line="360" w:lineRule="auto"/>
              <w:jc w:val="center"/>
              <w:rPr>
                <w:rFonts w:ascii="Times New Roman"/>
                <w:kern w:val="0"/>
                <w:szCs w:val="24"/>
              </w:rPr>
            </w:pPr>
            <w:r>
              <w:rPr>
                <w:rFonts w:hint="eastAsia" w:ascii="Times New Roman"/>
                <w:kern w:val="0"/>
                <w:szCs w:val="24"/>
              </w:rPr>
              <w:t>6.2.3</w:t>
            </w:r>
          </w:p>
        </w:tc>
        <w:tc>
          <w:tcPr>
            <w:tcW w:w="2835" w:type="dxa"/>
          </w:tcPr>
          <w:p>
            <w:pPr>
              <w:spacing w:line="360" w:lineRule="auto"/>
              <w:jc w:val="center"/>
              <w:rPr>
                <w:rFonts w:ascii="Times New Roman"/>
                <w:kern w:val="0"/>
                <w:szCs w:val="24"/>
              </w:rPr>
            </w:pPr>
            <w:r>
              <w:rPr>
                <w:rFonts w:hint="eastAsia" w:ascii="Times New Roman"/>
                <w:kern w:val="0"/>
                <w:szCs w:val="24"/>
              </w:rPr>
              <w:t>沸煮法安定性</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7</w:t>
            </w:r>
          </w:p>
        </w:tc>
        <w:tc>
          <w:tcPr>
            <w:tcW w:w="1418" w:type="dxa"/>
          </w:tcPr>
          <w:p>
            <w:pPr>
              <w:spacing w:line="360" w:lineRule="auto"/>
              <w:jc w:val="center"/>
              <w:rPr>
                <w:rFonts w:ascii="Times New Roman"/>
                <w:kern w:val="0"/>
                <w:szCs w:val="24"/>
              </w:rPr>
            </w:pPr>
            <w:r>
              <w:rPr>
                <w:rFonts w:hint="eastAsia" w:ascii="Times New Roman"/>
                <w:kern w:val="0"/>
                <w:szCs w:val="24"/>
              </w:rPr>
              <w:t>6.2.4</w:t>
            </w:r>
          </w:p>
        </w:tc>
        <w:tc>
          <w:tcPr>
            <w:tcW w:w="2835" w:type="dxa"/>
          </w:tcPr>
          <w:p>
            <w:pPr>
              <w:spacing w:line="360" w:lineRule="auto"/>
              <w:jc w:val="center"/>
              <w:rPr>
                <w:rFonts w:ascii="Times New Roman"/>
                <w:kern w:val="0"/>
                <w:szCs w:val="24"/>
              </w:rPr>
            </w:pPr>
            <w:r>
              <w:rPr>
                <w:rFonts w:hint="eastAsia" w:ascii="Times New Roman"/>
                <w:kern w:val="0"/>
                <w:szCs w:val="24"/>
              </w:rPr>
              <w:t>保水率</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8</w:t>
            </w:r>
          </w:p>
        </w:tc>
        <w:tc>
          <w:tcPr>
            <w:tcW w:w="1418" w:type="dxa"/>
          </w:tcPr>
          <w:p>
            <w:pPr>
              <w:spacing w:line="360" w:lineRule="auto"/>
              <w:jc w:val="center"/>
              <w:rPr>
                <w:rFonts w:ascii="Times New Roman"/>
                <w:kern w:val="0"/>
                <w:szCs w:val="24"/>
              </w:rPr>
            </w:pPr>
            <w:r>
              <w:rPr>
                <w:rFonts w:hint="eastAsia" w:ascii="Times New Roman"/>
                <w:kern w:val="0"/>
                <w:szCs w:val="24"/>
              </w:rPr>
              <w:t>6.2.5</w:t>
            </w:r>
          </w:p>
        </w:tc>
        <w:tc>
          <w:tcPr>
            <w:tcW w:w="2835" w:type="dxa"/>
          </w:tcPr>
          <w:p>
            <w:pPr>
              <w:spacing w:line="360" w:lineRule="auto"/>
              <w:jc w:val="center"/>
              <w:rPr>
                <w:rFonts w:ascii="Times New Roman"/>
                <w:kern w:val="0"/>
                <w:szCs w:val="24"/>
                <w:highlight w:val="none"/>
              </w:rPr>
            </w:pPr>
            <w:r>
              <w:rPr>
                <w:rFonts w:hint="eastAsia" w:ascii="Times New Roman"/>
                <w:kern w:val="0"/>
                <w:szCs w:val="24"/>
                <w:highlight w:val="none"/>
                <w:lang w:val="en-US" w:eastAsia="zh-CN"/>
              </w:rPr>
              <w:t>抗压</w:t>
            </w:r>
            <w:r>
              <w:rPr>
                <w:rFonts w:hint="eastAsia" w:ascii="Times New Roman"/>
                <w:kern w:val="0"/>
                <w:szCs w:val="24"/>
                <w:highlight w:val="none"/>
              </w:rPr>
              <w:t>强度</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9</w:t>
            </w:r>
          </w:p>
        </w:tc>
        <w:tc>
          <w:tcPr>
            <w:tcW w:w="1418" w:type="dxa"/>
          </w:tcPr>
          <w:p>
            <w:pPr>
              <w:spacing w:line="360" w:lineRule="auto"/>
              <w:jc w:val="center"/>
              <w:rPr>
                <w:rFonts w:hint="eastAsia" w:ascii="Times New Roman" w:eastAsia="宋体"/>
                <w:kern w:val="0"/>
                <w:szCs w:val="24"/>
                <w:lang w:val="en-US" w:eastAsia="zh-CN"/>
              </w:rPr>
            </w:pPr>
            <w:r>
              <w:rPr>
                <w:rFonts w:hint="eastAsia" w:ascii="Times New Roman"/>
                <w:kern w:val="0"/>
                <w:szCs w:val="24"/>
              </w:rPr>
              <w:t>6.2.</w:t>
            </w:r>
            <w:r>
              <w:rPr>
                <w:rFonts w:hint="eastAsia" w:ascii="Times New Roman"/>
                <w:kern w:val="0"/>
                <w:szCs w:val="24"/>
                <w:lang w:val="en-US" w:eastAsia="zh-CN"/>
              </w:rPr>
              <w:t>5</w:t>
            </w:r>
          </w:p>
        </w:tc>
        <w:tc>
          <w:tcPr>
            <w:tcW w:w="2835" w:type="dxa"/>
            <w:vAlign w:val="center"/>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抗折强度</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default" w:ascii="Times New Roman" w:eastAsia="宋体"/>
                <w:kern w:val="0"/>
                <w:szCs w:val="24"/>
                <w:lang w:val="en-US" w:eastAsia="zh-CN"/>
              </w:rPr>
            </w:pPr>
            <w:r>
              <w:rPr>
                <w:rFonts w:hint="eastAsia" w:ascii="Times New Roman"/>
                <w:kern w:val="0"/>
                <w:szCs w:val="24"/>
                <w:lang w:val="en-US" w:eastAsia="zh-CN"/>
              </w:rPr>
              <w:t>10</w:t>
            </w:r>
          </w:p>
        </w:tc>
        <w:tc>
          <w:tcPr>
            <w:tcW w:w="1418" w:type="dxa"/>
          </w:tcPr>
          <w:p>
            <w:pPr>
              <w:spacing w:line="360" w:lineRule="auto"/>
              <w:jc w:val="center"/>
              <w:rPr>
                <w:rFonts w:hint="eastAsia" w:ascii="Times New Roman"/>
                <w:kern w:val="0"/>
                <w:szCs w:val="24"/>
              </w:rPr>
            </w:pPr>
            <w:r>
              <w:rPr>
                <w:rFonts w:hint="eastAsia" w:ascii="Times New Roman"/>
                <w:kern w:val="0"/>
                <w:szCs w:val="24"/>
              </w:rPr>
              <w:t>6.2.6</w:t>
            </w:r>
          </w:p>
        </w:tc>
        <w:tc>
          <w:tcPr>
            <w:tcW w:w="2835" w:type="dxa"/>
            <w:vAlign w:val="center"/>
          </w:tcPr>
          <w:p>
            <w:pPr>
              <w:spacing w:line="360" w:lineRule="auto"/>
              <w:jc w:val="center"/>
              <w:rPr>
                <w:rFonts w:hint="eastAsia" w:ascii="Times New Roman"/>
                <w:kern w:val="0"/>
                <w:szCs w:val="24"/>
              </w:rPr>
            </w:pPr>
            <w:r>
              <w:rPr>
                <w:rFonts w:hint="eastAsia" w:ascii="Times New Roman"/>
                <w:kern w:val="0"/>
                <w:szCs w:val="24"/>
              </w:rPr>
              <w:t>放射性</w:t>
            </w:r>
          </w:p>
        </w:tc>
        <w:tc>
          <w:tcPr>
            <w:tcW w:w="1198" w:type="dxa"/>
          </w:tcPr>
          <w:p>
            <w:pPr>
              <w:spacing w:line="360" w:lineRule="auto"/>
              <w:jc w:val="center"/>
              <w:rPr>
                <w:rFonts w:ascii="Times New Roman"/>
                <w:kern w:val="0"/>
                <w:szCs w:val="24"/>
              </w:rPr>
            </w:pPr>
          </w:p>
        </w:tc>
        <w:tc>
          <w:tcPr>
            <w:tcW w:w="1198" w:type="dxa"/>
          </w:tcPr>
          <w:p>
            <w:pPr>
              <w:spacing w:line="360" w:lineRule="auto"/>
              <w:jc w:val="center"/>
              <w:rPr>
                <w:rFonts w:hint="eastAsia" w:ascii="Times New Roman"/>
                <w:kern w:val="0"/>
                <w:szCs w:val="24"/>
              </w:rPr>
            </w:pPr>
            <w:r>
              <w:rPr>
                <w:rFonts w:hint="eastAsia" w:ascii="Times New Roman"/>
                <w:kern w:val="0"/>
                <w:szCs w:val="24"/>
              </w:rPr>
              <w:t>√</w:t>
            </w:r>
          </w:p>
        </w:tc>
        <w:tc>
          <w:tcPr>
            <w:tcW w:w="1198" w:type="dxa"/>
          </w:tcPr>
          <w:p>
            <w:pPr>
              <w:spacing w:line="360" w:lineRule="auto"/>
              <w:jc w:val="center"/>
              <w:rPr>
                <w:rFonts w:ascii="Times New Roman"/>
                <w:kern w:val="0"/>
                <w:szCs w:val="24"/>
              </w:rPr>
            </w:pPr>
          </w:p>
        </w:tc>
      </w:tr>
    </w:tbl>
    <w:p>
      <w:pPr>
        <w:spacing w:line="360" w:lineRule="auto"/>
        <w:rPr>
          <w:rFonts w:ascii="Times New Roman"/>
          <w:sz w:val="24"/>
          <w:szCs w:val="24"/>
        </w:rPr>
      </w:pPr>
    </w:p>
    <w:p>
      <w:pPr>
        <w:spacing w:line="360" w:lineRule="auto"/>
        <w:ind w:firstLine="480" w:firstLineChars="200"/>
        <w:rPr>
          <w:rFonts w:ascii="Times New Roman"/>
          <w:sz w:val="24"/>
          <w:szCs w:val="24"/>
        </w:rPr>
      </w:pP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835"/>
        <w:gridCol w:w="1198"/>
        <w:gridCol w:w="119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b/>
                <w:kern w:val="0"/>
                <w:szCs w:val="24"/>
              </w:rPr>
            </w:pPr>
            <w:r>
              <w:rPr>
                <w:rFonts w:hint="eastAsia" w:ascii="Times New Roman"/>
                <w:b/>
                <w:kern w:val="0"/>
                <w:szCs w:val="24"/>
              </w:rPr>
              <w:t>序号</w:t>
            </w:r>
          </w:p>
        </w:tc>
        <w:tc>
          <w:tcPr>
            <w:tcW w:w="1418" w:type="dxa"/>
            <w:vAlign w:val="center"/>
          </w:tcPr>
          <w:p>
            <w:pPr>
              <w:spacing w:line="360" w:lineRule="auto"/>
              <w:jc w:val="center"/>
              <w:rPr>
                <w:rFonts w:ascii="Times New Roman"/>
                <w:b/>
                <w:kern w:val="0"/>
                <w:szCs w:val="24"/>
              </w:rPr>
            </w:pPr>
            <w:r>
              <w:rPr>
                <w:rFonts w:hint="eastAsia" w:ascii="Times New Roman"/>
                <w:b/>
                <w:kern w:val="0"/>
                <w:szCs w:val="24"/>
              </w:rPr>
              <w:t>标准条款号</w:t>
            </w:r>
          </w:p>
          <w:p>
            <w:pPr>
              <w:spacing w:line="360" w:lineRule="auto"/>
              <w:jc w:val="center"/>
              <w:rPr>
                <w:rFonts w:hint="default" w:ascii="Times New Roman" w:eastAsia="宋体"/>
                <w:b/>
                <w:kern w:val="0"/>
                <w:szCs w:val="24"/>
                <w:lang w:val="en-US" w:eastAsia="zh-CN"/>
              </w:rPr>
            </w:pPr>
            <w:r>
              <w:rPr>
                <w:rFonts w:hint="eastAsia" w:ascii="Times New Roman"/>
                <w:b/>
                <w:kern w:val="0"/>
                <w:szCs w:val="24"/>
                <w:highlight w:val="yellow"/>
              </w:rPr>
              <w:t>GB/T 748-20</w:t>
            </w:r>
            <w:r>
              <w:rPr>
                <w:rFonts w:hint="eastAsia" w:ascii="Times New Roman"/>
                <w:b/>
                <w:kern w:val="0"/>
                <w:szCs w:val="24"/>
                <w:highlight w:val="yellow"/>
                <w:lang w:val="en-US" w:eastAsia="zh-CN"/>
              </w:rPr>
              <w:t>23</w:t>
            </w:r>
          </w:p>
        </w:tc>
        <w:tc>
          <w:tcPr>
            <w:tcW w:w="2835" w:type="dxa"/>
            <w:vAlign w:val="center"/>
          </w:tcPr>
          <w:p>
            <w:pPr>
              <w:spacing w:line="360" w:lineRule="auto"/>
              <w:jc w:val="center"/>
              <w:rPr>
                <w:rFonts w:ascii="Times New Roman"/>
                <w:b/>
                <w:kern w:val="0"/>
                <w:szCs w:val="24"/>
              </w:rPr>
            </w:pPr>
            <w:r>
              <w:rPr>
                <w:rFonts w:hint="eastAsia" w:ascii="Times New Roman"/>
                <w:b/>
                <w:kern w:val="0"/>
                <w:szCs w:val="24"/>
              </w:rPr>
              <w:t>测试项目</w:t>
            </w:r>
          </w:p>
        </w:tc>
        <w:tc>
          <w:tcPr>
            <w:tcW w:w="1198" w:type="dxa"/>
            <w:vAlign w:val="center"/>
          </w:tcPr>
          <w:p>
            <w:pPr>
              <w:spacing w:line="360" w:lineRule="auto"/>
              <w:jc w:val="center"/>
              <w:rPr>
                <w:rFonts w:ascii="Times New Roman"/>
                <w:b/>
                <w:kern w:val="0"/>
                <w:szCs w:val="24"/>
              </w:rPr>
            </w:pPr>
            <w:r>
              <w:rPr>
                <w:rFonts w:hint="eastAsia" w:ascii="Times New Roman"/>
                <w:b/>
                <w:kern w:val="0"/>
                <w:szCs w:val="24"/>
              </w:rPr>
              <w:t>出厂检验</w:t>
            </w:r>
          </w:p>
        </w:tc>
        <w:tc>
          <w:tcPr>
            <w:tcW w:w="1198" w:type="dxa"/>
            <w:vAlign w:val="center"/>
          </w:tcPr>
          <w:p>
            <w:pPr>
              <w:spacing w:line="360" w:lineRule="auto"/>
              <w:jc w:val="center"/>
              <w:rPr>
                <w:rFonts w:ascii="Times New Roman"/>
                <w:b/>
                <w:kern w:val="0"/>
                <w:szCs w:val="24"/>
              </w:rPr>
            </w:pPr>
            <w:r>
              <w:rPr>
                <w:rFonts w:hint="eastAsia" w:ascii="Times New Roman"/>
                <w:b/>
                <w:kern w:val="0"/>
                <w:szCs w:val="24"/>
                <w:lang w:val="en-US" w:eastAsia="zh-CN"/>
              </w:rPr>
              <w:t>确认</w:t>
            </w:r>
            <w:r>
              <w:rPr>
                <w:rFonts w:hint="eastAsia" w:ascii="Times New Roman"/>
                <w:b/>
                <w:kern w:val="0"/>
                <w:szCs w:val="24"/>
              </w:rPr>
              <w:t>检验</w:t>
            </w:r>
          </w:p>
        </w:tc>
        <w:tc>
          <w:tcPr>
            <w:tcW w:w="1198" w:type="dxa"/>
            <w:vAlign w:val="center"/>
          </w:tcPr>
          <w:p>
            <w:pPr>
              <w:spacing w:line="360" w:lineRule="auto"/>
              <w:jc w:val="center"/>
              <w:rPr>
                <w:rFonts w:ascii="Times New Roman"/>
                <w:b/>
                <w:kern w:val="0"/>
                <w:szCs w:val="24"/>
              </w:rPr>
            </w:pPr>
            <w:r>
              <w:rPr>
                <w:rFonts w:hint="eastAsia" w:ascii="Times New Roman"/>
                <w:b/>
                <w:kern w:val="0"/>
                <w:szCs w:val="24"/>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1</w:t>
            </w:r>
          </w:p>
        </w:tc>
        <w:tc>
          <w:tcPr>
            <w:tcW w:w="1418" w:type="dxa"/>
          </w:tcPr>
          <w:p>
            <w:pPr>
              <w:spacing w:line="360" w:lineRule="auto"/>
              <w:jc w:val="center"/>
              <w:rPr>
                <w:rFonts w:ascii="Times New Roman"/>
                <w:kern w:val="0"/>
                <w:szCs w:val="24"/>
              </w:rPr>
            </w:pPr>
            <w:r>
              <w:rPr>
                <w:rFonts w:hint="eastAsia" w:ascii="Times New Roman"/>
                <w:kern w:val="0"/>
                <w:szCs w:val="24"/>
                <w:highlight w:val="yellow"/>
                <w:lang w:val="en-US" w:eastAsia="zh-CN"/>
              </w:rPr>
              <w:t>6</w:t>
            </w:r>
            <w:r>
              <w:rPr>
                <w:rFonts w:hint="eastAsia" w:ascii="Times New Roman"/>
                <w:kern w:val="0"/>
                <w:szCs w:val="24"/>
                <w:highlight w:val="yellow"/>
              </w:rPr>
              <w:t>.1</w:t>
            </w:r>
          </w:p>
        </w:tc>
        <w:tc>
          <w:tcPr>
            <w:tcW w:w="2835" w:type="dxa"/>
          </w:tcPr>
          <w:p>
            <w:pPr>
              <w:spacing w:line="360" w:lineRule="auto"/>
              <w:jc w:val="center"/>
              <w:rPr>
                <w:rFonts w:hint="eastAsia" w:ascii="Times New Roman" w:eastAsia="宋体"/>
                <w:kern w:val="0"/>
                <w:szCs w:val="24"/>
                <w:lang w:eastAsia="zh-CN"/>
              </w:rPr>
            </w:pPr>
            <w:r>
              <w:rPr>
                <w:rFonts w:hint="eastAsia" w:ascii="Times New Roman"/>
                <w:kern w:val="0"/>
                <w:szCs w:val="24"/>
                <w:highlight w:val="yellow"/>
                <w:lang w:eastAsia="zh-CN"/>
              </w:rPr>
              <w:t>化学成分要求</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2</w:t>
            </w:r>
          </w:p>
        </w:tc>
        <w:tc>
          <w:tcPr>
            <w:tcW w:w="1418" w:type="dxa"/>
          </w:tcPr>
          <w:p>
            <w:pPr>
              <w:spacing w:line="360" w:lineRule="auto"/>
              <w:jc w:val="center"/>
              <w:rPr>
                <w:rFonts w:ascii="Times New Roman"/>
                <w:kern w:val="0"/>
                <w:szCs w:val="24"/>
                <w:highlight w:val="yellow"/>
              </w:rPr>
            </w:pPr>
            <w:r>
              <w:rPr>
                <w:rFonts w:hint="eastAsia" w:ascii="Times New Roman"/>
                <w:kern w:val="0"/>
                <w:szCs w:val="24"/>
                <w:highlight w:val="yellow"/>
                <w:lang w:val="en-US" w:eastAsia="zh-CN"/>
              </w:rPr>
              <w:t>6</w:t>
            </w:r>
            <w:r>
              <w:rPr>
                <w:rFonts w:hint="eastAsia" w:ascii="Times New Roman"/>
                <w:kern w:val="0"/>
                <w:szCs w:val="24"/>
                <w:highlight w:val="yellow"/>
              </w:rPr>
              <w:t>.2</w:t>
            </w:r>
          </w:p>
        </w:tc>
        <w:tc>
          <w:tcPr>
            <w:tcW w:w="2835"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lang w:eastAsia="zh-CN"/>
              </w:rPr>
              <w:t>水泥中水溶性铬</w:t>
            </w:r>
          </w:p>
        </w:tc>
        <w:tc>
          <w:tcPr>
            <w:tcW w:w="1198" w:type="dxa"/>
          </w:tcPr>
          <w:p>
            <w:pPr>
              <w:spacing w:line="360" w:lineRule="auto"/>
              <w:jc w:val="center"/>
              <w:rPr>
                <w:rFonts w:ascii="Times New Roman"/>
                <w:kern w:val="0"/>
                <w:szCs w:val="24"/>
                <w:highlight w:val="yellow"/>
              </w:rPr>
            </w:pP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3</w:t>
            </w:r>
          </w:p>
        </w:tc>
        <w:tc>
          <w:tcPr>
            <w:tcW w:w="1418" w:type="dxa"/>
          </w:tcPr>
          <w:p>
            <w:pPr>
              <w:spacing w:line="360" w:lineRule="auto"/>
              <w:jc w:val="center"/>
              <w:rPr>
                <w:rFonts w:ascii="Times New Roman"/>
                <w:kern w:val="0"/>
                <w:szCs w:val="24"/>
                <w:highlight w:val="yellow"/>
              </w:rPr>
            </w:pPr>
            <w:r>
              <w:rPr>
                <w:rFonts w:hint="eastAsia" w:ascii="Times New Roman"/>
                <w:kern w:val="0"/>
                <w:szCs w:val="24"/>
                <w:highlight w:val="yellow"/>
                <w:lang w:val="en-US" w:eastAsia="zh-CN"/>
              </w:rPr>
              <w:t>6</w:t>
            </w:r>
            <w:r>
              <w:rPr>
                <w:rFonts w:hint="eastAsia" w:ascii="Times New Roman"/>
                <w:kern w:val="0"/>
                <w:szCs w:val="24"/>
                <w:highlight w:val="yellow"/>
              </w:rPr>
              <w:t>.3</w:t>
            </w:r>
          </w:p>
        </w:tc>
        <w:tc>
          <w:tcPr>
            <w:tcW w:w="2835"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lang w:eastAsia="zh-CN"/>
              </w:rPr>
              <w:t>硅酸三钙和铝酸三钙</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4</w:t>
            </w:r>
          </w:p>
        </w:tc>
        <w:tc>
          <w:tcPr>
            <w:tcW w:w="1418" w:type="dxa"/>
          </w:tcPr>
          <w:p>
            <w:pPr>
              <w:spacing w:line="360" w:lineRule="auto"/>
              <w:jc w:val="center"/>
              <w:rPr>
                <w:rFonts w:ascii="Times New Roman"/>
                <w:kern w:val="0"/>
                <w:szCs w:val="24"/>
                <w:highlight w:val="yellow"/>
              </w:rPr>
            </w:pPr>
            <w:r>
              <w:rPr>
                <w:rFonts w:hint="eastAsia" w:ascii="Times New Roman"/>
                <w:kern w:val="0"/>
                <w:szCs w:val="24"/>
                <w:highlight w:val="yellow"/>
                <w:lang w:val="en-US" w:eastAsia="zh-CN"/>
              </w:rPr>
              <w:t>6</w:t>
            </w:r>
            <w:r>
              <w:rPr>
                <w:rFonts w:hint="eastAsia" w:ascii="Times New Roman"/>
                <w:kern w:val="0"/>
                <w:szCs w:val="24"/>
                <w:highlight w:val="yellow"/>
              </w:rPr>
              <w:t>.4</w:t>
            </w:r>
          </w:p>
        </w:tc>
        <w:tc>
          <w:tcPr>
            <w:tcW w:w="2835" w:type="dxa"/>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lang w:eastAsia="zh-CN"/>
              </w:rPr>
              <w:t>碱含量</w:t>
            </w:r>
            <w:r>
              <w:rPr>
                <w:rFonts w:hint="eastAsia" w:ascii="Times New Roman"/>
                <w:kern w:val="0"/>
                <w:szCs w:val="24"/>
                <w:highlight w:val="yellow"/>
              </w:rPr>
              <w:t>（选择性指标）</w:t>
            </w:r>
          </w:p>
        </w:tc>
        <w:tc>
          <w:tcPr>
            <w:tcW w:w="1198" w:type="dxa"/>
          </w:tcPr>
          <w:p>
            <w:pPr>
              <w:spacing w:line="360" w:lineRule="auto"/>
              <w:jc w:val="center"/>
              <w:rPr>
                <w:rFonts w:ascii="Times New Roman"/>
                <w:kern w:val="0"/>
                <w:szCs w:val="24"/>
                <w:highlight w:val="yellow"/>
              </w:rPr>
            </w:pPr>
          </w:p>
        </w:tc>
        <w:tc>
          <w:tcPr>
            <w:tcW w:w="1198" w:type="dxa"/>
          </w:tcPr>
          <w:p>
            <w:pPr>
              <w:spacing w:line="360" w:lineRule="auto"/>
              <w:jc w:val="center"/>
              <w:rPr>
                <w:rFonts w:ascii="Times New Roman"/>
                <w:kern w:val="0"/>
                <w:szCs w:val="24"/>
                <w:highlight w:val="yellow"/>
              </w:rPr>
            </w:pP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5</w:t>
            </w:r>
          </w:p>
        </w:tc>
        <w:tc>
          <w:tcPr>
            <w:tcW w:w="1418" w:type="dxa"/>
          </w:tcPr>
          <w:p>
            <w:pPr>
              <w:spacing w:line="360" w:lineRule="auto"/>
              <w:jc w:val="center"/>
              <w:rPr>
                <w:rFonts w:ascii="Times New Roman"/>
                <w:kern w:val="0"/>
                <w:szCs w:val="24"/>
                <w:highlight w:val="yellow"/>
              </w:rPr>
            </w:pPr>
            <w:r>
              <w:rPr>
                <w:rFonts w:hint="eastAsia" w:ascii="Times New Roman"/>
                <w:kern w:val="0"/>
                <w:szCs w:val="24"/>
                <w:highlight w:val="yellow"/>
              </w:rPr>
              <w:t>6</w:t>
            </w:r>
            <w:r>
              <w:rPr>
                <w:rFonts w:hint="eastAsia" w:ascii="Times New Roman"/>
                <w:kern w:val="0"/>
                <w:szCs w:val="24"/>
                <w:highlight w:val="yellow"/>
                <w:lang w:eastAsia="zh-CN"/>
              </w:rPr>
              <w:t>.</w:t>
            </w:r>
            <w:r>
              <w:rPr>
                <w:rFonts w:hint="eastAsia" w:ascii="Times New Roman"/>
                <w:kern w:val="0"/>
                <w:szCs w:val="24"/>
                <w:highlight w:val="yellow"/>
                <w:lang w:val="en-US" w:eastAsia="zh-CN"/>
              </w:rPr>
              <w:t>5.1</w:t>
            </w:r>
          </w:p>
        </w:tc>
        <w:tc>
          <w:tcPr>
            <w:tcW w:w="2835" w:type="dxa"/>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rPr>
              <w:t>比表面积</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6</w:t>
            </w:r>
          </w:p>
        </w:tc>
        <w:tc>
          <w:tcPr>
            <w:tcW w:w="1418" w:type="dxa"/>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rPr>
              <w:t>6</w:t>
            </w:r>
            <w:r>
              <w:rPr>
                <w:rFonts w:hint="eastAsia" w:ascii="Times New Roman"/>
                <w:kern w:val="0"/>
                <w:szCs w:val="24"/>
                <w:highlight w:val="yellow"/>
                <w:lang w:eastAsia="zh-CN"/>
              </w:rPr>
              <w:t>.</w:t>
            </w:r>
            <w:r>
              <w:rPr>
                <w:rFonts w:hint="eastAsia" w:ascii="Times New Roman"/>
                <w:kern w:val="0"/>
                <w:szCs w:val="24"/>
                <w:highlight w:val="yellow"/>
                <w:lang w:val="en-US" w:eastAsia="zh-CN"/>
              </w:rPr>
              <w:t>5.2</w:t>
            </w:r>
          </w:p>
        </w:tc>
        <w:tc>
          <w:tcPr>
            <w:tcW w:w="2835" w:type="dxa"/>
          </w:tcPr>
          <w:p>
            <w:pPr>
              <w:spacing w:line="360" w:lineRule="auto"/>
              <w:jc w:val="center"/>
              <w:rPr>
                <w:rFonts w:ascii="Times New Roman"/>
                <w:kern w:val="0"/>
                <w:szCs w:val="24"/>
                <w:highlight w:val="yellow"/>
              </w:rPr>
            </w:pPr>
            <w:r>
              <w:rPr>
                <w:rFonts w:hint="eastAsia" w:ascii="Times New Roman"/>
                <w:kern w:val="0"/>
                <w:szCs w:val="24"/>
                <w:highlight w:val="yellow"/>
              </w:rPr>
              <w:t>凝结时间</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7</w:t>
            </w:r>
          </w:p>
        </w:tc>
        <w:tc>
          <w:tcPr>
            <w:tcW w:w="1418" w:type="dxa"/>
          </w:tcPr>
          <w:p>
            <w:pPr>
              <w:spacing w:line="360" w:lineRule="auto"/>
              <w:jc w:val="center"/>
              <w:rPr>
                <w:rFonts w:hint="default" w:ascii="Times New Roman"/>
                <w:kern w:val="0"/>
                <w:szCs w:val="24"/>
                <w:highlight w:val="yellow"/>
                <w:lang w:val="en-US"/>
              </w:rPr>
            </w:pPr>
            <w:r>
              <w:rPr>
                <w:rFonts w:hint="eastAsia" w:ascii="Times New Roman"/>
                <w:kern w:val="0"/>
                <w:szCs w:val="24"/>
                <w:highlight w:val="yellow"/>
              </w:rPr>
              <w:t>6</w:t>
            </w:r>
            <w:r>
              <w:rPr>
                <w:rFonts w:hint="eastAsia" w:ascii="Times New Roman"/>
                <w:kern w:val="0"/>
                <w:szCs w:val="24"/>
                <w:highlight w:val="yellow"/>
                <w:lang w:eastAsia="zh-CN"/>
              </w:rPr>
              <w:t>.</w:t>
            </w:r>
            <w:r>
              <w:rPr>
                <w:rFonts w:hint="eastAsia" w:ascii="Times New Roman"/>
                <w:kern w:val="0"/>
                <w:szCs w:val="24"/>
                <w:highlight w:val="yellow"/>
                <w:lang w:val="en-US" w:eastAsia="zh-CN"/>
              </w:rPr>
              <w:t>5.3</w:t>
            </w:r>
          </w:p>
        </w:tc>
        <w:tc>
          <w:tcPr>
            <w:tcW w:w="2835" w:type="dxa"/>
          </w:tcPr>
          <w:p>
            <w:pPr>
              <w:spacing w:line="360" w:lineRule="auto"/>
              <w:jc w:val="center"/>
              <w:rPr>
                <w:rFonts w:ascii="Times New Roman"/>
                <w:kern w:val="0"/>
                <w:szCs w:val="24"/>
                <w:highlight w:val="yellow"/>
              </w:rPr>
            </w:pPr>
            <w:r>
              <w:rPr>
                <w:rFonts w:hint="eastAsia" w:ascii="Times New Roman"/>
                <w:kern w:val="0"/>
                <w:szCs w:val="24"/>
                <w:highlight w:val="yellow"/>
                <w:lang w:eastAsia="zh-CN"/>
              </w:rPr>
              <w:t>沸煮安定性</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8</w:t>
            </w:r>
          </w:p>
        </w:tc>
        <w:tc>
          <w:tcPr>
            <w:tcW w:w="1418" w:type="dxa"/>
          </w:tcPr>
          <w:p>
            <w:pPr>
              <w:spacing w:line="360" w:lineRule="auto"/>
              <w:jc w:val="center"/>
              <w:rPr>
                <w:rFonts w:hint="default" w:ascii="Times New Roman"/>
                <w:kern w:val="0"/>
                <w:szCs w:val="24"/>
                <w:highlight w:val="yellow"/>
                <w:lang w:val="en-US"/>
              </w:rPr>
            </w:pPr>
            <w:r>
              <w:rPr>
                <w:rFonts w:hint="eastAsia" w:ascii="Times New Roman"/>
                <w:kern w:val="0"/>
                <w:szCs w:val="24"/>
                <w:highlight w:val="yellow"/>
              </w:rPr>
              <w:t>6</w:t>
            </w:r>
            <w:r>
              <w:rPr>
                <w:rFonts w:hint="eastAsia" w:ascii="Times New Roman"/>
                <w:kern w:val="0"/>
                <w:szCs w:val="24"/>
                <w:highlight w:val="yellow"/>
                <w:lang w:eastAsia="zh-CN"/>
              </w:rPr>
              <w:t>.</w:t>
            </w:r>
            <w:r>
              <w:rPr>
                <w:rFonts w:hint="eastAsia" w:ascii="Times New Roman"/>
                <w:kern w:val="0"/>
                <w:szCs w:val="24"/>
                <w:highlight w:val="yellow"/>
                <w:lang w:val="en-US" w:eastAsia="zh-CN"/>
              </w:rPr>
              <w:t>5.4</w:t>
            </w:r>
          </w:p>
        </w:tc>
        <w:tc>
          <w:tcPr>
            <w:tcW w:w="2835" w:type="dxa"/>
            <w:vAlign w:val="center"/>
          </w:tcPr>
          <w:p>
            <w:pPr>
              <w:spacing w:line="360" w:lineRule="auto"/>
              <w:jc w:val="center"/>
              <w:rPr>
                <w:rFonts w:hint="eastAsia" w:ascii="Times New Roman" w:eastAsia="宋体"/>
                <w:kern w:val="0"/>
                <w:szCs w:val="24"/>
                <w:highlight w:val="yellow"/>
                <w:lang w:eastAsia="zh-CN"/>
              </w:rPr>
            </w:pPr>
            <w:r>
              <w:rPr>
                <w:rFonts w:hint="eastAsia" w:ascii="Times New Roman"/>
                <w:kern w:val="0"/>
                <w:szCs w:val="24"/>
                <w:highlight w:val="yellow"/>
              </w:rPr>
              <w:t>强度</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9</w:t>
            </w:r>
          </w:p>
        </w:tc>
        <w:tc>
          <w:tcPr>
            <w:tcW w:w="1418" w:type="dxa"/>
          </w:tcPr>
          <w:p>
            <w:pPr>
              <w:spacing w:line="360" w:lineRule="auto"/>
              <w:jc w:val="center"/>
              <w:rPr>
                <w:rFonts w:hint="default" w:ascii="Times New Roman"/>
                <w:kern w:val="0"/>
                <w:szCs w:val="24"/>
                <w:highlight w:val="yellow"/>
                <w:lang w:val="en-US"/>
              </w:rPr>
            </w:pPr>
            <w:r>
              <w:rPr>
                <w:rFonts w:hint="eastAsia" w:ascii="Times New Roman"/>
                <w:kern w:val="0"/>
                <w:szCs w:val="24"/>
                <w:highlight w:val="yellow"/>
              </w:rPr>
              <w:t>6</w:t>
            </w:r>
            <w:r>
              <w:rPr>
                <w:rFonts w:hint="eastAsia" w:ascii="Times New Roman"/>
                <w:kern w:val="0"/>
                <w:szCs w:val="24"/>
                <w:highlight w:val="yellow"/>
                <w:lang w:eastAsia="zh-CN"/>
              </w:rPr>
              <w:t>.</w:t>
            </w:r>
            <w:r>
              <w:rPr>
                <w:rFonts w:hint="eastAsia" w:ascii="Times New Roman"/>
                <w:kern w:val="0"/>
                <w:szCs w:val="24"/>
                <w:highlight w:val="yellow"/>
                <w:lang w:val="en-US" w:eastAsia="zh-CN"/>
              </w:rPr>
              <w:t>5.5</w:t>
            </w:r>
          </w:p>
        </w:tc>
        <w:tc>
          <w:tcPr>
            <w:tcW w:w="2835" w:type="dxa"/>
            <w:vAlign w:val="center"/>
          </w:tcPr>
          <w:p>
            <w:pPr>
              <w:spacing w:line="360" w:lineRule="auto"/>
              <w:jc w:val="center"/>
              <w:rPr>
                <w:rFonts w:ascii="Times New Roman"/>
                <w:kern w:val="0"/>
                <w:szCs w:val="24"/>
                <w:highlight w:val="yellow"/>
              </w:rPr>
            </w:pPr>
            <w:r>
              <w:rPr>
                <w:rFonts w:hint="eastAsia" w:ascii="Times New Roman"/>
                <w:kern w:val="0"/>
                <w:szCs w:val="24"/>
                <w:highlight w:val="yellow"/>
              </w:rPr>
              <w:t>抗硫酸盐性</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tcPr>
          <w:p>
            <w:pPr>
              <w:spacing w:line="360" w:lineRule="auto"/>
              <w:jc w:val="center"/>
              <w:rPr>
                <w:rFonts w:ascii="Times New Roman"/>
                <w:kern w:val="0"/>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rPr>
            </w:pPr>
            <w:r>
              <w:rPr>
                <w:rFonts w:hint="eastAsia" w:ascii="Times New Roman"/>
                <w:kern w:val="0"/>
                <w:szCs w:val="24"/>
              </w:rPr>
              <w:t>10</w:t>
            </w:r>
          </w:p>
        </w:tc>
        <w:tc>
          <w:tcPr>
            <w:tcW w:w="1418" w:type="dxa"/>
            <w:vAlign w:val="top"/>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lang w:val="en-US" w:eastAsia="zh-CN"/>
              </w:rPr>
              <w:t>6.6</w:t>
            </w:r>
          </w:p>
        </w:tc>
        <w:tc>
          <w:tcPr>
            <w:tcW w:w="2835" w:type="dxa"/>
            <w:vAlign w:val="center"/>
          </w:tcPr>
          <w:p>
            <w:pPr>
              <w:spacing w:line="360" w:lineRule="auto"/>
              <w:jc w:val="center"/>
              <w:rPr>
                <w:rFonts w:hint="default" w:ascii="Times New Roman" w:eastAsia="宋体"/>
                <w:kern w:val="0"/>
                <w:szCs w:val="24"/>
                <w:highlight w:val="yellow"/>
                <w:lang w:val="en-US" w:eastAsia="zh-CN"/>
              </w:rPr>
            </w:pPr>
            <w:r>
              <w:rPr>
                <w:rFonts w:hint="eastAsia" w:ascii="Times New Roman"/>
                <w:kern w:val="0"/>
                <w:szCs w:val="24"/>
                <w:highlight w:val="yellow"/>
                <w:lang w:eastAsia="zh-CN"/>
              </w:rPr>
              <w:t>放射性</w:t>
            </w:r>
          </w:p>
        </w:tc>
        <w:tc>
          <w:tcPr>
            <w:tcW w:w="1198" w:type="dxa"/>
            <w:vAlign w:val="top"/>
          </w:tcPr>
          <w:p>
            <w:pPr>
              <w:spacing w:line="360" w:lineRule="auto"/>
              <w:jc w:val="center"/>
              <w:rPr>
                <w:rFonts w:ascii="Times New Roman"/>
                <w:kern w:val="0"/>
                <w:szCs w:val="24"/>
                <w:highlight w:val="yellow"/>
              </w:rPr>
            </w:pPr>
          </w:p>
        </w:tc>
        <w:tc>
          <w:tcPr>
            <w:tcW w:w="1198" w:type="dxa"/>
            <w:vAlign w:val="top"/>
          </w:tcPr>
          <w:p>
            <w:pPr>
              <w:spacing w:line="360" w:lineRule="auto"/>
              <w:jc w:val="center"/>
              <w:rPr>
                <w:rFonts w:ascii="Times New Roman"/>
                <w:kern w:val="0"/>
                <w:szCs w:val="24"/>
                <w:highlight w:val="yellow"/>
              </w:rPr>
            </w:pPr>
            <w:r>
              <w:rPr>
                <w:rFonts w:hint="eastAsia" w:ascii="Times New Roman"/>
                <w:kern w:val="0"/>
                <w:szCs w:val="24"/>
                <w:highlight w:val="yellow"/>
              </w:rPr>
              <w:t>√</w:t>
            </w:r>
          </w:p>
        </w:tc>
        <w:tc>
          <w:tcPr>
            <w:tcW w:w="1198" w:type="dxa"/>
            <w:vAlign w:val="top"/>
          </w:tcPr>
          <w:p>
            <w:pPr>
              <w:spacing w:line="360" w:lineRule="auto"/>
              <w:jc w:val="center"/>
              <w:rPr>
                <w:rFonts w:ascii="Times New Roman"/>
                <w:kern w:val="0"/>
                <w:szCs w:val="24"/>
                <w:highlight w:val="yellow"/>
              </w:rPr>
            </w:pPr>
          </w:p>
        </w:tc>
      </w:tr>
    </w:tbl>
    <w:p>
      <w:pPr>
        <w:spacing w:line="360" w:lineRule="auto"/>
        <w:ind w:firstLine="480" w:firstLineChars="200"/>
        <w:rPr>
          <w:rFonts w:ascii="Times New Roman"/>
          <w:sz w:val="24"/>
          <w:szCs w:val="24"/>
        </w:rPr>
      </w:pPr>
    </w:p>
    <w:p>
      <w:pPr>
        <w:spacing w:line="360" w:lineRule="auto"/>
        <w:rPr>
          <w:rFonts w:ascii="Times New Roman"/>
          <w:sz w:val="24"/>
          <w:szCs w:val="24"/>
        </w:rPr>
      </w:pP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835"/>
        <w:gridCol w:w="1198"/>
        <w:gridCol w:w="119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序号</w:t>
            </w:r>
          </w:p>
        </w:tc>
        <w:tc>
          <w:tcPr>
            <w:tcW w:w="1418"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标准条款号</w:t>
            </w:r>
          </w:p>
          <w:p>
            <w:pPr>
              <w:spacing w:line="360" w:lineRule="auto"/>
              <w:jc w:val="center"/>
              <w:rPr>
                <w:rFonts w:ascii="Times New Roman"/>
                <w:b/>
                <w:kern w:val="0"/>
                <w:szCs w:val="24"/>
                <w:highlight w:val="none"/>
              </w:rPr>
            </w:pPr>
            <w:r>
              <w:rPr>
                <w:rFonts w:hint="eastAsia" w:ascii="Times New Roman"/>
                <w:b/>
                <w:kern w:val="0"/>
                <w:szCs w:val="24"/>
                <w:highlight w:val="none"/>
              </w:rPr>
              <w:t>GB/T 13590-2022</w:t>
            </w:r>
          </w:p>
        </w:tc>
        <w:tc>
          <w:tcPr>
            <w:tcW w:w="2835"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测试项目</w:t>
            </w:r>
          </w:p>
        </w:tc>
        <w:tc>
          <w:tcPr>
            <w:tcW w:w="1198"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出厂检验</w:t>
            </w:r>
          </w:p>
        </w:tc>
        <w:tc>
          <w:tcPr>
            <w:tcW w:w="1198"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lang w:val="en-US" w:eastAsia="zh-CN"/>
              </w:rPr>
              <w:t>确认</w:t>
            </w:r>
            <w:r>
              <w:rPr>
                <w:rFonts w:hint="eastAsia" w:ascii="Times New Roman"/>
                <w:b/>
                <w:kern w:val="0"/>
                <w:szCs w:val="24"/>
                <w:highlight w:val="none"/>
              </w:rPr>
              <w:t>检验</w:t>
            </w:r>
          </w:p>
        </w:tc>
        <w:tc>
          <w:tcPr>
            <w:tcW w:w="1198"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1</w:t>
            </w:r>
          </w:p>
        </w:tc>
        <w:tc>
          <w:tcPr>
            <w:tcW w:w="1418" w:type="dxa"/>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6.1.1</w:t>
            </w:r>
          </w:p>
        </w:tc>
        <w:tc>
          <w:tcPr>
            <w:tcW w:w="2835" w:type="dxa"/>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三氧化硫</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2</w:t>
            </w:r>
          </w:p>
        </w:tc>
        <w:tc>
          <w:tcPr>
            <w:tcW w:w="1418" w:type="dxa"/>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6.1.2</w:t>
            </w:r>
          </w:p>
        </w:tc>
        <w:tc>
          <w:tcPr>
            <w:tcW w:w="2835" w:type="dxa"/>
          </w:tcPr>
          <w:p>
            <w:pPr>
              <w:spacing w:line="360" w:lineRule="auto"/>
              <w:jc w:val="center"/>
              <w:rPr>
                <w:rFonts w:hint="eastAsia" w:ascii="Times New Roman" w:eastAsia="宋体"/>
                <w:kern w:val="0"/>
                <w:szCs w:val="24"/>
                <w:highlight w:val="none"/>
                <w:lang w:val="en-US" w:eastAsia="zh-CN"/>
              </w:rPr>
            </w:pPr>
            <w:r>
              <w:rPr>
                <w:rFonts w:hint="eastAsia" w:ascii="Times New Roman"/>
                <w:kern w:val="0"/>
                <w:szCs w:val="24"/>
                <w:highlight w:val="none"/>
                <w:lang w:val="en-US" w:eastAsia="zh-CN"/>
              </w:rPr>
              <w:t>氯离子</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3</w:t>
            </w:r>
          </w:p>
        </w:tc>
        <w:tc>
          <w:tcPr>
            <w:tcW w:w="1418" w:type="dxa"/>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6.1.3</w:t>
            </w:r>
          </w:p>
        </w:tc>
        <w:tc>
          <w:tcPr>
            <w:tcW w:w="2835" w:type="dxa"/>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水泥中水溶性铬（VI）</w:t>
            </w:r>
          </w:p>
        </w:tc>
        <w:tc>
          <w:tcPr>
            <w:tcW w:w="1198" w:type="dxa"/>
          </w:tcPr>
          <w:p>
            <w:pPr>
              <w:spacing w:line="360" w:lineRule="auto"/>
              <w:jc w:val="center"/>
              <w:rPr>
                <w:rFonts w:ascii="Times New Roman"/>
                <w:kern w:val="0"/>
                <w:szCs w:val="24"/>
                <w:highlight w:val="none"/>
              </w:rPr>
            </w:pP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4</w:t>
            </w:r>
          </w:p>
        </w:tc>
        <w:tc>
          <w:tcPr>
            <w:tcW w:w="1418" w:type="dxa"/>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6.1.4</w:t>
            </w:r>
          </w:p>
        </w:tc>
        <w:tc>
          <w:tcPr>
            <w:tcW w:w="2835" w:type="dxa"/>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碱含量</w:t>
            </w:r>
            <w:r>
              <w:rPr>
                <w:rFonts w:hint="eastAsia" w:ascii="Times New Roman"/>
                <w:kern w:val="0"/>
                <w:szCs w:val="24"/>
                <w:highlight w:val="none"/>
              </w:rPr>
              <w:t>（低碱适用）</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5</w:t>
            </w:r>
          </w:p>
        </w:tc>
        <w:tc>
          <w:tcPr>
            <w:tcW w:w="1418" w:type="dxa"/>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6.2.1</w:t>
            </w:r>
          </w:p>
        </w:tc>
        <w:tc>
          <w:tcPr>
            <w:tcW w:w="2835" w:type="dxa"/>
          </w:tcPr>
          <w:p>
            <w:pPr>
              <w:spacing w:line="360" w:lineRule="auto"/>
              <w:jc w:val="center"/>
              <w:rPr>
                <w:rFonts w:hint="eastAsia" w:ascii="Times New Roman" w:eastAsia="宋体"/>
                <w:kern w:val="0"/>
                <w:szCs w:val="24"/>
                <w:highlight w:val="none"/>
                <w:lang w:val="en-US" w:eastAsia="zh-CN"/>
              </w:rPr>
            </w:pPr>
            <w:r>
              <w:rPr>
                <w:rFonts w:hint="eastAsia" w:ascii="Times New Roman"/>
                <w:kern w:val="0"/>
                <w:szCs w:val="24"/>
                <w:highlight w:val="none"/>
                <w:lang w:val="en-US" w:eastAsia="zh-CN"/>
              </w:rPr>
              <w:t>细度</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6</w:t>
            </w:r>
          </w:p>
        </w:tc>
        <w:tc>
          <w:tcPr>
            <w:tcW w:w="1418" w:type="dxa"/>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6.2.2</w:t>
            </w:r>
          </w:p>
        </w:tc>
        <w:tc>
          <w:tcPr>
            <w:tcW w:w="2835" w:type="dxa"/>
          </w:tcPr>
          <w:p>
            <w:pPr>
              <w:spacing w:line="360" w:lineRule="auto"/>
              <w:jc w:val="center"/>
              <w:rPr>
                <w:rFonts w:ascii="Times New Roman"/>
                <w:kern w:val="0"/>
                <w:szCs w:val="24"/>
                <w:highlight w:val="none"/>
              </w:rPr>
            </w:pPr>
            <w:r>
              <w:rPr>
                <w:rFonts w:hint="eastAsia" w:ascii="Times New Roman"/>
                <w:kern w:val="0"/>
                <w:szCs w:val="24"/>
                <w:highlight w:val="none"/>
              </w:rPr>
              <w:t>凝结时间</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7</w:t>
            </w:r>
          </w:p>
        </w:tc>
        <w:tc>
          <w:tcPr>
            <w:tcW w:w="1418" w:type="dxa"/>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6.2.3</w:t>
            </w:r>
          </w:p>
        </w:tc>
        <w:tc>
          <w:tcPr>
            <w:tcW w:w="2835" w:type="dxa"/>
          </w:tcPr>
          <w:p>
            <w:pPr>
              <w:spacing w:line="360" w:lineRule="auto"/>
              <w:jc w:val="center"/>
              <w:rPr>
                <w:rFonts w:hint="eastAsia" w:ascii="Times New Roman" w:eastAsia="宋体"/>
                <w:kern w:val="0"/>
                <w:szCs w:val="24"/>
                <w:highlight w:val="none"/>
                <w:lang w:val="en-US" w:eastAsia="zh-CN"/>
              </w:rPr>
            </w:pPr>
            <w:r>
              <w:rPr>
                <w:rFonts w:hint="eastAsia" w:ascii="Times New Roman"/>
                <w:kern w:val="0"/>
                <w:szCs w:val="24"/>
                <w:highlight w:val="none"/>
                <w:lang w:val="en-US" w:eastAsia="zh-CN"/>
              </w:rPr>
              <w:t>安定性</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8</w:t>
            </w:r>
          </w:p>
        </w:tc>
        <w:tc>
          <w:tcPr>
            <w:tcW w:w="1418" w:type="dxa"/>
          </w:tcPr>
          <w:p>
            <w:pPr>
              <w:spacing w:line="360" w:lineRule="auto"/>
              <w:jc w:val="center"/>
              <w:rPr>
                <w:rFonts w:hint="default" w:ascii="Times New Roman"/>
                <w:kern w:val="0"/>
                <w:szCs w:val="24"/>
                <w:highlight w:val="none"/>
                <w:lang w:val="en-US"/>
              </w:rPr>
            </w:pPr>
            <w:r>
              <w:rPr>
                <w:rFonts w:hint="eastAsia" w:ascii="Times New Roman"/>
                <w:kern w:val="0"/>
                <w:szCs w:val="24"/>
                <w:highlight w:val="none"/>
                <w:lang w:val="en-US" w:eastAsia="zh-CN"/>
              </w:rPr>
              <w:t>6.2.4</w:t>
            </w:r>
          </w:p>
        </w:tc>
        <w:tc>
          <w:tcPr>
            <w:tcW w:w="2835" w:type="dxa"/>
          </w:tcPr>
          <w:p>
            <w:pPr>
              <w:spacing w:line="360" w:lineRule="auto"/>
              <w:jc w:val="center"/>
              <w:rPr>
                <w:rFonts w:ascii="Times New Roman"/>
                <w:kern w:val="0"/>
                <w:szCs w:val="24"/>
                <w:highlight w:val="none"/>
              </w:rPr>
            </w:pPr>
            <w:r>
              <w:rPr>
                <w:rFonts w:hint="eastAsia" w:ascii="Times New Roman"/>
                <w:kern w:val="0"/>
                <w:szCs w:val="24"/>
                <w:highlight w:val="none"/>
                <w:lang w:val="en-US" w:eastAsia="zh-CN"/>
              </w:rPr>
              <w:t>抗压</w:t>
            </w:r>
            <w:r>
              <w:rPr>
                <w:rFonts w:hint="eastAsia" w:ascii="Times New Roman"/>
                <w:kern w:val="0"/>
                <w:szCs w:val="24"/>
                <w:highlight w:val="none"/>
              </w:rPr>
              <w:t>强度</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9</w:t>
            </w:r>
          </w:p>
        </w:tc>
        <w:tc>
          <w:tcPr>
            <w:tcW w:w="1418" w:type="dxa"/>
          </w:tcPr>
          <w:p>
            <w:pPr>
              <w:spacing w:line="360" w:lineRule="auto"/>
              <w:jc w:val="center"/>
              <w:rPr>
                <w:rFonts w:hint="default" w:ascii="Times New Roman"/>
                <w:kern w:val="0"/>
                <w:szCs w:val="24"/>
                <w:highlight w:val="none"/>
                <w:lang w:val="en-US"/>
              </w:rPr>
            </w:pPr>
            <w:r>
              <w:rPr>
                <w:rFonts w:hint="eastAsia" w:ascii="Times New Roman"/>
                <w:kern w:val="0"/>
                <w:szCs w:val="24"/>
                <w:highlight w:val="none"/>
                <w:lang w:val="en-US" w:eastAsia="zh-CN"/>
              </w:rPr>
              <w:t>6.2.4</w:t>
            </w:r>
          </w:p>
        </w:tc>
        <w:tc>
          <w:tcPr>
            <w:tcW w:w="2835" w:type="dxa"/>
            <w:vAlign w:val="center"/>
          </w:tcPr>
          <w:p>
            <w:pPr>
              <w:spacing w:line="360" w:lineRule="auto"/>
              <w:jc w:val="center"/>
              <w:rPr>
                <w:rFonts w:ascii="Times New Roman"/>
                <w:kern w:val="0"/>
                <w:szCs w:val="24"/>
                <w:highlight w:val="none"/>
              </w:rPr>
            </w:pPr>
            <w:r>
              <w:rPr>
                <w:rFonts w:hint="eastAsia" w:ascii="Times New Roman"/>
                <w:kern w:val="0"/>
                <w:szCs w:val="24"/>
                <w:highlight w:val="none"/>
                <w:lang w:val="en-US" w:eastAsia="zh-CN"/>
              </w:rPr>
              <w:t>抗折强度</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10</w:t>
            </w:r>
          </w:p>
        </w:tc>
        <w:tc>
          <w:tcPr>
            <w:tcW w:w="1418" w:type="dxa"/>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6.2.5</w:t>
            </w:r>
          </w:p>
        </w:tc>
        <w:tc>
          <w:tcPr>
            <w:tcW w:w="2835" w:type="dxa"/>
            <w:vAlign w:val="center"/>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放射性</w:t>
            </w:r>
          </w:p>
        </w:tc>
        <w:tc>
          <w:tcPr>
            <w:tcW w:w="1198" w:type="dxa"/>
          </w:tcPr>
          <w:p>
            <w:pPr>
              <w:spacing w:line="360" w:lineRule="auto"/>
              <w:jc w:val="center"/>
              <w:rPr>
                <w:rFonts w:ascii="Times New Roman"/>
                <w:kern w:val="0"/>
                <w:szCs w:val="24"/>
                <w:highlight w:val="none"/>
              </w:rPr>
            </w:pPr>
          </w:p>
        </w:tc>
        <w:tc>
          <w:tcPr>
            <w:tcW w:w="1198" w:type="dxa"/>
          </w:tcPr>
          <w:p>
            <w:pPr>
              <w:spacing w:line="360" w:lineRule="auto"/>
              <w:jc w:val="center"/>
              <w:rPr>
                <w:rFonts w:ascii="Times New Roman"/>
                <w:kern w:val="0"/>
                <w:szCs w:val="24"/>
                <w:highlight w:val="none"/>
              </w:rPr>
            </w:pPr>
            <w:r>
              <w:rPr>
                <w:rFonts w:hint="eastAsia" w:ascii="Times New Roman"/>
                <w:kern w:val="0"/>
                <w:szCs w:val="24"/>
                <w:highlight w:val="none"/>
              </w:rPr>
              <w:t>√</w:t>
            </w:r>
          </w:p>
        </w:tc>
        <w:tc>
          <w:tcPr>
            <w:tcW w:w="1198" w:type="dxa"/>
          </w:tcPr>
          <w:p>
            <w:pPr>
              <w:spacing w:line="360" w:lineRule="auto"/>
              <w:jc w:val="center"/>
              <w:rPr>
                <w:rFonts w:ascii="Times New Roman"/>
                <w:kern w:val="0"/>
                <w:szCs w:val="24"/>
                <w:highlight w:val="none"/>
              </w:rPr>
            </w:pPr>
          </w:p>
        </w:tc>
      </w:tr>
    </w:tbl>
    <w:p>
      <w:pPr>
        <w:rPr>
          <w:rFonts w:ascii="Times New Roman"/>
          <w:sz w:val="24"/>
          <w:szCs w:val="24"/>
        </w:rPr>
      </w:pPr>
      <w:r>
        <w:rPr>
          <w:rFonts w:ascii="Times New Roman"/>
          <w:sz w:val="24"/>
          <w:szCs w:val="24"/>
        </w:rPr>
        <w:br w:type="page"/>
      </w:r>
    </w:p>
    <w:p>
      <w:pPr>
        <w:pStyle w:val="2"/>
        <w:spacing w:before="0" w:after="0" w:line="360" w:lineRule="auto"/>
        <w:rPr>
          <w:rFonts w:ascii="黑体" w:hAnsi="黑体" w:eastAsia="黑体"/>
          <w:b w:val="0"/>
        </w:rPr>
      </w:pPr>
      <w:bookmarkStart w:id="677" w:name="_Toc27879"/>
      <w:r>
        <w:rPr>
          <w:rFonts w:hint="eastAsia" w:ascii="黑体" w:hAnsi="黑体" w:eastAsia="黑体" w:cs="黑体"/>
          <w:b w:val="0"/>
          <w:sz w:val="24"/>
        </w:rPr>
        <w:t>附件2</w:t>
      </w:r>
      <w:r>
        <w:rPr>
          <w:rFonts w:hint="eastAsia" w:ascii="黑体" w:hAnsi="黑体" w:eastAsia="黑体"/>
          <w:b w:val="0"/>
          <w:sz w:val="24"/>
        </w:rPr>
        <w:t>水泥认证应满足的生产条件</w:t>
      </w:r>
      <w:bookmarkEnd w:id="677"/>
    </w:p>
    <w:p>
      <w:pPr>
        <w:widowControl/>
        <w:jc w:val="center"/>
        <w:rPr>
          <w:b/>
          <w:sz w:val="24"/>
        </w:rPr>
      </w:pPr>
    </w:p>
    <w:p>
      <w:pPr>
        <w:pStyle w:val="39"/>
        <w:numPr>
          <w:ilvl w:val="0"/>
          <w:numId w:val="10"/>
        </w:numPr>
        <w:spacing w:line="300" w:lineRule="auto"/>
        <w:ind w:firstLineChars="0"/>
        <w:rPr>
          <w:rFonts w:eastAsia="黑体"/>
          <w:szCs w:val="21"/>
        </w:rPr>
      </w:pPr>
      <w:bookmarkStart w:id="678" w:name="_Toc46204805"/>
      <w:bookmarkStart w:id="679" w:name="_Toc174783788"/>
      <w:bookmarkStart w:id="680" w:name="_Toc46212201"/>
      <w:bookmarkStart w:id="681" w:name="_Toc45524386"/>
      <w:bookmarkStart w:id="682" w:name="_Toc45524191"/>
      <w:bookmarkStart w:id="683" w:name="_Toc45525923"/>
      <w:bookmarkStart w:id="684" w:name="_Toc45526484"/>
      <w:bookmarkStart w:id="685" w:name="_Toc46205116"/>
      <w:bookmarkStart w:id="686" w:name="_Toc45526645"/>
      <w:bookmarkStart w:id="687" w:name="_Toc45522102"/>
      <w:bookmarkStart w:id="688" w:name="_Toc45526752"/>
      <w:r>
        <w:rPr>
          <w:rFonts w:hint="eastAsia" w:eastAsia="黑体"/>
          <w:szCs w:val="21"/>
        </w:rPr>
        <w:t>通用水泥认证申请必备条件</w:t>
      </w:r>
      <w:bookmarkEnd w:id="678"/>
      <w:bookmarkEnd w:id="679"/>
      <w:bookmarkEnd w:id="680"/>
      <w:bookmarkEnd w:id="681"/>
      <w:bookmarkEnd w:id="682"/>
      <w:bookmarkEnd w:id="683"/>
      <w:bookmarkEnd w:id="684"/>
      <w:bookmarkEnd w:id="685"/>
      <w:bookmarkEnd w:id="686"/>
      <w:bookmarkEnd w:id="687"/>
      <w:bookmarkEnd w:id="688"/>
    </w:p>
    <w:p>
      <w:pPr>
        <w:pStyle w:val="39"/>
        <w:numPr>
          <w:ilvl w:val="0"/>
          <w:numId w:val="11"/>
        </w:numPr>
        <w:spacing w:line="300" w:lineRule="auto"/>
        <w:ind w:firstLineChars="0"/>
        <w:rPr>
          <w:rFonts w:eastAsia="黑体"/>
          <w:szCs w:val="21"/>
        </w:rPr>
      </w:pPr>
      <w:bookmarkStart w:id="689" w:name="_Toc46204806"/>
      <w:bookmarkStart w:id="690" w:name="_Toc45526646"/>
      <w:bookmarkStart w:id="691" w:name="_Toc45526753"/>
      <w:bookmarkStart w:id="692" w:name="_Toc45524387"/>
      <w:bookmarkStart w:id="693" w:name="_Toc45526485"/>
      <w:bookmarkStart w:id="694" w:name="_Toc46212202"/>
      <w:bookmarkStart w:id="695" w:name="_Toc45522103"/>
      <w:bookmarkStart w:id="696" w:name="_Toc46205117"/>
      <w:bookmarkStart w:id="697" w:name="_Toc45525924"/>
      <w:r>
        <w:rPr>
          <w:rFonts w:hint="eastAsia" w:eastAsia="黑体"/>
          <w:szCs w:val="21"/>
        </w:rPr>
        <w:t>生产能力</w:t>
      </w:r>
      <w:bookmarkEnd w:id="689"/>
      <w:bookmarkEnd w:id="690"/>
      <w:bookmarkEnd w:id="691"/>
      <w:bookmarkEnd w:id="692"/>
      <w:bookmarkEnd w:id="693"/>
      <w:bookmarkEnd w:id="694"/>
      <w:bookmarkEnd w:id="695"/>
      <w:bookmarkEnd w:id="696"/>
      <w:bookmarkEnd w:id="697"/>
    </w:p>
    <w:p>
      <w:pPr>
        <w:adjustRightInd w:val="0"/>
        <w:snapToGrid w:val="0"/>
        <w:spacing w:line="300" w:lineRule="auto"/>
        <w:ind w:firstLine="210" w:firstLineChars="100"/>
        <w:rPr>
          <w:szCs w:val="21"/>
          <w:highlight w:val="none"/>
        </w:rPr>
      </w:pPr>
      <w:r>
        <w:rPr>
          <w:szCs w:val="21"/>
        </w:rPr>
        <w:t>a</w:t>
      </w:r>
      <w:r>
        <w:rPr>
          <w:rFonts w:hint="eastAsia" w:hAnsi="宋体"/>
          <w:szCs w:val="21"/>
        </w:rPr>
        <w:t>）申请认证方为回转窑企业，生产工艺</w:t>
      </w:r>
      <w:r>
        <w:rPr>
          <w:rFonts w:hint="eastAsia" w:hAnsi="宋体"/>
          <w:szCs w:val="21"/>
          <w:highlight w:val="none"/>
        </w:rPr>
        <w:t>完整，设备能力配套，检测手段齐全，无国家明令淘汰的生产工艺设备。</w:t>
      </w:r>
    </w:p>
    <w:p>
      <w:pPr>
        <w:adjustRightInd w:val="0"/>
        <w:snapToGrid w:val="0"/>
        <w:spacing w:line="300" w:lineRule="auto"/>
        <w:ind w:firstLine="210" w:firstLineChars="100"/>
        <w:rPr>
          <w:szCs w:val="21"/>
          <w:highlight w:val="none"/>
          <w:shd w:val="clear" w:color="auto" w:fill="D9D9D9"/>
        </w:rPr>
      </w:pPr>
      <w:r>
        <w:rPr>
          <w:szCs w:val="21"/>
          <w:highlight w:val="none"/>
        </w:rPr>
        <w:t>b</w:t>
      </w:r>
      <w:r>
        <w:rPr>
          <w:rFonts w:hint="eastAsia" w:hAnsi="宋体"/>
          <w:szCs w:val="21"/>
          <w:highlight w:val="none"/>
        </w:rPr>
        <w:t>）申请认证方若为水泥粉磨站，应采用闭路或高细粉磨系统，磨机规格直径应</w:t>
      </w:r>
      <w:r>
        <w:rPr>
          <w:rFonts w:hint="eastAsia"/>
          <w:szCs w:val="21"/>
          <w:highlight w:val="none"/>
        </w:rPr>
        <w:t>≥</w:t>
      </w:r>
      <w:r>
        <w:rPr>
          <w:szCs w:val="21"/>
          <w:highlight w:val="none"/>
        </w:rPr>
        <w:t>3</w:t>
      </w:r>
      <w:r>
        <w:rPr>
          <w:rFonts w:hint="eastAsia" w:hAnsi="宋体"/>
          <w:szCs w:val="21"/>
          <w:highlight w:val="none"/>
        </w:rPr>
        <w:t>米</w:t>
      </w:r>
      <w:r>
        <w:rPr>
          <w:szCs w:val="21"/>
          <w:highlight w:val="none"/>
        </w:rPr>
        <w:t>,</w:t>
      </w:r>
      <w:r>
        <w:rPr>
          <w:rFonts w:hint="eastAsia" w:hAnsi="宋体"/>
          <w:szCs w:val="21"/>
          <w:highlight w:val="none"/>
        </w:rPr>
        <w:t>水泥粉磨站规模</w:t>
      </w:r>
      <w:r>
        <w:rPr>
          <w:rFonts w:hint="eastAsia"/>
          <w:szCs w:val="21"/>
          <w:highlight w:val="none"/>
        </w:rPr>
        <w:t>≥泥6</w:t>
      </w:r>
      <w:r>
        <w:rPr>
          <w:szCs w:val="21"/>
          <w:highlight w:val="none"/>
        </w:rPr>
        <w:t>0</w:t>
      </w:r>
      <w:r>
        <w:rPr>
          <w:rFonts w:hint="eastAsia" w:hAnsi="宋体"/>
          <w:szCs w:val="21"/>
          <w:highlight w:val="none"/>
        </w:rPr>
        <w:t>万吨</w:t>
      </w:r>
      <w:r>
        <w:rPr>
          <w:szCs w:val="21"/>
          <w:highlight w:val="none"/>
        </w:rPr>
        <w:t>/</w:t>
      </w:r>
      <w:r>
        <w:rPr>
          <w:rFonts w:hint="eastAsia" w:hAnsi="宋体"/>
          <w:szCs w:val="21"/>
          <w:highlight w:val="none"/>
        </w:rPr>
        <w:t>年，熟料须有稳定的来源且符合</w:t>
      </w:r>
      <w:r>
        <w:rPr>
          <w:bCs/>
          <w:szCs w:val="21"/>
          <w:highlight w:val="none"/>
        </w:rPr>
        <w:t>GB/T 21372-2008</w:t>
      </w:r>
      <w:r>
        <w:rPr>
          <w:rFonts w:hint="eastAsia" w:hAnsi="宋体"/>
          <w:szCs w:val="21"/>
          <w:highlight w:val="none"/>
        </w:rPr>
        <w:t>《硅酸盐水泥熟料》标准。</w:t>
      </w:r>
    </w:p>
    <w:p>
      <w:pPr>
        <w:adjustRightInd w:val="0"/>
        <w:snapToGrid w:val="0"/>
        <w:spacing w:line="300" w:lineRule="auto"/>
        <w:ind w:firstLine="210" w:firstLineChars="100"/>
        <w:rPr>
          <w:szCs w:val="21"/>
          <w:highlight w:val="none"/>
        </w:rPr>
      </w:pPr>
      <w:r>
        <w:rPr>
          <w:szCs w:val="21"/>
          <w:highlight w:val="none"/>
        </w:rPr>
        <w:t>c</w:t>
      </w:r>
      <w:r>
        <w:rPr>
          <w:rFonts w:hint="eastAsia" w:hAnsi="宋体"/>
          <w:szCs w:val="21"/>
          <w:highlight w:val="none"/>
        </w:rPr>
        <w:t>）认证产品须有</w:t>
      </w:r>
      <w:r>
        <w:rPr>
          <w:szCs w:val="21"/>
          <w:highlight w:val="none"/>
        </w:rPr>
        <w:t>12</w:t>
      </w:r>
      <w:r>
        <w:rPr>
          <w:rFonts w:hint="eastAsia" w:hAnsi="宋体"/>
          <w:szCs w:val="21"/>
          <w:highlight w:val="none"/>
        </w:rPr>
        <w:t>个月以上（含</w:t>
      </w:r>
      <w:r>
        <w:rPr>
          <w:szCs w:val="21"/>
          <w:highlight w:val="none"/>
        </w:rPr>
        <w:t>12</w:t>
      </w:r>
      <w:r>
        <w:rPr>
          <w:rFonts w:hint="eastAsia" w:hAnsi="宋体"/>
          <w:szCs w:val="21"/>
          <w:highlight w:val="none"/>
        </w:rPr>
        <w:t>个月）生产史（生产史均从有产品出厂时开始计算，下同）。水泥强度等级为</w:t>
      </w:r>
      <w:r>
        <w:rPr>
          <w:szCs w:val="21"/>
          <w:highlight w:val="none"/>
        </w:rPr>
        <w:t>32.5R</w:t>
      </w:r>
      <w:r>
        <w:rPr>
          <w:rFonts w:hint="eastAsia" w:hAnsi="宋体"/>
          <w:szCs w:val="21"/>
          <w:highlight w:val="none"/>
        </w:rPr>
        <w:t>的认证产品年产量</w:t>
      </w:r>
      <w:r>
        <w:rPr>
          <w:rFonts w:hint="eastAsia"/>
          <w:szCs w:val="21"/>
          <w:highlight w:val="none"/>
        </w:rPr>
        <w:t>≥</w:t>
      </w:r>
      <w:r>
        <w:rPr>
          <w:szCs w:val="21"/>
          <w:highlight w:val="none"/>
        </w:rPr>
        <w:t>4</w:t>
      </w:r>
      <w:r>
        <w:rPr>
          <w:rFonts w:hint="eastAsia" w:hAnsi="宋体"/>
          <w:szCs w:val="21"/>
          <w:highlight w:val="none"/>
        </w:rPr>
        <w:t>万吨，</w:t>
      </w:r>
      <w:r>
        <w:rPr>
          <w:szCs w:val="21"/>
          <w:highlight w:val="none"/>
        </w:rPr>
        <w:t>42.5</w:t>
      </w:r>
      <w:r>
        <w:rPr>
          <w:rFonts w:hint="eastAsia" w:hAnsi="宋体"/>
          <w:szCs w:val="21"/>
          <w:highlight w:val="none"/>
        </w:rPr>
        <w:t>或</w:t>
      </w:r>
      <w:r>
        <w:rPr>
          <w:szCs w:val="21"/>
          <w:highlight w:val="none"/>
        </w:rPr>
        <w:t>42.5R</w:t>
      </w:r>
      <w:r>
        <w:rPr>
          <w:rFonts w:hint="eastAsia" w:hAnsi="宋体"/>
          <w:szCs w:val="21"/>
          <w:highlight w:val="none"/>
        </w:rPr>
        <w:t>的认证产品年产量</w:t>
      </w:r>
      <w:r>
        <w:rPr>
          <w:rFonts w:hint="eastAsia"/>
          <w:szCs w:val="21"/>
          <w:highlight w:val="none"/>
        </w:rPr>
        <w:t>≥1</w:t>
      </w:r>
      <w:r>
        <w:rPr>
          <w:rFonts w:hint="eastAsia" w:hAnsi="宋体"/>
          <w:szCs w:val="21"/>
          <w:highlight w:val="none"/>
        </w:rPr>
        <w:t>万吨，</w:t>
      </w:r>
      <w:r>
        <w:rPr>
          <w:szCs w:val="21"/>
          <w:highlight w:val="none"/>
        </w:rPr>
        <w:t>52.5</w:t>
      </w:r>
      <w:r>
        <w:rPr>
          <w:rFonts w:hint="eastAsia" w:hAnsi="宋体"/>
          <w:szCs w:val="21"/>
          <w:highlight w:val="none"/>
        </w:rPr>
        <w:t>（含）以上认证产品年产量</w:t>
      </w:r>
      <w:r>
        <w:rPr>
          <w:rFonts w:hint="eastAsia"/>
          <w:szCs w:val="21"/>
          <w:highlight w:val="none"/>
        </w:rPr>
        <w:t>≥含）0.5</w:t>
      </w:r>
      <w:r>
        <w:rPr>
          <w:rFonts w:hint="eastAsia" w:hAnsi="宋体"/>
          <w:szCs w:val="21"/>
          <w:highlight w:val="none"/>
        </w:rPr>
        <w:t>万吨。</w:t>
      </w:r>
    </w:p>
    <w:p>
      <w:pPr>
        <w:pStyle w:val="39"/>
        <w:numPr>
          <w:ilvl w:val="0"/>
          <w:numId w:val="11"/>
        </w:numPr>
        <w:spacing w:line="300" w:lineRule="auto"/>
        <w:ind w:firstLineChars="0"/>
        <w:rPr>
          <w:rFonts w:eastAsia="黑体"/>
          <w:szCs w:val="21"/>
          <w:highlight w:val="none"/>
        </w:rPr>
      </w:pPr>
      <w:bookmarkStart w:id="698" w:name="_Toc46204807"/>
      <w:bookmarkStart w:id="699" w:name="_Toc45525925"/>
      <w:bookmarkStart w:id="700" w:name="_Toc45526754"/>
      <w:bookmarkStart w:id="701" w:name="_Toc45526647"/>
      <w:bookmarkStart w:id="702" w:name="_Toc45524388"/>
      <w:bookmarkStart w:id="703" w:name="_Toc45522104"/>
      <w:bookmarkStart w:id="704" w:name="_Toc45524192"/>
      <w:bookmarkStart w:id="705" w:name="_Toc46205118"/>
      <w:bookmarkStart w:id="706" w:name="_Toc46212203"/>
      <w:bookmarkStart w:id="707" w:name="_Toc45526486"/>
      <w:r>
        <w:rPr>
          <w:rFonts w:hint="eastAsia" w:eastAsia="黑体"/>
          <w:szCs w:val="21"/>
          <w:highlight w:val="none"/>
        </w:rPr>
        <w:t>质量水平</w:t>
      </w:r>
      <w:bookmarkEnd w:id="698"/>
      <w:bookmarkEnd w:id="699"/>
      <w:bookmarkEnd w:id="700"/>
      <w:bookmarkEnd w:id="701"/>
      <w:bookmarkEnd w:id="702"/>
      <w:bookmarkEnd w:id="703"/>
      <w:bookmarkEnd w:id="704"/>
      <w:bookmarkEnd w:id="705"/>
      <w:bookmarkEnd w:id="706"/>
      <w:bookmarkEnd w:id="707"/>
    </w:p>
    <w:p>
      <w:pPr>
        <w:adjustRightInd w:val="0"/>
        <w:snapToGrid w:val="0"/>
        <w:spacing w:line="300" w:lineRule="auto"/>
        <w:ind w:firstLine="210" w:firstLineChars="100"/>
        <w:rPr>
          <w:szCs w:val="21"/>
          <w:highlight w:val="none"/>
        </w:rPr>
      </w:pPr>
      <w:r>
        <w:rPr>
          <w:szCs w:val="21"/>
          <w:highlight w:val="none"/>
        </w:rPr>
        <w:t>a</w:t>
      </w:r>
      <w:r>
        <w:rPr>
          <w:rFonts w:hint="eastAsia" w:hAnsi="宋体"/>
          <w:szCs w:val="21"/>
          <w:highlight w:val="none"/>
        </w:rPr>
        <w:t>）出厂水泥合格率，申请前一年度必须为</w:t>
      </w:r>
      <w:r>
        <w:rPr>
          <w:szCs w:val="21"/>
          <w:highlight w:val="none"/>
        </w:rPr>
        <w:t>100</w:t>
      </w:r>
      <w:r>
        <w:rPr>
          <w:rFonts w:hint="eastAsia" w:hAnsi="宋体"/>
          <w:szCs w:val="21"/>
          <w:highlight w:val="none"/>
        </w:rPr>
        <w:t>％。</w:t>
      </w:r>
    </w:p>
    <w:p>
      <w:pPr>
        <w:adjustRightInd w:val="0"/>
        <w:snapToGrid w:val="0"/>
        <w:spacing w:line="300" w:lineRule="auto"/>
        <w:ind w:firstLine="210" w:firstLineChars="100"/>
        <w:rPr>
          <w:szCs w:val="21"/>
          <w:highlight w:val="none"/>
        </w:rPr>
      </w:pPr>
      <w:r>
        <w:rPr>
          <w:szCs w:val="21"/>
          <w:highlight w:val="none"/>
        </w:rPr>
        <w:t>b</w:t>
      </w:r>
      <w:r>
        <w:rPr>
          <w:rFonts w:hint="eastAsia" w:hAnsi="宋体"/>
          <w:szCs w:val="21"/>
          <w:highlight w:val="none"/>
        </w:rPr>
        <w:t>）出厂水泥富裕强度合格率，申请前一年度必须为</w:t>
      </w:r>
      <w:r>
        <w:rPr>
          <w:szCs w:val="21"/>
          <w:highlight w:val="none"/>
        </w:rPr>
        <w:t>100</w:t>
      </w:r>
      <w:r>
        <w:rPr>
          <w:rFonts w:hint="eastAsia" w:hAnsi="宋体"/>
          <w:szCs w:val="21"/>
          <w:highlight w:val="none"/>
        </w:rPr>
        <w:t>％。</w:t>
      </w:r>
    </w:p>
    <w:p>
      <w:pPr>
        <w:adjustRightInd w:val="0"/>
        <w:snapToGrid w:val="0"/>
        <w:spacing w:line="300" w:lineRule="auto"/>
        <w:ind w:firstLine="210" w:firstLineChars="100"/>
        <w:rPr>
          <w:szCs w:val="21"/>
          <w:highlight w:val="none"/>
        </w:rPr>
      </w:pPr>
      <w:r>
        <w:rPr>
          <w:szCs w:val="21"/>
          <w:highlight w:val="none"/>
        </w:rPr>
        <w:t>c</w:t>
      </w:r>
      <w:r>
        <w:rPr>
          <w:rFonts w:hint="eastAsia" w:hAnsi="宋体"/>
          <w:szCs w:val="21"/>
          <w:highlight w:val="none"/>
        </w:rPr>
        <w:t>）出厂水泥袋重合格率，申请前一年度必须为</w:t>
      </w:r>
      <w:r>
        <w:rPr>
          <w:szCs w:val="21"/>
          <w:highlight w:val="none"/>
        </w:rPr>
        <w:t>100</w:t>
      </w:r>
      <w:r>
        <w:rPr>
          <w:rFonts w:hint="eastAsia" w:hAnsi="宋体"/>
          <w:szCs w:val="21"/>
          <w:highlight w:val="none"/>
        </w:rPr>
        <w:t>％，袋装水泥每袋净含量不得少于标志质量的</w:t>
      </w:r>
      <w:r>
        <w:rPr>
          <w:szCs w:val="21"/>
          <w:highlight w:val="none"/>
        </w:rPr>
        <w:t>99</w:t>
      </w:r>
      <w:r>
        <w:rPr>
          <w:rFonts w:hint="eastAsia" w:hAnsi="宋体"/>
          <w:szCs w:val="21"/>
          <w:highlight w:val="none"/>
        </w:rPr>
        <w:t>％</w:t>
      </w:r>
      <w:r>
        <w:rPr>
          <w:szCs w:val="21"/>
          <w:highlight w:val="none"/>
        </w:rPr>
        <w:t>(</w:t>
      </w:r>
      <w:r>
        <w:rPr>
          <w:rFonts w:hint="eastAsia" w:hAnsi="宋体"/>
          <w:szCs w:val="21"/>
          <w:highlight w:val="none"/>
        </w:rPr>
        <w:t>钢渣硅酸盐水泥、石灰石硅酸盐水泥不得少于标志质量的</w:t>
      </w:r>
      <w:r>
        <w:rPr>
          <w:szCs w:val="21"/>
          <w:highlight w:val="none"/>
        </w:rPr>
        <w:t>98%)</w:t>
      </w:r>
      <w:r>
        <w:rPr>
          <w:rFonts w:hint="eastAsia" w:hAnsi="宋体"/>
          <w:szCs w:val="21"/>
          <w:highlight w:val="none"/>
        </w:rPr>
        <w:t>；随机抽样</w:t>
      </w:r>
      <w:r>
        <w:rPr>
          <w:szCs w:val="21"/>
          <w:highlight w:val="none"/>
        </w:rPr>
        <w:t>20</w:t>
      </w:r>
      <w:r>
        <w:rPr>
          <w:rFonts w:hint="eastAsia" w:hAnsi="宋体"/>
          <w:szCs w:val="21"/>
          <w:highlight w:val="none"/>
        </w:rPr>
        <w:t>袋总质量不得少于</w:t>
      </w:r>
      <w:r>
        <w:rPr>
          <w:szCs w:val="21"/>
          <w:highlight w:val="none"/>
        </w:rPr>
        <w:t>1000kg</w:t>
      </w:r>
      <w:r>
        <w:rPr>
          <w:rFonts w:hint="eastAsia" w:hAnsi="宋体"/>
          <w:szCs w:val="21"/>
          <w:highlight w:val="none"/>
        </w:rPr>
        <w:t>。包装标志齐全清晰，包装用袋符合标准要求。（对不同生产线的包装质量应分别统计计算）</w:t>
      </w:r>
    </w:p>
    <w:p>
      <w:pPr>
        <w:adjustRightInd w:val="0"/>
        <w:snapToGrid w:val="0"/>
        <w:spacing w:line="300" w:lineRule="auto"/>
        <w:ind w:firstLine="210" w:firstLineChars="100"/>
        <w:rPr>
          <w:szCs w:val="21"/>
          <w:highlight w:val="none"/>
        </w:rPr>
      </w:pPr>
      <w:r>
        <w:rPr>
          <w:szCs w:val="21"/>
          <w:highlight w:val="none"/>
        </w:rPr>
        <w:t>d</w:t>
      </w:r>
      <w:r>
        <w:rPr>
          <w:rFonts w:hint="eastAsia" w:hAnsi="宋体"/>
          <w:szCs w:val="21"/>
          <w:highlight w:val="none"/>
        </w:rPr>
        <w:t>）申请前一年度</w:t>
      </w:r>
      <w:r>
        <w:rPr>
          <w:rFonts w:hint="eastAsia"/>
          <w:highlight w:val="none"/>
        </w:rPr>
        <w:t>用于水泥中的熟料符合GB/T 21372-2008</w:t>
      </w:r>
      <w:r>
        <w:rPr>
          <w:rFonts w:hint="eastAsia" w:hAnsi="宋体"/>
          <w:szCs w:val="21"/>
          <w:highlight w:val="none"/>
        </w:rPr>
        <w:t>《硅酸盐水泥熟料》</w:t>
      </w:r>
      <w:r>
        <w:rPr>
          <w:rFonts w:hint="eastAsia"/>
          <w:highlight w:val="none"/>
        </w:rPr>
        <w:t>标准中的要求。</w:t>
      </w:r>
    </w:p>
    <w:p>
      <w:pPr>
        <w:adjustRightInd w:val="0"/>
        <w:snapToGrid w:val="0"/>
        <w:spacing w:line="300" w:lineRule="auto"/>
        <w:ind w:firstLine="210" w:firstLineChars="100"/>
        <w:rPr>
          <w:szCs w:val="21"/>
          <w:highlight w:val="none"/>
        </w:rPr>
      </w:pPr>
      <w:r>
        <w:rPr>
          <w:szCs w:val="21"/>
          <w:highlight w:val="none"/>
        </w:rPr>
        <w:t>e</w:t>
      </w:r>
      <w:r>
        <w:rPr>
          <w:rFonts w:hint="eastAsia" w:hAnsi="宋体"/>
          <w:szCs w:val="21"/>
          <w:highlight w:val="none"/>
        </w:rPr>
        <w:t>）申请前一年度熟料游离钙平均值，回转窑</w:t>
      </w:r>
      <w:r>
        <w:rPr>
          <w:rFonts w:hint="eastAsia"/>
          <w:szCs w:val="21"/>
          <w:highlight w:val="none"/>
        </w:rPr>
        <w:t>≤</w:t>
      </w:r>
      <w:r>
        <w:rPr>
          <w:szCs w:val="21"/>
          <w:highlight w:val="none"/>
        </w:rPr>
        <w:t>1.5</w:t>
      </w:r>
      <w:r>
        <w:rPr>
          <w:rFonts w:hint="eastAsia" w:hAnsi="宋体"/>
          <w:szCs w:val="21"/>
          <w:highlight w:val="none"/>
        </w:rPr>
        <w:t>％。</w:t>
      </w:r>
    </w:p>
    <w:p>
      <w:pPr>
        <w:adjustRightInd w:val="0"/>
        <w:snapToGrid w:val="0"/>
        <w:spacing w:line="300" w:lineRule="auto"/>
        <w:ind w:firstLine="210" w:firstLineChars="100"/>
        <w:rPr>
          <w:szCs w:val="21"/>
          <w:highlight w:val="none"/>
        </w:rPr>
      </w:pPr>
      <w:r>
        <w:rPr>
          <w:szCs w:val="21"/>
          <w:highlight w:val="none"/>
        </w:rPr>
        <w:t>f</w:t>
      </w:r>
      <w:r>
        <w:rPr>
          <w:rFonts w:hint="eastAsia" w:hAnsi="宋体"/>
          <w:szCs w:val="21"/>
          <w:highlight w:val="none"/>
        </w:rPr>
        <w:t>）</w:t>
      </w:r>
      <w:r>
        <w:rPr>
          <w:highlight w:val="none"/>
        </w:rPr>
        <w:t>营业执照、生产许可证齐全且在有效期内。</w:t>
      </w:r>
    </w:p>
    <w:p>
      <w:pPr>
        <w:adjustRightInd w:val="0"/>
        <w:snapToGrid w:val="0"/>
        <w:spacing w:line="300" w:lineRule="auto"/>
        <w:ind w:firstLine="210" w:firstLineChars="100"/>
        <w:rPr>
          <w:szCs w:val="21"/>
          <w:highlight w:val="none"/>
        </w:rPr>
      </w:pPr>
      <w:r>
        <w:rPr>
          <w:szCs w:val="21"/>
          <w:highlight w:val="none"/>
        </w:rPr>
        <w:t>g</w:t>
      </w:r>
      <w:r>
        <w:rPr>
          <w:rFonts w:hint="eastAsia" w:hAnsi="宋体"/>
          <w:szCs w:val="21"/>
          <w:highlight w:val="none"/>
        </w:rPr>
        <w:t>）出厂水泥均匀性试验每季度做一次，申请前四次均匀性试验每个分割样的各项技术要求的检验结果须符合相关标准要求；每次均匀性试验</w:t>
      </w:r>
      <w:r>
        <w:rPr>
          <w:szCs w:val="21"/>
          <w:highlight w:val="none"/>
        </w:rPr>
        <w:t>10</w:t>
      </w:r>
      <w:r>
        <w:rPr>
          <w:rFonts w:hint="eastAsia" w:hAnsi="宋体"/>
          <w:szCs w:val="21"/>
          <w:highlight w:val="none"/>
        </w:rPr>
        <w:t>个分割样的</w:t>
      </w:r>
      <w:r>
        <w:rPr>
          <w:szCs w:val="21"/>
          <w:highlight w:val="none"/>
        </w:rPr>
        <w:t>28</w:t>
      </w:r>
      <w:r>
        <w:rPr>
          <w:rFonts w:hint="eastAsia" w:hAnsi="宋体"/>
          <w:szCs w:val="21"/>
          <w:highlight w:val="none"/>
        </w:rPr>
        <w:t>天抗压强度变异系数</w:t>
      </w:r>
      <w:r>
        <w:rPr>
          <w:szCs w:val="21"/>
          <w:highlight w:val="none"/>
        </w:rPr>
        <w:t>Cv≤3.0</w:t>
      </w:r>
      <w:r>
        <w:rPr>
          <w:rFonts w:hint="eastAsia" w:hAnsi="宋体"/>
          <w:szCs w:val="21"/>
          <w:highlight w:val="none"/>
        </w:rPr>
        <w:t>％。（对不同生产线的均匀性试验应分别统计计算）</w:t>
      </w:r>
    </w:p>
    <w:p>
      <w:pPr>
        <w:adjustRightInd w:val="0"/>
        <w:snapToGrid w:val="0"/>
        <w:spacing w:line="300" w:lineRule="auto"/>
        <w:ind w:firstLine="210" w:firstLineChars="100"/>
        <w:rPr>
          <w:szCs w:val="21"/>
          <w:highlight w:val="none"/>
        </w:rPr>
      </w:pPr>
      <w:r>
        <w:rPr>
          <w:szCs w:val="21"/>
          <w:highlight w:val="none"/>
        </w:rPr>
        <w:t>h</w:t>
      </w:r>
      <w:r>
        <w:rPr>
          <w:rFonts w:hint="eastAsia" w:hAnsi="宋体"/>
          <w:szCs w:val="21"/>
          <w:highlight w:val="none"/>
        </w:rPr>
        <w:t>）认证产品为优等品、一等品时，其每一编号出厂水泥实物质量应达到</w:t>
      </w:r>
      <w:r>
        <w:rPr>
          <w:szCs w:val="21"/>
          <w:highlight w:val="none"/>
        </w:rPr>
        <w:t>JC/T 452-2009</w:t>
      </w:r>
      <w:r>
        <w:rPr>
          <w:rFonts w:hint="eastAsia" w:hAnsi="宋体"/>
          <w:szCs w:val="21"/>
          <w:highlight w:val="none"/>
        </w:rPr>
        <w:t>《通用水泥质量等级》中规定的相应优等品、一等品的要求；认证产品为合格品时，其每一编号出厂水泥实物质量应达到相应产品标准要求，且富裕强度不小于</w:t>
      </w:r>
      <w:r>
        <w:rPr>
          <w:szCs w:val="21"/>
          <w:highlight w:val="none"/>
        </w:rPr>
        <w:t>2.0MPa</w:t>
      </w:r>
      <w:r>
        <w:rPr>
          <w:rFonts w:hint="eastAsia" w:hAnsi="宋体"/>
          <w:szCs w:val="21"/>
          <w:highlight w:val="none"/>
        </w:rPr>
        <w:t>；钢渣</w:t>
      </w:r>
      <w:r>
        <w:rPr>
          <w:rFonts w:hint="eastAsia" w:hAnsi="宋体"/>
          <w:szCs w:val="21"/>
          <w:highlight w:val="none"/>
          <w:lang w:val="en-US" w:eastAsia="zh-CN"/>
        </w:rPr>
        <w:t>矿渣</w:t>
      </w:r>
      <w:r>
        <w:rPr>
          <w:rFonts w:hint="eastAsia" w:hAnsi="宋体"/>
          <w:szCs w:val="21"/>
          <w:highlight w:val="none"/>
        </w:rPr>
        <w:t>硅酸盐水泥富裕强度不小于</w:t>
      </w:r>
      <w:r>
        <w:rPr>
          <w:szCs w:val="21"/>
          <w:highlight w:val="none"/>
        </w:rPr>
        <w:t>2.5MPa</w:t>
      </w:r>
      <w:r>
        <w:rPr>
          <w:rFonts w:hint="eastAsia" w:hAnsi="宋体"/>
          <w:szCs w:val="21"/>
          <w:highlight w:val="none"/>
        </w:rPr>
        <w:t>。</w:t>
      </w:r>
    </w:p>
    <w:p>
      <w:pPr>
        <w:pStyle w:val="39"/>
        <w:numPr>
          <w:ilvl w:val="0"/>
          <w:numId w:val="10"/>
        </w:numPr>
        <w:spacing w:line="300" w:lineRule="auto"/>
        <w:ind w:firstLineChars="0"/>
        <w:rPr>
          <w:rFonts w:eastAsia="黑体"/>
          <w:szCs w:val="21"/>
          <w:highlight w:val="none"/>
        </w:rPr>
      </w:pPr>
      <w:bookmarkStart w:id="708" w:name="_Toc46205119"/>
      <w:bookmarkStart w:id="709" w:name="_Toc46204808"/>
      <w:bookmarkStart w:id="710" w:name="_Toc45524193"/>
      <w:bookmarkStart w:id="711" w:name="_Toc45524389"/>
      <w:bookmarkStart w:id="712" w:name="_Toc46212204"/>
      <w:bookmarkStart w:id="713" w:name="_Toc45522105"/>
      <w:bookmarkStart w:id="714" w:name="_Toc174783789"/>
      <w:bookmarkStart w:id="715" w:name="_Toc45525926"/>
      <w:bookmarkStart w:id="716" w:name="_Toc45526648"/>
      <w:bookmarkStart w:id="717" w:name="_Toc45526487"/>
      <w:bookmarkStart w:id="718" w:name="_Toc45526755"/>
      <w:r>
        <w:rPr>
          <w:rFonts w:hint="eastAsia" w:eastAsia="黑体"/>
          <w:szCs w:val="21"/>
          <w:highlight w:val="none"/>
        </w:rPr>
        <w:t>专用或特性水泥认证申请必备条件</w:t>
      </w:r>
      <w:bookmarkEnd w:id="708"/>
      <w:bookmarkEnd w:id="709"/>
      <w:bookmarkEnd w:id="710"/>
      <w:bookmarkEnd w:id="711"/>
      <w:bookmarkEnd w:id="712"/>
      <w:bookmarkEnd w:id="713"/>
      <w:bookmarkEnd w:id="714"/>
      <w:bookmarkEnd w:id="715"/>
      <w:bookmarkEnd w:id="716"/>
      <w:bookmarkEnd w:id="717"/>
      <w:bookmarkEnd w:id="718"/>
    </w:p>
    <w:p>
      <w:pPr>
        <w:pStyle w:val="39"/>
        <w:numPr>
          <w:ilvl w:val="0"/>
          <w:numId w:val="12"/>
        </w:numPr>
        <w:spacing w:line="300" w:lineRule="auto"/>
        <w:ind w:firstLineChars="0"/>
        <w:rPr>
          <w:rFonts w:eastAsia="黑体"/>
          <w:szCs w:val="21"/>
          <w:highlight w:val="none"/>
        </w:rPr>
      </w:pPr>
      <w:bookmarkStart w:id="719" w:name="_Toc45526756"/>
      <w:bookmarkStart w:id="720" w:name="_Toc45525927"/>
      <w:bookmarkStart w:id="721" w:name="_Toc45524390"/>
      <w:bookmarkStart w:id="722" w:name="_Toc45522106"/>
      <w:bookmarkStart w:id="723" w:name="_Toc45524194"/>
      <w:bookmarkStart w:id="724" w:name="_Toc45526649"/>
      <w:bookmarkStart w:id="725" w:name="_Toc46212205"/>
      <w:bookmarkStart w:id="726" w:name="_Toc46204809"/>
      <w:bookmarkStart w:id="727" w:name="_Toc46205120"/>
      <w:bookmarkStart w:id="728" w:name="_Toc45526488"/>
      <w:r>
        <w:rPr>
          <w:rFonts w:hint="eastAsia" w:eastAsia="黑体"/>
          <w:szCs w:val="21"/>
          <w:highlight w:val="none"/>
        </w:rPr>
        <w:t>白色硅酸盐水泥认证申请必备条件</w:t>
      </w:r>
      <w:bookmarkEnd w:id="719"/>
      <w:bookmarkEnd w:id="720"/>
      <w:bookmarkEnd w:id="721"/>
      <w:bookmarkEnd w:id="722"/>
      <w:bookmarkEnd w:id="723"/>
      <w:bookmarkEnd w:id="724"/>
      <w:bookmarkEnd w:id="725"/>
      <w:bookmarkEnd w:id="726"/>
      <w:bookmarkEnd w:id="727"/>
      <w:bookmarkEnd w:id="728"/>
    </w:p>
    <w:p>
      <w:pPr>
        <w:adjustRightInd w:val="0"/>
        <w:snapToGrid w:val="0"/>
        <w:spacing w:line="300" w:lineRule="auto"/>
        <w:ind w:firstLine="210" w:firstLineChars="100"/>
        <w:rPr>
          <w:szCs w:val="21"/>
          <w:highlight w:val="none"/>
        </w:rPr>
      </w:pPr>
      <w:r>
        <w:rPr>
          <w:szCs w:val="21"/>
          <w:highlight w:val="none"/>
        </w:rPr>
        <w:t xml:space="preserve">a) </w:t>
      </w:r>
      <w:r>
        <w:rPr>
          <w:rFonts w:hint="eastAsia" w:hAnsi="宋体"/>
          <w:szCs w:val="21"/>
          <w:highlight w:val="none"/>
        </w:rPr>
        <w:t>申请认证应为回转窑企业，生产工艺完整，设备能力配套，检测手段齐全，无国家明令淘汰的生产工艺设备，设计能力应</w:t>
      </w:r>
      <w:r>
        <w:rPr>
          <w:rFonts w:hint="eastAsia"/>
          <w:szCs w:val="21"/>
          <w:highlight w:val="none"/>
        </w:rPr>
        <w:t>≥2</w:t>
      </w:r>
      <w:r>
        <w:rPr>
          <w:rFonts w:hint="eastAsia" w:hAnsi="宋体"/>
          <w:szCs w:val="21"/>
          <w:highlight w:val="none"/>
        </w:rPr>
        <w:t>万吨</w:t>
      </w:r>
      <w:r>
        <w:rPr>
          <w:szCs w:val="21"/>
          <w:highlight w:val="none"/>
        </w:rPr>
        <w:t>/</w:t>
      </w:r>
      <w:r>
        <w:rPr>
          <w:rFonts w:hint="eastAsia" w:hAnsi="宋体"/>
          <w:szCs w:val="21"/>
          <w:highlight w:val="none"/>
        </w:rPr>
        <w:t>年。</w:t>
      </w:r>
    </w:p>
    <w:p>
      <w:pPr>
        <w:adjustRightInd w:val="0"/>
        <w:snapToGrid w:val="0"/>
        <w:spacing w:line="300" w:lineRule="auto"/>
        <w:ind w:firstLine="210" w:firstLineChars="100"/>
        <w:rPr>
          <w:szCs w:val="21"/>
          <w:highlight w:val="none"/>
        </w:rPr>
      </w:pPr>
      <w:r>
        <w:rPr>
          <w:szCs w:val="21"/>
          <w:highlight w:val="none"/>
        </w:rPr>
        <w:t xml:space="preserve">b) </w:t>
      </w:r>
      <w:r>
        <w:rPr>
          <w:rFonts w:hint="eastAsia" w:hAnsi="宋体"/>
          <w:szCs w:val="21"/>
          <w:highlight w:val="none"/>
        </w:rPr>
        <w:t>认证产品必须符合</w:t>
      </w:r>
      <w:r>
        <w:rPr>
          <w:szCs w:val="21"/>
          <w:highlight w:val="none"/>
        </w:rPr>
        <w:t>GB/T 2015-20</w:t>
      </w:r>
      <w:r>
        <w:rPr>
          <w:rFonts w:hint="eastAsia"/>
          <w:szCs w:val="21"/>
          <w:highlight w:val="none"/>
          <w:lang w:val="en-US" w:eastAsia="zh-CN"/>
        </w:rPr>
        <w:t>17《白色硅酸盐水泥》</w:t>
      </w:r>
      <w:r>
        <w:rPr>
          <w:rFonts w:hint="eastAsia" w:hAnsi="宋体"/>
          <w:szCs w:val="21"/>
          <w:highlight w:val="none"/>
        </w:rPr>
        <w:t>标准要求，申请前有二年（含二年）以上生产史，认证产品年产量</w:t>
      </w:r>
      <w:r>
        <w:rPr>
          <w:rFonts w:hint="eastAsia"/>
          <w:szCs w:val="21"/>
          <w:highlight w:val="none"/>
        </w:rPr>
        <w:t>≥1</w:t>
      </w:r>
      <w:r>
        <w:rPr>
          <w:rFonts w:hint="eastAsia" w:hAnsi="宋体"/>
          <w:szCs w:val="21"/>
          <w:highlight w:val="none"/>
        </w:rPr>
        <w:t>万吨。</w:t>
      </w:r>
    </w:p>
    <w:p>
      <w:pPr>
        <w:adjustRightInd w:val="0"/>
        <w:snapToGrid w:val="0"/>
        <w:spacing w:line="300" w:lineRule="auto"/>
        <w:ind w:firstLine="210" w:firstLineChars="100"/>
        <w:rPr>
          <w:szCs w:val="21"/>
          <w:highlight w:val="none"/>
        </w:rPr>
      </w:pPr>
      <w:r>
        <w:rPr>
          <w:szCs w:val="21"/>
          <w:highlight w:val="none"/>
        </w:rPr>
        <w:t xml:space="preserve">c) </w:t>
      </w:r>
      <w:r>
        <w:rPr>
          <w:rFonts w:hint="eastAsia" w:hAnsi="宋体"/>
          <w:szCs w:val="21"/>
          <w:highlight w:val="none"/>
        </w:rPr>
        <w:t>出厂水泥合格率，申请前一年度必须为</w:t>
      </w:r>
      <w:r>
        <w:rPr>
          <w:szCs w:val="21"/>
          <w:highlight w:val="none"/>
        </w:rPr>
        <w:t>100</w:t>
      </w:r>
      <w:r>
        <w:rPr>
          <w:rFonts w:hint="eastAsia" w:hAnsi="宋体"/>
          <w:szCs w:val="21"/>
          <w:highlight w:val="none"/>
        </w:rPr>
        <w:t>％。</w:t>
      </w:r>
    </w:p>
    <w:p>
      <w:pPr>
        <w:adjustRightInd w:val="0"/>
        <w:snapToGrid w:val="0"/>
        <w:spacing w:line="300" w:lineRule="auto"/>
        <w:ind w:firstLine="210" w:firstLineChars="100"/>
        <w:rPr>
          <w:szCs w:val="21"/>
          <w:highlight w:val="none"/>
        </w:rPr>
      </w:pPr>
      <w:r>
        <w:rPr>
          <w:szCs w:val="21"/>
          <w:highlight w:val="none"/>
        </w:rPr>
        <w:t xml:space="preserve">d) </w:t>
      </w:r>
      <w:r>
        <w:rPr>
          <w:rFonts w:hint="eastAsia" w:hAnsi="宋体"/>
          <w:szCs w:val="21"/>
          <w:highlight w:val="none"/>
        </w:rPr>
        <w:t>出厂水泥富裕强度合格率，申请前一年度必须为</w:t>
      </w:r>
      <w:r>
        <w:rPr>
          <w:szCs w:val="21"/>
          <w:highlight w:val="none"/>
        </w:rPr>
        <w:t>100</w:t>
      </w:r>
      <w:r>
        <w:rPr>
          <w:rFonts w:hint="eastAsia" w:hAnsi="宋体"/>
          <w:szCs w:val="21"/>
          <w:highlight w:val="none"/>
        </w:rPr>
        <w:t>％。</w:t>
      </w:r>
    </w:p>
    <w:p>
      <w:pPr>
        <w:adjustRightInd w:val="0"/>
        <w:snapToGrid w:val="0"/>
        <w:spacing w:line="300" w:lineRule="auto"/>
        <w:ind w:firstLine="210" w:firstLineChars="100"/>
        <w:rPr>
          <w:szCs w:val="21"/>
          <w:highlight w:val="none"/>
        </w:rPr>
      </w:pPr>
      <w:r>
        <w:rPr>
          <w:szCs w:val="21"/>
          <w:highlight w:val="none"/>
        </w:rPr>
        <w:t xml:space="preserve">d) </w:t>
      </w:r>
      <w:r>
        <w:rPr>
          <w:rFonts w:hint="eastAsia" w:hAnsi="宋体"/>
          <w:szCs w:val="21"/>
          <w:highlight w:val="none"/>
        </w:rPr>
        <w:t>出厂水泥袋重合格率，申请前一年度必须为</w:t>
      </w:r>
      <w:r>
        <w:rPr>
          <w:szCs w:val="21"/>
          <w:highlight w:val="none"/>
        </w:rPr>
        <w:t>100</w:t>
      </w:r>
      <w:r>
        <w:rPr>
          <w:rFonts w:hint="eastAsia" w:hAnsi="宋体"/>
          <w:szCs w:val="21"/>
          <w:highlight w:val="none"/>
        </w:rPr>
        <w:t>％，袋装水泥每袋净含量不得少于标志质量的</w:t>
      </w:r>
      <w:r>
        <w:rPr>
          <w:szCs w:val="21"/>
          <w:highlight w:val="none"/>
        </w:rPr>
        <w:t>98</w:t>
      </w:r>
      <w:r>
        <w:rPr>
          <w:rFonts w:hint="eastAsia" w:hAnsi="宋体"/>
          <w:szCs w:val="21"/>
          <w:highlight w:val="none"/>
        </w:rPr>
        <w:t>％；随机抽样</w:t>
      </w:r>
      <w:r>
        <w:rPr>
          <w:szCs w:val="21"/>
          <w:highlight w:val="none"/>
        </w:rPr>
        <w:t>20</w:t>
      </w:r>
      <w:r>
        <w:rPr>
          <w:rFonts w:hint="eastAsia" w:hAnsi="宋体"/>
          <w:szCs w:val="21"/>
          <w:highlight w:val="none"/>
        </w:rPr>
        <w:t>袋总质量不得少于</w:t>
      </w:r>
      <w:r>
        <w:rPr>
          <w:szCs w:val="21"/>
          <w:highlight w:val="none"/>
        </w:rPr>
        <w:t>1000kg</w:t>
      </w:r>
      <w:r>
        <w:rPr>
          <w:rFonts w:hint="eastAsia" w:hAnsi="宋体"/>
          <w:szCs w:val="21"/>
          <w:highlight w:val="none"/>
        </w:rPr>
        <w:t>。包装标志齐全清晰，包装用袋符合标准要求。（对不同生产线的包装质量应分别统计计算）</w:t>
      </w:r>
    </w:p>
    <w:p>
      <w:pPr>
        <w:adjustRightInd w:val="0"/>
        <w:snapToGrid w:val="0"/>
        <w:spacing w:line="300" w:lineRule="auto"/>
        <w:ind w:firstLine="210" w:firstLineChars="100"/>
        <w:rPr>
          <w:szCs w:val="21"/>
          <w:highlight w:val="none"/>
        </w:rPr>
      </w:pPr>
      <w:r>
        <w:rPr>
          <w:szCs w:val="21"/>
          <w:highlight w:val="none"/>
        </w:rPr>
        <w:t xml:space="preserve">e) </w:t>
      </w:r>
      <w:r>
        <w:rPr>
          <w:rFonts w:hint="eastAsia" w:hAnsi="宋体"/>
          <w:szCs w:val="21"/>
          <w:highlight w:val="none"/>
        </w:rPr>
        <w:t>申请前一年度</w:t>
      </w:r>
      <w:r>
        <w:rPr>
          <w:rFonts w:hint="eastAsia"/>
          <w:highlight w:val="none"/>
        </w:rPr>
        <w:t>用于水泥中的熟料符合GB/T 21372-2008</w:t>
      </w:r>
      <w:r>
        <w:rPr>
          <w:rFonts w:hint="eastAsia" w:hAnsi="宋体"/>
          <w:szCs w:val="21"/>
          <w:highlight w:val="none"/>
        </w:rPr>
        <w:t>《硅酸盐水泥熟料》</w:t>
      </w:r>
      <w:r>
        <w:rPr>
          <w:rFonts w:hint="eastAsia"/>
          <w:highlight w:val="none"/>
        </w:rPr>
        <w:t>标准中的要求。</w:t>
      </w:r>
    </w:p>
    <w:p>
      <w:pPr>
        <w:adjustRightInd w:val="0"/>
        <w:snapToGrid w:val="0"/>
        <w:spacing w:line="300" w:lineRule="auto"/>
        <w:ind w:firstLine="210" w:firstLineChars="100"/>
        <w:rPr>
          <w:szCs w:val="21"/>
          <w:highlight w:val="none"/>
        </w:rPr>
      </w:pPr>
      <w:r>
        <w:rPr>
          <w:szCs w:val="21"/>
          <w:highlight w:val="none"/>
        </w:rPr>
        <w:t xml:space="preserve">f) </w:t>
      </w:r>
      <w:r>
        <w:rPr>
          <w:rFonts w:hint="eastAsia" w:hAnsi="宋体"/>
          <w:szCs w:val="21"/>
          <w:highlight w:val="none"/>
        </w:rPr>
        <w:t>出厂水泥均匀性及白度：</w:t>
      </w:r>
    </w:p>
    <w:p>
      <w:pPr>
        <w:adjustRightInd w:val="0"/>
        <w:snapToGrid w:val="0"/>
        <w:spacing w:line="300" w:lineRule="auto"/>
        <w:rPr>
          <w:szCs w:val="21"/>
          <w:highlight w:val="none"/>
        </w:rPr>
      </w:pPr>
      <w:r>
        <w:rPr>
          <w:szCs w:val="21"/>
          <w:highlight w:val="none"/>
        </w:rPr>
        <w:t>──</w:t>
      </w:r>
      <w:r>
        <w:rPr>
          <w:rFonts w:hint="eastAsia" w:hAnsi="宋体"/>
          <w:szCs w:val="21"/>
          <w:highlight w:val="none"/>
        </w:rPr>
        <w:t>出厂水泥均匀性试验每季度做一次，申请前四次均匀性试验每个分割样的凝结时间、细度、安定性、三氧化硫、白度、强度等指标检验结果须符合</w:t>
      </w:r>
      <w:r>
        <w:rPr>
          <w:szCs w:val="21"/>
          <w:highlight w:val="none"/>
        </w:rPr>
        <w:t>GB/T 2015-20</w:t>
      </w:r>
      <w:r>
        <w:rPr>
          <w:rFonts w:hint="eastAsia"/>
          <w:szCs w:val="21"/>
          <w:highlight w:val="none"/>
          <w:lang w:val="en-US" w:eastAsia="zh-CN"/>
        </w:rPr>
        <w:t>17《白色硅酸盐水泥》</w:t>
      </w:r>
      <w:r>
        <w:rPr>
          <w:rFonts w:hint="eastAsia" w:hAnsi="宋体"/>
          <w:szCs w:val="21"/>
          <w:highlight w:val="none"/>
        </w:rPr>
        <w:t>标准要求；每次均匀性试验</w:t>
      </w:r>
      <w:r>
        <w:rPr>
          <w:szCs w:val="21"/>
          <w:highlight w:val="none"/>
        </w:rPr>
        <w:t>10</w:t>
      </w:r>
      <w:r>
        <w:rPr>
          <w:rFonts w:hint="eastAsia" w:hAnsi="宋体"/>
          <w:szCs w:val="21"/>
          <w:highlight w:val="none"/>
        </w:rPr>
        <w:t>个分割样的</w:t>
      </w:r>
      <w:r>
        <w:rPr>
          <w:szCs w:val="21"/>
          <w:highlight w:val="none"/>
        </w:rPr>
        <w:t>28</w:t>
      </w:r>
      <w:r>
        <w:rPr>
          <w:rFonts w:hint="eastAsia" w:hAnsi="宋体"/>
          <w:szCs w:val="21"/>
          <w:highlight w:val="none"/>
        </w:rPr>
        <w:t>天抗压强度变异系数</w:t>
      </w:r>
      <w:r>
        <w:rPr>
          <w:szCs w:val="21"/>
          <w:highlight w:val="none"/>
        </w:rPr>
        <w:t>Cv</w:t>
      </w:r>
      <w:r>
        <w:rPr>
          <w:rFonts w:hint="eastAsia" w:ascii="宋体" w:hAnsi="宋体"/>
          <w:sz w:val="24"/>
          <w:highlight w:val="none"/>
        </w:rPr>
        <w:t>≤3.0%</w:t>
      </w:r>
      <w:r>
        <w:rPr>
          <w:rFonts w:hint="eastAsia" w:hAnsi="宋体"/>
          <w:szCs w:val="21"/>
          <w:highlight w:val="none"/>
        </w:rPr>
        <w:t>。（对不同生产线的均匀性试验应分别统计计算）</w:t>
      </w:r>
    </w:p>
    <w:p>
      <w:pPr>
        <w:adjustRightInd w:val="0"/>
        <w:snapToGrid w:val="0"/>
        <w:spacing w:line="300" w:lineRule="auto"/>
        <w:rPr>
          <w:color w:val="auto"/>
          <w:szCs w:val="21"/>
          <w:highlight w:val="none"/>
        </w:rPr>
      </w:pPr>
      <w:r>
        <w:rPr>
          <w:color w:val="auto"/>
          <w:szCs w:val="21"/>
          <w:highlight w:val="none"/>
        </w:rPr>
        <w:t>──</w:t>
      </w:r>
      <w:r>
        <w:rPr>
          <w:rFonts w:hint="eastAsia" w:hAnsi="宋体"/>
          <w:color w:val="auto"/>
          <w:szCs w:val="21"/>
          <w:highlight w:val="none"/>
        </w:rPr>
        <w:t>出厂水泥白度</w:t>
      </w:r>
      <w:r>
        <w:rPr>
          <w:rFonts w:hint="eastAsia" w:hAnsi="宋体"/>
          <w:color w:val="auto"/>
          <w:szCs w:val="21"/>
          <w:highlight w:val="none"/>
          <w:lang w:val="en-US" w:eastAsia="zh-CN"/>
        </w:rPr>
        <w:t>应</w:t>
      </w:r>
      <w:r>
        <w:rPr>
          <w:rFonts w:hint="eastAsia" w:hAnsi="宋体"/>
          <w:color w:val="auto"/>
          <w:szCs w:val="21"/>
          <w:highlight w:val="none"/>
          <w:lang w:eastAsia="zh-CN"/>
        </w:rPr>
        <w:t>：</w:t>
      </w:r>
      <w:r>
        <w:rPr>
          <w:rFonts w:hint="eastAsia" w:hAnsi="宋体"/>
          <w:color w:val="auto"/>
          <w:szCs w:val="21"/>
          <w:highlight w:val="none"/>
          <w:lang w:val="en-US" w:eastAsia="zh-CN"/>
        </w:rPr>
        <w:t>1级白度（P·W-1）≥89，2级白度（P·W-2）</w:t>
      </w:r>
      <w:r>
        <w:rPr>
          <w:rFonts w:hint="eastAsia"/>
          <w:color w:val="auto"/>
          <w:szCs w:val="21"/>
          <w:highlight w:val="none"/>
        </w:rPr>
        <w:t>≥</w:t>
      </w:r>
      <w:r>
        <w:rPr>
          <w:rFonts w:hint="eastAsia" w:ascii="宋体" w:hAnsi="宋体"/>
          <w:color w:val="auto"/>
          <w:sz w:val="24"/>
          <w:highlight w:val="none"/>
        </w:rPr>
        <w:t>87</w:t>
      </w:r>
      <w:r>
        <w:rPr>
          <w:rFonts w:hint="eastAsia" w:hAnsi="宋体"/>
          <w:color w:val="auto"/>
          <w:szCs w:val="21"/>
          <w:highlight w:val="none"/>
        </w:rPr>
        <w:t>，申请前一年度认证产品白度平均值必须有</w:t>
      </w:r>
      <w:r>
        <w:rPr>
          <w:color w:val="auto"/>
          <w:szCs w:val="21"/>
          <w:highlight w:val="none"/>
        </w:rPr>
        <w:t>0.5</w:t>
      </w:r>
      <w:r>
        <w:rPr>
          <w:rFonts w:hint="eastAsia" w:hAnsi="宋体"/>
          <w:color w:val="auto"/>
          <w:szCs w:val="21"/>
          <w:highlight w:val="none"/>
        </w:rPr>
        <w:t>以上的富裕白度。</w:t>
      </w:r>
    </w:p>
    <w:p>
      <w:pPr>
        <w:adjustRightInd w:val="0"/>
        <w:snapToGrid w:val="0"/>
        <w:spacing w:line="300" w:lineRule="auto"/>
        <w:ind w:left="-359" w:leftChars="-171" w:firstLine="420" w:firstLineChars="200"/>
        <w:rPr>
          <w:color w:val="auto"/>
          <w:szCs w:val="21"/>
          <w:highlight w:val="none"/>
        </w:rPr>
      </w:pPr>
      <w:r>
        <w:rPr>
          <w:color w:val="auto"/>
          <w:szCs w:val="21"/>
          <w:highlight w:val="none"/>
        </w:rPr>
        <w:t xml:space="preserve">g) </w:t>
      </w:r>
      <w:r>
        <w:rPr>
          <w:rFonts w:hint="eastAsia" w:hAnsi="宋体"/>
          <w:color w:val="auto"/>
          <w:szCs w:val="21"/>
          <w:highlight w:val="none"/>
        </w:rPr>
        <w:t>熟料中氧化镁含量符合标准要求。</w:t>
      </w:r>
    </w:p>
    <w:p>
      <w:pPr>
        <w:pStyle w:val="39"/>
        <w:numPr>
          <w:ilvl w:val="0"/>
          <w:numId w:val="12"/>
        </w:numPr>
        <w:spacing w:line="300" w:lineRule="auto"/>
        <w:ind w:firstLineChars="0"/>
        <w:rPr>
          <w:rFonts w:eastAsia="黑体"/>
          <w:color w:val="auto"/>
          <w:szCs w:val="21"/>
          <w:highlight w:val="none"/>
        </w:rPr>
      </w:pPr>
      <w:bookmarkStart w:id="729" w:name="_Toc45522107"/>
      <w:bookmarkStart w:id="730" w:name="_Toc45524391"/>
      <w:bookmarkStart w:id="731" w:name="_Toc46205121"/>
      <w:bookmarkStart w:id="732" w:name="_Toc46204810"/>
      <w:bookmarkStart w:id="733" w:name="_Toc45526757"/>
      <w:bookmarkStart w:id="734" w:name="_Toc45525928"/>
      <w:bookmarkStart w:id="735" w:name="_Toc45526489"/>
      <w:bookmarkStart w:id="736" w:name="_Toc45526650"/>
      <w:bookmarkStart w:id="737" w:name="_Toc45524195"/>
      <w:bookmarkStart w:id="738" w:name="_Toc46212206"/>
      <w:r>
        <w:rPr>
          <w:rFonts w:hint="eastAsia" w:eastAsia="黑体"/>
          <w:color w:val="auto"/>
          <w:szCs w:val="21"/>
          <w:highlight w:val="none"/>
        </w:rPr>
        <w:t>道路硅酸盐水泥认证申请必备条件</w:t>
      </w:r>
      <w:bookmarkEnd w:id="729"/>
      <w:bookmarkEnd w:id="730"/>
      <w:bookmarkEnd w:id="731"/>
      <w:bookmarkEnd w:id="732"/>
      <w:bookmarkEnd w:id="733"/>
      <w:bookmarkEnd w:id="734"/>
      <w:bookmarkEnd w:id="735"/>
      <w:bookmarkEnd w:id="736"/>
      <w:bookmarkEnd w:id="737"/>
      <w:bookmarkEnd w:id="738"/>
    </w:p>
    <w:p>
      <w:pPr>
        <w:adjustRightInd w:val="0"/>
        <w:snapToGrid w:val="0"/>
        <w:spacing w:line="300" w:lineRule="auto"/>
        <w:ind w:firstLine="210" w:firstLineChars="100"/>
        <w:rPr>
          <w:color w:val="auto"/>
          <w:szCs w:val="21"/>
          <w:highlight w:val="none"/>
        </w:rPr>
      </w:pPr>
      <w:r>
        <w:rPr>
          <w:color w:val="auto"/>
          <w:szCs w:val="21"/>
          <w:highlight w:val="none"/>
        </w:rPr>
        <w:t xml:space="preserve">a) </w:t>
      </w:r>
      <w:r>
        <w:rPr>
          <w:rFonts w:hint="eastAsia" w:hAnsi="宋体"/>
          <w:color w:val="auto"/>
          <w:szCs w:val="21"/>
          <w:highlight w:val="none"/>
        </w:rPr>
        <w:t>申请认证方为回转窑企业，生产工艺完整，设备能力配套，检测手段齐全，无国家明令淘汰的生产工艺设备。回转窑企业设计能力应</w:t>
      </w:r>
      <w:r>
        <w:rPr>
          <w:rFonts w:hint="eastAsia"/>
          <w:color w:val="auto"/>
          <w:szCs w:val="21"/>
          <w:highlight w:val="none"/>
        </w:rPr>
        <w:t>≥6</w:t>
      </w:r>
      <w:r>
        <w:rPr>
          <w:rFonts w:hint="eastAsia" w:hAnsi="宋体"/>
          <w:color w:val="auto"/>
          <w:szCs w:val="21"/>
          <w:highlight w:val="none"/>
        </w:rPr>
        <w:t>万吨</w:t>
      </w:r>
      <w:r>
        <w:rPr>
          <w:color w:val="auto"/>
          <w:szCs w:val="21"/>
          <w:highlight w:val="none"/>
        </w:rPr>
        <w:t>/</w:t>
      </w:r>
      <w:r>
        <w:rPr>
          <w:rFonts w:hint="eastAsia" w:hAnsi="宋体"/>
          <w:color w:val="auto"/>
          <w:szCs w:val="21"/>
          <w:highlight w:val="none"/>
        </w:rPr>
        <w:t>年。</w:t>
      </w:r>
    </w:p>
    <w:p>
      <w:pPr>
        <w:adjustRightInd w:val="0"/>
        <w:snapToGrid w:val="0"/>
        <w:spacing w:line="300" w:lineRule="auto"/>
        <w:ind w:firstLine="210" w:firstLineChars="100"/>
        <w:rPr>
          <w:color w:val="auto"/>
          <w:szCs w:val="21"/>
          <w:highlight w:val="none"/>
        </w:rPr>
      </w:pPr>
      <w:r>
        <w:rPr>
          <w:color w:val="auto"/>
          <w:szCs w:val="21"/>
          <w:highlight w:val="none"/>
        </w:rPr>
        <w:t xml:space="preserve">b) </w:t>
      </w:r>
      <w:r>
        <w:rPr>
          <w:rFonts w:hint="eastAsia" w:hAnsi="宋体"/>
          <w:color w:val="auto"/>
          <w:szCs w:val="21"/>
          <w:highlight w:val="none"/>
        </w:rPr>
        <w:t>认证产品应符合</w:t>
      </w:r>
      <w:r>
        <w:rPr>
          <w:color w:val="auto"/>
          <w:szCs w:val="21"/>
          <w:highlight w:val="none"/>
        </w:rPr>
        <w:t>GB 13693-2</w:t>
      </w:r>
      <w:r>
        <w:rPr>
          <w:rFonts w:hint="eastAsia"/>
          <w:color w:val="auto"/>
          <w:szCs w:val="21"/>
          <w:highlight w:val="none"/>
          <w:lang w:val="en-US" w:eastAsia="zh-CN"/>
        </w:rPr>
        <w:t>017《道路硅酸盐水泥》</w:t>
      </w:r>
      <w:r>
        <w:rPr>
          <w:rFonts w:hint="eastAsia" w:hAnsi="宋体"/>
          <w:color w:val="auto"/>
          <w:szCs w:val="21"/>
          <w:highlight w:val="none"/>
        </w:rPr>
        <w:t>标准要求，申请前有一年（含一年）以上生产史，认证产品年产量</w:t>
      </w:r>
      <w:r>
        <w:rPr>
          <w:rFonts w:hint="eastAsia"/>
          <w:color w:val="auto"/>
          <w:szCs w:val="21"/>
          <w:highlight w:val="none"/>
        </w:rPr>
        <w:t>≥1</w:t>
      </w:r>
      <w:r>
        <w:rPr>
          <w:rFonts w:hint="eastAsia" w:hAnsi="宋体"/>
          <w:color w:val="auto"/>
          <w:szCs w:val="21"/>
          <w:highlight w:val="none"/>
        </w:rPr>
        <w:t>万吨。</w:t>
      </w:r>
    </w:p>
    <w:p>
      <w:pPr>
        <w:adjustRightInd w:val="0"/>
        <w:snapToGrid w:val="0"/>
        <w:spacing w:line="300" w:lineRule="auto"/>
        <w:ind w:firstLine="210" w:firstLineChars="100"/>
        <w:rPr>
          <w:color w:val="auto"/>
          <w:szCs w:val="21"/>
          <w:highlight w:val="none"/>
        </w:rPr>
      </w:pPr>
      <w:r>
        <w:rPr>
          <w:color w:val="auto"/>
          <w:szCs w:val="21"/>
          <w:highlight w:val="none"/>
        </w:rPr>
        <w:t xml:space="preserve">c) </w:t>
      </w:r>
      <w:r>
        <w:rPr>
          <w:rFonts w:hint="eastAsia" w:hAnsi="宋体"/>
          <w:color w:val="auto"/>
          <w:szCs w:val="21"/>
          <w:highlight w:val="none"/>
        </w:rPr>
        <w:t>出厂水泥合格率，申请前一年度必须为</w:t>
      </w:r>
      <w:r>
        <w:rPr>
          <w:color w:val="auto"/>
          <w:szCs w:val="21"/>
          <w:highlight w:val="none"/>
        </w:rPr>
        <w:t>100%</w:t>
      </w:r>
      <w:r>
        <w:rPr>
          <w:rFonts w:hint="eastAsia" w:hAnsi="宋体"/>
          <w:color w:val="auto"/>
          <w:szCs w:val="21"/>
          <w:highlight w:val="none"/>
        </w:rPr>
        <w:t>。</w:t>
      </w:r>
    </w:p>
    <w:p>
      <w:pPr>
        <w:adjustRightInd w:val="0"/>
        <w:snapToGrid w:val="0"/>
        <w:spacing w:line="300" w:lineRule="auto"/>
        <w:ind w:firstLine="210" w:firstLineChars="100"/>
        <w:rPr>
          <w:color w:val="auto"/>
          <w:szCs w:val="21"/>
          <w:highlight w:val="none"/>
        </w:rPr>
      </w:pPr>
      <w:r>
        <w:rPr>
          <w:color w:val="auto"/>
          <w:szCs w:val="21"/>
          <w:highlight w:val="none"/>
        </w:rPr>
        <w:t xml:space="preserve">d) </w:t>
      </w:r>
      <w:r>
        <w:rPr>
          <w:rFonts w:hint="eastAsia" w:hAnsi="宋体"/>
          <w:color w:val="auto"/>
          <w:szCs w:val="21"/>
          <w:highlight w:val="none"/>
        </w:rPr>
        <w:t>出厂水泥富裕强度合格率申请前一年度必须为</w:t>
      </w:r>
      <w:r>
        <w:rPr>
          <w:color w:val="auto"/>
          <w:szCs w:val="21"/>
          <w:highlight w:val="none"/>
        </w:rPr>
        <w:t>100%</w:t>
      </w:r>
      <w:r>
        <w:rPr>
          <w:rFonts w:hint="eastAsia" w:hAnsi="宋体"/>
          <w:color w:val="auto"/>
          <w:szCs w:val="21"/>
          <w:highlight w:val="none"/>
        </w:rPr>
        <w:t>。</w:t>
      </w:r>
    </w:p>
    <w:p>
      <w:pPr>
        <w:adjustRightInd w:val="0"/>
        <w:snapToGrid w:val="0"/>
        <w:spacing w:line="300" w:lineRule="auto"/>
        <w:ind w:firstLine="210" w:firstLineChars="100"/>
        <w:rPr>
          <w:color w:val="auto"/>
          <w:szCs w:val="21"/>
          <w:highlight w:val="none"/>
        </w:rPr>
      </w:pPr>
      <w:r>
        <w:rPr>
          <w:color w:val="auto"/>
          <w:szCs w:val="21"/>
          <w:highlight w:val="none"/>
        </w:rPr>
        <w:t xml:space="preserve">e) </w:t>
      </w:r>
      <w:r>
        <w:rPr>
          <w:rFonts w:hint="eastAsia" w:hAnsi="宋体"/>
          <w:color w:val="auto"/>
          <w:szCs w:val="21"/>
          <w:highlight w:val="none"/>
        </w:rPr>
        <w:t>出厂水泥袋重合格率，申请前一年度必须为</w:t>
      </w:r>
      <w:r>
        <w:rPr>
          <w:color w:val="auto"/>
          <w:szCs w:val="21"/>
          <w:highlight w:val="none"/>
        </w:rPr>
        <w:t>100</w:t>
      </w:r>
      <w:r>
        <w:rPr>
          <w:rFonts w:hint="eastAsia" w:hAnsi="宋体"/>
          <w:color w:val="auto"/>
          <w:szCs w:val="21"/>
          <w:highlight w:val="none"/>
        </w:rPr>
        <w:t>％，袋装水泥每袋净含量不得少于标志质量的</w:t>
      </w:r>
      <w:r>
        <w:rPr>
          <w:color w:val="auto"/>
          <w:szCs w:val="21"/>
          <w:highlight w:val="none"/>
        </w:rPr>
        <w:t>9</w:t>
      </w:r>
      <w:r>
        <w:rPr>
          <w:rFonts w:hint="eastAsia"/>
          <w:color w:val="auto"/>
          <w:szCs w:val="21"/>
          <w:highlight w:val="none"/>
          <w:lang w:val="en-US" w:eastAsia="zh-CN"/>
        </w:rPr>
        <w:t>9</w:t>
      </w:r>
      <w:r>
        <w:rPr>
          <w:rFonts w:hint="eastAsia" w:hAnsi="宋体"/>
          <w:color w:val="auto"/>
          <w:szCs w:val="21"/>
          <w:highlight w:val="none"/>
        </w:rPr>
        <w:t>％；随机抽样</w:t>
      </w:r>
      <w:r>
        <w:rPr>
          <w:color w:val="auto"/>
          <w:szCs w:val="21"/>
          <w:highlight w:val="none"/>
        </w:rPr>
        <w:t>20</w:t>
      </w:r>
      <w:r>
        <w:rPr>
          <w:rFonts w:hint="eastAsia" w:hAnsi="宋体"/>
          <w:color w:val="auto"/>
          <w:szCs w:val="21"/>
          <w:highlight w:val="none"/>
        </w:rPr>
        <w:t>袋总质量不得少于</w:t>
      </w:r>
      <w:r>
        <w:rPr>
          <w:color w:val="auto"/>
          <w:szCs w:val="21"/>
          <w:highlight w:val="none"/>
        </w:rPr>
        <w:t>1000kg</w:t>
      </w:r>
      <w:r>
        <w:rPr>
          <w:rFonts w:hint="eastAsia" w:hAnsi="宋体"/>
          <w:color w:val="auto"/>
          <w:szCs w:val="21"/>
          <w:highlight w:val="none"/>
        </w:rPr>
        <w:t>。包装标志齐全清晰，包装用袋符合标准要求。（对不同生产线的包装质量应分别统计计算）</w:t>
      </w:r>
    </w:p>
    <w:p>
      <w:pPr>
        <w:adjustRightInd w:val="0"/>
        <w:snapToGrid w:val="0"/>
        <w:spacing w:line="300" w:lineRule="auto"/>
        <w:ind w:firstLine="210" w:firstLineChars="100"/>
        <w:rPr>
          <w:color w:val="auto"/>
          <w:szCs w:val="21"/>
          <w:highlight w:val="none"/>
        </w:rPr>
      </w:pPr>
      <w:r>
        <w:rPr>
          <w:color w:val="auto"/>
          <w:szCs w:val="21"/>
          <w:highlight w:val="none"/>
        </w:rPr>
        <w:t xml:space="preserve">f) </w:t>
      </w:r>
      <w:r>
        <w:rPr>
          <w:rFonts w:hint="eastAsia" w:hAnsi="宋体"/>
          <w:color w:val="auto"/>
          <w:szCs w:val="21"/>
          <w:highlight w:val="none"/>
        </w:rPr>
        <w:t>出厂水泥均匀性及实物质量：</w:t>
      </w:r>
    </w:p>
    <w:p>
      <w:pPr>
        <w:adjustRightInd w:val="0"/>
        <w:snapToGrid w:val="0"/>
        <w:spacing w:line="300" w:lineRule="auto"/>
        <w:rPr>
          <w:color w:val="auto"/>
          <w:szCs w:val="21"/>
          <w:highlight w:val="none"/>
        </w:rPr>
      </w:pPr>
      <w:r>
        <w:rPr>
          <w:color w:val="auto"/>
          <w:szCs w:val="21"/>
          <w:highlight w:val="none"/>
        </w:rPr>
        <w:t>──</w:t>
      </w:r>
      <w:r>
        <w:rPr>
          <w:rFonts w:hint="eastAsia" w:hAnsi="宋体"/>
          <w:color w:val="auto"/>
          <w:szCs w:val="21"/>
          <w:highlight w:val="none"/>
        </w:rPr>
        <w:t>出厂水泥均匀性试验每季度做一次，申请前四次均匀性试验每个分割样的凝结时间、细度、安定性、三氧化硫、氧化镁、烧失量、干缩率、耐磨性、强度等指标检验结果须符合</w:t>
      </w:r>
      <w:r>
        <w:rPr>
          <w:color w:val="auto"/>
          <w:szCs w:val="21"/>
          <w:highlight w:val="none"/>
        </w:rPr>
        <w:t>GB 13693-2</w:t>
      </w:r>
      <w:r>
        <w:rPr>
          <w:rFonts w:hint="eastAsia"/>
          <w:color w:val="auto"/>
          <w:szCs w:val="21"/>
          <w:highlight w:val="none"/>
          <w:lang w:val="en-US" w:eastAsia="zh-CN"/>
        </w:rPr>
        <w:t>017《道路硅酸盐水泥》</w:t>
      </w:r>
      <w:r>
        <w:rPr>
          <w:rFonts w:hint="eastAsia" w:hAnsi="宋体"/>
          <w:color w:val="auto"/>
          <w:szCs w:val="21"/>
          <w:highlight w:val="none"/>
        </w:rPr>
        <w:t>标准要求；每次均匀性试验</w:t>
      </w:r>
      <w:r>
        <w:rPr>
          <w:color w:val="auto"/>
          <w:szCs w:val="21"/>
          <w:highlight w:val="none"/>
        </w:rPr>
        <w:t>10</w:t>
      </w:r>
      <w:r>
        <w:rPr>
          <w:rFonts w:hint="eastAsia" w:hAnsi="宋体"/>
          <w:color w:val="auto"/>
          <w:szCs w:val="21"/>
          <w:highlight w:val="none"/>
        </w:rPr>
        <w:t>个分割样的</w:t>
      </w:r>
      <w:r>
        <w:rPr>
          <w:color w:val="auto"/>
          <w:szCs w:val="21"/>
          <w:highlight w:val="none"/>
        </w:rPr>
        <w:t>28</w:t>
      </w:r>
      <w:r>
        <w:rPr>
          <w:rFonts w:hint="eastAsia" w:hAnsi="宋体"/>
          <w:color w:val="auto"/>
          <w:szCs w:val="21"/>
          <w:highlight w:val="none"/>
        </w:rPr>
        <w:t>天抗压强度变异系数</w:t>
      </w:r>
      <w:r>
        <w:rPr>
          <w:color w:val="auto"/>
          <w:szCs w:val="21"/>
          <w:highlight w:val="none"/>
        </w:rPr>
        <w:t>Cv</w:t>
      </w:r>
      <w:r>
        <w:rPr>
          <w:rFonts w:hint="eastAsia" w:ascii="宋体" w:hAnsi="宋体"/>
          <w:color w:val="auto"/>
          <w:sz w:val="24"/>
          <w:highlight w:val="none"/>
        </w:rPr>
        <w:t>≤3.0%</w:t>
      </w:r>
      <w:r>
        <w:rPr>
          <w:rFonts w:hint="eastAsia" w:hAnsi="宋体"/>
          <w:color w:val="auto"/>
          <w:szCs w:val="21"/>
          <w:highlight w:val="none"/>
        </w:rPr>
        <w:t>。（对不同生产线的均匀性试验应分别统计计算）</w:t>
      </w:r>
    </w:p>
    <w:p>
      <w:pPr>
        <w:adjustRightInd w:val="0"/>
        <w:snapToGrid w:val="0"/>
        <w:spacing w:line="300" w:lineRule="auto"/>
        <w:rPr>
          <w:rFonts w:hint="eastAsia" w:eastAsia="宋体"/>
          <w:color w:val="auto"/>
          <w:szCs w:val="21"/>
          <w:highlight w:val="none"/>
          <w:lang w:eastAsia="zh-CN"/>
        </w:rPr>
      </w:pPr>
      <w:r>
        <w:rPr>
          <w:color w:val="auto"/>
          <w:szCs w:val="21"/>
          <w:highlight w:val="none"/>
        </w:rPr>
        <w:t>──</w:t>
      </w:r>
      <w:r>
        <w:rPr>
          <w:rFonts w:hint="eastAsia" w:hAnsi="宋体"/>
          <w:color w:val="auto"/>
          <w:szCs w:val="21"/>
          <w:highlight w:val="none"/>
        </w:rPr>
        <w:t>申请前一年度出厂水泥实物质量应符合</w:t>
      </w:r>
      <w:r>
        <w:rPr>
          <w:color w:val="auto"/>
          <w:szCs w:val="21"/>
          <w:highlight w:val="none"/>
        </w:rPr>
        <w:t>GB 13693-2</w:t>
      </w:r>
      <w:r>
        <w:rPr>
          <w:rFonts w:hint="eastAsia"/>
          <w:color w:val="auto"/>
          <w:szCs w:val="21"/>
          <w:highlight w:val="none"/>
          <w:lang w:val="en-US" w:eastAsia="zh-CN"/>
        </w:rPr>
        <w:t>017《道路硅酸盐水泥》</w:t>
      </w:r>
      <w:r>
        <w:rPr>
          <w:rFonts w:hint="eastAsia" w:hAnsi="宋体"/>
          <w:color w:val="auto"/>
          <w:szCs w:val="21"/>
          <w:highlight w:val="none"/>
        </w:rPr>
        <w:t>标准和</w:t>
      </w:r>
      <w:r>
        <w:rPr>
          <w:rFonts w:hint="eastAsia"/>
          <w:color w:val="auto"/>
          <w:sz w:val="24"/>
          <w:szCs w:val="24"/>
          <w:highlight w:val="none"/>
        </w:rPr>
        <w:t>《水泥企业质量管理规程》</w:t>
      </w:r>
      <w:r>
        <w:rPr>
          <w:rFonts w:hint="eastAsia" w:hAnsi="宋体"/>
          <w:color w:val="auto"/>
          <w:szCs w:val="21"/>
          <w:highlight w:val="none"/>
        </w:rPr>
        <w:t>要求，磨损量：标准值</w:t>
      </w:r>
      <w:r>
        <w:rPr>
          <w:color w:val="auto"/>
          <w:szCs w:val="21"/>
          <w:highlight w:val="none"/>
        </w:rPr>
        <w:t>-0.5kg/m</w:t>
      </w:r>
      <w:r>
        <w:rPr>
          <w:color w:val="auto"/>
          <w:szCs w:val="21"/>
          <w:highlight w:val="none"/>
          <w:vertAlign w:val="superscript"/>
        </w:rPr>
        <w:t>2</w:t>
      </w:r>
      <w:r>
        <w:rPr>
          <w:rFonts w:hint="eastAsia"/>
          <w:color w:val="auto"/>
          <w:szCs w:val="21"/>
          <w:highlight w:val="none"/>
          <w:vertAlign w:val="superscript"/>
          <w:lang w:val="en-US" w:eastAsia="zh-CN"/>
        </w:rPr>
        <w:t xml:space="preserve"> </w:t>
      </w:r>
      <w:r>
        <w:rPr>
          <w:rFonts w:hint="eastAsia" w:hAnsi="宋体"/>
          <w:color w:val="auto"/>
          <w:szCs w:val="21"/>
          <w:highlight w:val="none"/>
          <w:lang w:eastAsia="zh-CN"/>
        </w:rPr>
        <w:t>（</w:t>
      </w:r>
      <w:r>
        <w:rPr>
          <w:rFonts w:hint="eastAsia" w:hAnsi="宋体"/>
          <w:color w:val="auto"/>
          <w:szCs w:val="21"/>
          <w:highlight w:val="none"/>
          <w:lang w:val="en-US" w:eastAsia="zh-CN"/>
        </w:rPr>
        <w:t>28d磨损量≤3.00</w:t>
      </w:r>
      <w:r>
        <w:rPr>
          <w:color w:val="auto"/>
          <w:szCs w:val="21"/>
          <w:highlight w:val="none"/>
        </w:rPr>
        <w:t>kg/m</w:t>
      </w:r>
      <w:r>
        <w:rPr>
          <w:color w:val="auto"/>
          <w:szCs w:val="21"/>
          <w:highlight w:val="none"/>
          <w:vertAlign w:val="superscript"/>
        </w:rPr>
        <w:t>2</w:t>
      </w:r>
      <w:r>
        <w:rPr>
          <w:rFonts w:hint="eastAsia" w:hAnsi="宋体"/>
          <w:color w:val="auto"/>
          <w:szCs w:val="21"/>
          <w:highlight w:val="none"/>
          <w:lang w:eastAsia="zh-CN"/>
        </w:rPr>
        <w:t>）</w:t>
      </w:r>
    </w:p>
    <w:p>
      <w:pPr>
        <w:adjustRightInd w:val="0"/>
        <w:snapToGrid w:val="0"/>
        <w:spacing w:line="300" w:lineRule="auto"/>
        <w:ind w:firstLine="210" w:firstLineChars="100"/>
        <w:rPr>
          <w:szCs w:val="21"/>
          <w:highlight w:val="none"/>
        </w:rPr>
      </w:pPr>
      <w:r>
        <w:rPr>
          <w:szCs w:val="21"/>
          <w:highlight w:val="none"/>
        </w:rPr>
        <w:t xml:space="preserve">g) </w:t>
      </w:r>
      <w:r>
        <w:rPr>
          <w:rFonts w:hint="eastAsia" w:hAnsi="宋体"/>
          <w:szCs w:val="21"/>
          <w:highlight w:val="none"/>
        </w:rPr>
        <w:t>申请前一年度熟料</w:t>
      </w:r>
      <w:r>
        <w:rPr>
          <w:rFonts w:hint="eastAsia"/>
          <w:highlight w:val="none"/>
        </w:rPr>
        <w:t>用于水泥中的熟料符合GB/T 21372-2008</w:t>
      </w:r>
      <w:r>
        <w:rPr>
          <w:rFonts w:hint="eastAsia"/>
          <w:highlight w:val="none"/>
          <w:lang w:eastAsia="zh-CN"/>
        </w:rPr>
        <w:t>《</w:t>
      </w:r>
      <w:r>
        <w:rPr>
          <w:rFonts w:hint="eastAsia"/>
          <w:highlight w:val="none"/>
          <w:lang w:val="en-US" w:eastAsia="zh-CN"/>
        </w:rPr>
        <w:t>硅酸盐水泥熟料</w:t>
      </w:r>
      <w:r>
        <w:rPr>
          <w:rFonts w:hint="eastAsia"/>
          <w:highlight w:val="none"/>
          <w:lang w:eastAsia="zh-CN"/>
        </w:rPr>
        <w:t>》</w:t>
      </w:r>
      <w:r>
        <w:rPr>
          <w:rFonts w:hint="eastAsia"/>
          <w:highlight w:val="none"/>
        </w:rPr>
        <w:t>标准中的要求。</w:t>
      </w:r>
    </w:p>
    <w:p>
      <w:pPr>
        <w:adjustRightInd w:val="0"/>
        <w:snapToGrid w:val="0"/>
        <w:spacing w:line="300" w:lineRule="auto"/>
        <w:ind w:firstLine="210" w:firstLineChars="100"/>
        <w:rPr>
          <w:szCs w:val="21"/>
          <w:highlight w:val="none"/>
        </w:rPr>
      </w:pPr>
      <w:r>
        <w:rPr>
          <w:szCs w:val="21"/>
          <w:highlight w:val="none"/>
        </w:rPr>
        <w:t xml:space="preserve">h) </w:t>
      </w:r>
      <w:r>
        <w:rPr>
          <w:rFonts w:hint="eastAsia" w:hAnsi="宋体"/>
          <w:szCs w:val="21"/>
          <w:highlight w:val="none"/>
        </w:rPr>
        <w:t>熟料中的游离氧化钙、铝酸三钙、铁铝酸四钙含量应符合标准要求。</w:t>
      </w:r>
    </w:p>
    <w:p>
      <w:pPr>
        <w:pStyle w:val="39"/>
        <w:numPr>
          <w:ilvl w:val="0"/>
          <w:numId w:val="12"/>
        </w:numPr>
        <w:spacing w:line="300" w:lineRule="auto"/>
        <w:ind w:firstLineChars="0"/>
        <w:rPr>
          <w:rFonts w:eastAsia="黑体"/>
          <w:szCs w:val="21"/>
          <w:highlight w:val="none"/>
        </w:rPr>
      </w:pPr>
      <w:bookmarkStart w:id="739" w:name="_Toc45524392"/>
      <w:bookmarkStart w:id="740" w:name="_Toc46205122"/>
      <w:bookmarkStart w:id="741" w:name="_Toc45525929"/>
      <w:bookmarkStart w:id="742" w:name="_Toc45526490"/>
      <w:bookmarkStart w:id="743" w:name="_Toc45522108"/>
      <w:bookmarkStart w:id="744" w:name="_Toc45526758"/>
      <w:bookmarkStart w:id="745" w:name="_Toc46212207"/>
      <w:bookmarkStart w:id="746" w:name="_Toc45526651"/>
      <w:bookmarkStart w:id="747" w:name="_Toc45524196"/>
      <w:bookmarkStart w:id="748" w:name="_Toc46204811"/>
      <w:r>
        <w:rPr>
          <w:rFonts w:hint="eastAsia" w:eastAsia="黑体"/>
          <w:szCs w:val="21"/>
          <w:highlight w:val="none"/>
        </w:rPr>
        <w:t>中热硅酸盐水泥低热硅酸盐水泥和低热矿渣硅酸盐水泥认证申请必备条件</w:t>
      </w:r>
      <w:bookmarkEnd w:id="739"/>
      <w:bookmarkEnd w:id="740"/>
      <w:bookmarkEnd w:id="741"/>
      <w:bookmarkEnd w:id="742"/>
      <w:bookmarkEnd w:id="743"/>
      <w:bookmarkEnd w:id="744"/>
      <w:bookmarkEnd w:id="745"/>
      <w:bookmarkEnd w:id="746"/>
      <w:bookmarkEnd w:id="747"/>
      <w:bookmarkEnd w:id="748"/>
    </w:p>
    <w:p>
      <w:pPr>
        <w:adjustRightInd w:val="0"/>
        <w:snapToGrid w:val="0"/>
        <w:spacing w:line="300" w:lineRule="auto"/>
        <w:ind w:firstLine="210" w:firstLineChars="100"/>
        <w:rPr>
          <w:szCs w:val="21"/>
          <w:highlight w:val="none"/>
        </w:rPr>
      </w:pPr>
      <w:r>
        <w:rPr>
          <w:szCs w:val="21"/>
          <w:highlight w:val="none"/>
        </w:rPr>
        <w:t xml:space="preserve">a) </w:t>
      </w:r>
      <w:r>
        <w:rPr>
          <w:rFonts w:hint="eastAsia" w:hAnsi="宋体"/>
          <w:szCs w:val="21"/>
          <w:highlight w:val="none"/>
        </w:rPr>
        <w:t>申请认证方为回转窑企业，生产工艺完整，设备能力配套，检测手段齐全，无国家明令淘汰的生产工艺设备，设计能力应</w:t>
      </w:r>
      <w:r>
        <w:rPr>
          <w:rFonts w:hint="eastAsia"/>
          <w:szCs w:val="21"/>
          <w:highlight w:val="none"/>
        </w:rPr>
        <w:t>≥6</w:t>
      </w:r>
      <w:r>
        <w:rPr>
          <w:rFonts w:hint="eastAsia" w:hAnsi="宋体"/>
          <w:szCs w:val="21"/>
          <w:highlight w:val="none"/>
        </w:rPr>
        <w:t>万吨</w:t>
      </w:r>
      <w:r>
        <w:rPr>
          <w:szCs w:val="21"/>
          <w:highlight w:val="none"/>
        </w:rPr>
        <w:t>/</w:t>
      </w:r>
      <w:r>
        <w:rPr>
          <w:rFonts w:hint="eastAsia" w:hAnsi="宋体"/>
          <w:szCs w:val="21"/>
          <w:highlight w:val="none"/>
        </w:rPr>
        <w:t>年。</w:t>
      </w:r>
    </w:p>
    <w:p>
      <w:pPr>
        <w:keepNext w:val="0"/>
        <w:keepLines w:val="0"/>
        <w:widowControl/>
        <w:suppressLineNumbers w:val="0"/>
        <w:jc w:val="left"/>
        <w:rPr>
          <w:szCs w:val="21"/>
          <w:highlight w:val="none"/>
        </w:rPr>
      </w:pPr>
      <w:r>
        <w:rPr>
          <w:szCs w:val="21"/>
          <w:highlight w:val="none"/>
        </w:rPr>
        <w:t xml:space="preserve">b) </w:t>
      </w:r>
      <w:r>
        <w:rPr>
          <w:rFonts w:hint="eastAsia" w:hAnsi="宋体"/>
          <w:szCs w:val="21"/>
          <w:highlight w:val="none"/>
        </w:rPr>
        <w:t>认证产品符合</w:t>
      </w:r>
      <w:r>
        <w:rPr>
          <w:rFonts w:hint="default" w:hAnsi="宋体"/>
          <w:szCs w:val="21"/>
          <w:highlight w:val="none"/>
          <w:lang w:val="en-US" w:eastAsia="zh-CN"/>
        </w:rPr>
        <w:fldChar w:fldCharType="begin"/>
      </w:r>
      <w:r>
        <w:rPr>
          <w:rFonts w:hint="default" w:hAnsi="宋体"/>
          <w:szCs w:val="21"/>
          <w:highlight w:val="none"/>
          <w:lang w:val="en-US" w:eastAsia="zh-CN"/>
        </w:rPr>
        <w:instrText xml:space="preserve"> HYPERLINK "https://std.samr.gov.cn/gb/search/gbDetailed?id=71F772D8290FD3A7E05397BE0A0AB82A" \t "https://std.samr.gov.cn/search/_blank" </w:instrText>
      </w:r>
      <w:r>
        <w:rPr>
          <w:rFonts w:hint="default" w:hAnsi="宋体"/>
          <w:szCs w:val="21"/>
          <w:highlight w:val="none"/>
          <w:lang w:val="en-US" w:eastAsia="zh-CN"/>
        </w:rPr>
        <w:fldChar w:fldCharType="separate"/>
      </w:r>
      <w:r>
        <w:rPr>
          <w:rFonts w:hint="default" w:hAnsi="宋体"/>
          <w:szCs w:val="21"/>
          <w:highlight w:val="none"/>
        </w:rPr>
        <w:t>GB/T 200-2017 </w:t>
      </w:r>
      <w:r>
        <w:rPr>
          <w:rFonts w:hint="eastAsia" w:hAnsi="宋体"/>
          <w:szCs w:val="21"/>
          <w:highlight w:val="none"/>
          <w:lang w:eastAsia="zh-CN"/>
        </w:rPr>
        <w:t>《</w:t>
      </w:r>
      <w:r>
        <w:rPr>
          <w:rFonts w:hint="default" w:hAnsi="宋体"/>
          <w:szCs w:val="21"/>
          <w:highlight w:val="none"/>
        </w:rPr>
        <w:t>中热硅酸盐水泥、低热硅酸盐水泥</w:t>
      </w:r>
      <w:r>
        <w:rPr>
          <w:rFonts w:hint="default" w:hAnsi="宋体"/>
          <w:szCs w:val="21"/>
          <w:highlight w:val="none"/>
          <w:lang w:val="en-US" w:eastAsia="zh-CN"/>
        </w:rPr>
        <w:fldChar w:fldCharType="end"/>
      </w:r>
      <w:r>
        <w:rPr>
          <w:rFonts w:hint="eastAsia" w:hAnsi="宋体"/>
          <w:szCs w:val="21"/>
          <w:highlight w:val="none"/>
          <w:lang w:val="en-US" w:eastAsia="zh-CN"/>
        </w:rPr>
        <w:t>》</w:t>
      </w:r>
      <w:r>
        <w:rPr>
          <w:rFonts w:hint="eastAsia" w:hAnsi="宋体"/>
          <w:szCs w:val="21"/>
          <w:highlight w:val="none"/>
        </w:rPr>
        <w:t>标准要求，申请前有一年（含一年）以上生产史。认证产品年产量</w:t>
      </w:r>
      <w:r>
        <w:rPr>
          <w:rFonts w:hint="eastAsia"/>
          <w:szCs w:val="21"/>
          <w:highlight w:val="none"/>
        </w:rPr>
        <w:t>≥1</w:t>
      </w:r>
      <w:r>
        <w:rPr>
          <w:rFonts w:hint="eastAsia" w:hAnsi="宋体"/>
          <w:szCs w:val="21"/>
          <w:highlight w:val="none"/>
        </w:rPr>
        <w:t>万吨。</w:t>
      </w:r>
    </w:p>
    <w:p>
      <w:pPr>
        <w:adjustRightInd w:val="0"/>
        <w:snapToGrid w:val="0"/>
        <w:spacing w:line="300" w:lineRule="auto"/>
        <w:ind w:firstLine="210" w:firstLineChars="100"/>
        <w:rPr>
          <w:szCs w:val="21"/>
          <w:highlight w:val="none"/>
        </w:rPr>
      </w:pPr>
      <w:r>
        <w:rPr>
          <w:szCs w:val="21"/>
          <w:highlight w:val="none"/>
        </w:rPr>
        <w:t xml:space="preserve">c) </w:t>
      </w:r>
      <w:r>
        <w:rPr>
          <w:rFonts w:hint="eastAsia" w:hAnsi="宋体"/>
          <w:szCs w:val="21"/>
          <w:highlight w:val="none"/>
        </w:rPr>
        <w:t>出厂水泥合格率，申请前一年度必须为</w:t>
      </w:r>
      <w:r>
        <w:rPr>
          <w:szCs w:val="21"/>
          <w:highlight w:val="none"/>
        </w:rPr>
        <w:t>100%</w:t>
      </w:r>
      <w:r>
        <w:rPr>
          <w:rFonts w:hint="eastAsia" w:hAnsi="宋体"/>
          <w:szCs w:val="21"/>
          <w:highlight w:val="none"/>
        </w:rPr>
        <w:t>。</w:t>
      </w:r>
    </w:p>
    <w:p>
      <w:pPr>
        <w:adjustRightInd w:val="0"/>
        <w:snapToGrid w:val="0"/>
        <w:spacing w:line="300" w:lineRule="auto"/>
        <w:ind w:firstLine="210" w:firstLineChars="100"/>
        <w:rPr>
          <w:szCs w:val="21"/>
          <w:highlight w:val="none"/>
        </w:rPr>
      </w:pPr>
      <w:r>
        <w:rPr>
          <w:szCs w:val="21"/>
          <w:highlight w:val="none"/>
        </w:rPr>
        <w:t xml:space="preserve">d) </w:t>
      </w:r>
      <w:r>
        <w:rPr>
          <w:rFonts w:hint="eastAsia" w:hAnsi="宋体"/>
          <w:szCs w:val="21"/>
          <w:highlight w:val="none"/>
        </w:rPr>
        <w:t>出厂水泥富裕强度合格率申请前一年度必须为</w:t>
      </w:r>
      <w:r>
        <w:rPr>
          <w:szCs w:val="21"/>
          <w:highlight w:val="none"/>
        </w:rPr>
        <w:t>100%</w:t>
      </w:r>
      <w:r>
        <w:rPr>
          <w:rFonts w:hint="eastAsia" w:hAnsi="宋体"/>
          <w:szCs w:val="21"/>
          <w:highlight w:val="none"/>
        </w:rPr>
        <w:t>。</w:t>
      </w:r>
    </w:p>
    <w:p>
      <w:pPr>
        <w:adjustRightInd w:val="0"/>
        <w:snapToGrid w:val="0"/>
        <w:spacing w:line="300" w:lineRule="auto"/>
        <w:ind w:firstLine="210" w:firstLineChars="100"/>
        <w:rPr>
          <w:szCs w:val="21"/>
          <w:highlight w:val="none"/>
        </w:rPr>
      </w:pPr>
      <w:r>
        <w:rPr>
          <w:szCs w:val="21"/>
          <w:highlight w:val="none"/>
        </w:rPr>
        <w:t xml:space="preserve">e) </w:t>
      </w:r>
      <w:r>
        <w:rPr>
          <w:rFonts w:hint="eastAsia" w:hAnsi="宋体"/>
          <w:szCs w:val="21"/>
          <w:highlight w:val="none"/>
        </w:rPr>
        <w:t>出厂水泥袋重合格率，申请前一年度必须为</w:t>
      </w:r>
      <w:r>
        <w:rPr>
          <w:szCs w:val="21"/>
          <w:highlight w:val="none"/>
        </w:rPr>
        <w:t>100</w:t>
      </w:r>
      <w:r>
        <w:rPr>
          <w:rFonts w:hint="eastAsia" w:hAnsi="宋体"/>
          <w:szCs w:val="21"/>
          <w:highlight w:val="none"/>
        </w:rPr>
        <w:t>％，袋装水泥每袋净含量不得少于标志质量的</w:t>
      </w:r>
      <w:r>
        <w:rPr>
          <w:szCs w:val="21"/>
          <w:highlight w:val="none"/>
        </w:rPr>
        <w:t>9</w:t>
      </w:r>
      <w:r>
        <w:rPr>
          <w:rFonts w:hint="eastAsia"/>
          <w:szCs w:val="21"/>
          <w:highlight w:val="none"/>
          <w:lang w:val="en-US" w:eastAsia="zh-CN"/>
        </w:rPr>
        <w:t>9</w:t>
      </w:r>
      <w:r>
        <w:rPr>
          <w:rFonts w:hint="eastAsia" w:hAnsi="宋体"/>
          <w:szCs w:val="21"/>
          <w:highlight w:val="none"/>
        </w:rPr>
        <w:t>％；随机抽样</w:t>
      </w:r>
      <w:r>
        <w:rPr>
          <w:szCs w:val="21"/>
          <w:highlight w:val="none"/>
        </w:rPr>
        <w:t>20</w:t>
      </w:r>
      <w:r>
        <w:rPr>
          <w:rFonts w:hint="eastAsia" w:hAnsi="宋体"/>
          <w:szCs w:val="21"/>
          <w:highlight w:val="none"/>
        </w:rPr>
        <w:t>袋总质量不得少于</w:t>
      </w:r>
      <w:r>
        <w:rPr>
          <w:szCs w:val="21"/>
          <w:highlight w:val="none"/>
        </w:rPr>
        <w:t>1000kg</w:t>
      </w:r>
      <w:r>
        <w:rPr>
          <w:rFonts w:hint="eastAsia" w:hAnsi="宋体"/>
          <w:szCs w:val="21"/>
          <w:highlight w:val="none"/>
        </w:rPr>
        <w:t>。包装标志齐全清晰，包装用袋符合标准要求。（对不同生产线的包装质量应分别统计计算）</w:t>
      </w:r>
    </w:p>
    <w:p>
      <w:pPr>
        <w:adjustRightInd w:val="0"/>
        <w:snapToGrid w:val="0"/>
        <w:spacing w:line="300" w:lineRule="auto"/>
        <w:ind w:firstLine="210" w:firstLineChars="100"/>
        <w:rPr>
          <w:szCs w:val="21"/>
          <w:highlight w:val="none"/>
        </w:rPr>
      </w:pPr>
      <w:r>
        <w:rPr>
          <w:szCs w:val="21"/>
          <w:highlight w:val="none"/>
        </w:rPr>
        <w:t xml:space="preserve">f) </w:t>
      </w:r>
      <w:r>
        <w:rPr>
          <w:rFonts w:hint="eastAsia" w:hAnsi="宋体"/>
          <w:szCs w:val="21"/>
          <w:highlight w:val="none"/>
        </w:rPr>
        <w:t>出厂水泥均匀性及实物质量：</w:t>
      </w:r>
    </w:p>
    <w:p>
      <w:pPr>
        <w:adjustRightInd w:val="0"/>
        <w:snapToGrid w:val="0"/>
        <w:spacing w:line="300" w:lineRule="auto"/>
        <w:rPr>
          <w:szCs w:val="21"/>
          <w:highlight w:val="none"/>
        </w:rPr>
      </w:pPr>
      <w:r>
        <w:rPr>
          <w:szCs w:val="21"/>
          <w:highlight w:val="none"/>
        </w:rPr>
        <w:t>──</w:t>
      </w:r>
      <w:r>
        <w:rPr>
          <w:rFonts w:hint="eastAsia" w:hAnsi="宋体"/>
          <w:szCs w:val="21"/>
          <w:highlight w:val="none"/>
        </w:rPr>
        <w:t>出厂水泥均匀性试验每季度做一次，申请前四次均匀性试验每个分割样的凝结时间、比表面积、安定性、水化热、三氧化硫、碱含量、强度等指标须符合标准要求；每次均匀性试验</w:t>
      </w:r>
      <w:r>
        <w:rPr>
          <w:szCs w:val="21"/>
          <w:highlight w:val="none"/>
        </w:rPr>
        <w:t>10</w:t>
      </w:r>
      <w:r>
        <w:rPr>
          <w:rFonts w:hint="eastAsia" w:hAnsi="宋体"/>
          <w:szCs w:val="21"/>
          <w:highlight w:val="none"/>
        </w:rPr>
        <w:t>个分割样的</w:t>
      </w:r>
      <w:r>
        <w:rPr>
          <w:szCs w:val="21"/>
          <w:highlight w:val="none"/>
        </w:rPr>
        <w:t>28</w:t>
      </w:r>
      <w:r>
        <w:rPr>
          <w:rFonts w:hint="eastAsia" w:hAnsi="宋体"/>
          <w:szCs w:val="21"/>
          <w:highlight w:val="none"/>
        </w:rPr>
        <w:t>天抗压强度变异系数</w:t>
      </w:r>
      <w:r>
        <w:rPr>
          <w:szCs w:val="21"/>
          <w:highlight w:val="none"/>
        </w:rPr>
        <w:t>Cv</w:t>
      </w:r>
      <w:r>
        <w:rPr>
          <w:rFonts w:hint="eastAsia" w:ascii="宋体" w:hAnsi="宋体"/>
          <w:sz w:val="24"/>
          <w:highlight w:val="none"/>
        </w:rPr>
        <w:t>≤3.0%</w:t>
      </w:r>
      <w:r>
        <w:rPr>
          <w:rFonts w:hint="eastAsia" w:hAnsi="宋体"/>
          <w:szCs w:val="21"/>
          <w:highlight w:val="none"/>
        </w:rPr>
        <w:t>。（对不同生产线的均匀性试验应分别统计计算）</w:t>
      </w:r>
    </w:p>
    <w:p>
      <w:pPr>
        <w:adjustRightInd w:val="0"/>
        <w:snapToGrid w:val="0"/>
        <w:spacing w:line="300" w:lineRule="auto"/>
        <w:rPr>
          <w:szCs w:val="21"/>
          <w:highlight w:val="none"/>
        </w:rPr>
      </w:pPr>
      <w:r>
        <w:rPr>
          <w:szCs w:val="21"/>
          <w:highlight w:val="none"/>
        </w:rPr>
        <w:t>──</w:t>
      </w:r>
      <w:r>
        <w:rPr>
          <w:rFonts w:hint="eastAsia" w:hAnsi="宋体"/>
          <w:szCs w:val="21"/>
          <w:highlight w:val="none"/>
        </w:rPr>
        <w:t>中热硅酸盐水泥水化热：标准值</w:t>
      </w:r>
      <w:r>
        <w:rPr>
          <w:szCs w:val="21"/>
          <w:highlight w:val="none"/>
        </w:rPr>
        <w:t>-8kJ/kg</w:t>
      </w:r>
      <w:r>
        <w:rPr>
          <w:rFonts w:hint="eastAsia" w:hAnsi="宋体"/>
          <w:szCs w:val="21"/>
          <w:highlight w:val="none"/>
        </w:rPr>
        <w:t>。</w:t>
      </w:r>
    </w:p>
    <w:p>
      <w:pPr>
        <w:adjustRightInd w:val="0"/>
        <w:snapToGrid w:val="0"/>
        <w:spacing w:line="300" w:lineRule="auto"/>
        <w:ind w:firstLine="471"/>
        <w:rPr>
          <w:szCs w:val="21"/>
          <w:highlight w:val="none"/>
        </w:rPr>
      </w:pPr>
      <w:r>
        <w:rPr>
          <w:rFonts w:hint="eastAsia" w:hAnsi="宋体"/>
          <w:szCs w:val="21"/>
          <w:highlight w:val="none"/>
        </w:rPr>
        <w:t>低热硅酸盐水泥、低热矿渣硅酸盐水泥水化热：标准值</w:t>
      </w:r>
      <w:r>
        <w:rPr>
          <w:szCs w:val="21"/>
          <w:highlight w:val="none"/>
        </w:rPr>
        <w:t>-6kJ/kg</w:t>
      </w:r>
      <w:r>
        <w:rPr>
          <w:rFonts w:hint="eastAsia" w:hAnsi="宋体"/>
          <w:szCs w:val="21"/>
          <w:highlight w:val="none"/>
        </w:rPr>
        <w:t>。</w:t>
      </w:r>
    </w:p>
    <w:p>
      <w:pPr>
        <w:adjustRightInd w:val="0"/>
        <w:snapToGrid w:val="0"/>
        <w:spacing w:line="300" w:lineRule="auto"/>
        <w:ind w:firstLine="210" w:firstLineChars="100"/>
        <w:rPr>
          <w:szCs w:val="21"/>
          <w:highlight w:val="none"/>
        </w:rPr>
      </w:pPr>
      <w:r>
        <w:rPr>
          <w:szCs w:val="21"/>
          <w:highlight w:val="none"/>
        </w:rPr>
        <w:t xml:space="preserve">g) </w:t>
      </w:r>
      <w:r>
        <w:rPr>
          <w:rFonts w:hint="eastAsia" w:hAnsi="宋体"/>
          <w:szCs w:val="21"/>
          <w:highlight w:val="none"/>
        </w:rPr>
        <w:t>熟料中的游离氧化钙、氧化镁、铝酸三钙、硅酸三钙、硅酸二钙含量应符合标准要求。</w:t>
      </w:r>
    </w:p>
    <w:p>
      <w:pPr>
        <w:adjustRightInd w:val="0"/>
        <w:snapToGrid w:val="0"/>
        <w:spacing w:line="300" w:lineRule="auto"/>
        <w:ind w:firstLine="210" w:firstLineChars="100"/>
        <w:rPr>
          <w:szCs w:val="21"/>
          <w:highlight w:val="none"/>
        </w:rPr>
      </w:pPr>
      <w:r>
        <w:rPr>
          <w:szCs w:val="21"/>
          <w:highlight w:val="none"/>
        </w:rPr>
        <w:t xml:space="preserve">h) </w:t>
      </w:r>
      <w:r>
        <w:rPr>
          <w:rFonts w:hint="eastAsia" w:hAnsi="宋体"/>
          <w:szCs w:val="21"/>
          <w:highlight w:val="none"/>
        </w:rPr>
        <w:t>申请前一年度出磨水泥安定性合格率平均值</w:t>
      </w:r>
      <w:r>
        <w:rPr>
          <w:szCs w:val="21"/>
          <w:highlight w:val="none"/>
        </w:rPr>
        <w:t>100%</w:t>
      </w:r>
      <w:r>
        <w:rPr>
          <w:rFonts w:hint="eastAsia" w:hAnsi="宋体"/>
          <w:szCs w:val="21"/>
          <w:highlight w:val="none"/>
        </w:rPr>
        <w:t>。</w:t>
      </w:r>
    </w:p>
    <w:p>
      <w:pPr>
        <w:pStyle w:val="39"/>
        <w:numPr>
          <w:ilvl w:val="0"/>
          <w:numId w:val="12"/>
        </w:numPr>
        <w:spacing w:line="300" w:lineRule="auto"/>
        <w:ind w:firstLineChars="0"/>
        <w:rPr>
          <w:rFonts w:eastAsia="黑体"/>
          <w:szCs w:val="21"/>
          <w:highlight w:val="none"/>
        </w:rPr>
      </w:pPr>
      <w:bookmarkStart w:id="749" w:name="_Toc45526493"/>
      <w:bookmarkStart w:id="750" w:name="_Toc45524199"/>
      <w:bookmarkStart w:id="751" w:name="_Toc45525932"/>
      <w:bookmarkStart w:id="752" w:name="_Toc45526761"/>
      <w:bookmarkStart w:id="753" w:name="_Toc45526654"/>
      <w:bookmarkStart w:id="754" w:name="_Toc45522111"/>
      <w:bookmarkStart w:id="755" w:name="_Toc45524395"/>
      <w:bookmarkStart w:id="756" w:name="_Toc46205125"/>
      <w:bookmarkStart w:id="757" w:name="_Toc46204814"/>
      <w:bookmarkStart w:id="758" w:name="_Toc46212210"/>
      <w:r>
        <w:rPr>
          <w:rFonts w:hint="eastAsia" w:eastAsia="黑体"/>
          <w:szCs w:val="21"/>
          <w:highlight w:val="none"/>
        </w:rPr>
        <w:t>抗硫酸盐硅酸盐水泥认证申请必备条件</w:t>
      </w:r>
      <w:bookmarkEnd w:id="749"/>
      <w:bookmarkEnd w:id="750"/>
      <w:bookmarkEnd w:id="751"/>
      <w:bookmarkEnd w:id="752"/>
      <w:bookmarkEnd w:id="753"/>
      <w:bookmarkEnd w:id="754"/>
      <w:bookmarkEnd w:id="755"/>
      <w:bookmarkEnd w:id="756"/>
      <w:bookmarkEnd w:id="757"/>
      <w:bookmarkEnd w:id="758"/>
    </w:p>
    <w:p>
      <w:pPr>
        <w:adjustRightInd w:val="0"/>
        <w:snapToGrid w:val="0"/>
        <w:spacing w:line="300" w:lineRule="auto"/>
        <w:ind w:firstLine="210" w:firstLineChars="100"/>
        <w:rPr>
          <w:szCs w:val="21"/>
          <w:highlight w:val="none"/>
        </w:rPr>
      </w:pPr>
      <w:r>
        <w:rPr>
          <w:szCs w:val="21"/>
          <w:highlight w:val="none"/>
        </w:rPr>
        <w:t xml:space="preserve">a) </w:t>
      </w:r>
      <w:r>
        <w:rPr>
          <w:rFonts w:hint="eastAsia" w:hAnsi="宋体"/>
          <w:szCs w:val="21"/>
          <w:highlight w:val="none"/>
        </w:rPr>
        <w:t>申请认证方为回转窑企业，生产工艺完整，设备能力配套，检测手段齐全，无国家明令淘汰的生产工艺设备，设计能力应</w:t>
      </w:r>
      <w:r>
        <w:rPr>
          <w:rFonts w:hint="eastAsia"/>
          <w:szCs w:val="21"/>
          <w:highlight w:val="none"/>
        </w:rPr>
        <w:t>≥2</w:t>
      </w:r>
      <w:r>
        <w:rPr>
          <w:rFonts w:hint="eastAsia" w:hAnsi="宋体"/>
          <w:szCs w:val="21"/>
          <w:highlight w:val="none"/>
        </w:rPr>
        <w:t>万吨</w:t>
      </w:r>
      <w:r>
        <w:rPr>
          <w:szCs w:val="21"/>
          <w:highlight w:val="none"/>
        </w:rPr>
        <w:t>/</w:t>
      </w:r>
      <w:r>
        <w:rPr>
          <w:rFonts w:hint="eastAsia" w:hAnsi="宋体"/>
          <w:szCs w:val="21"/>
          <w:highlight w:val="none"/>
        </w:rPr>
        <w:t>年。</w:t>
      </w:r>
    </w:p>
    <w:p>
      <w:pPr>
        <w:adjustRightInd w:val="0"/>
        <w:snapToGrid w:val="0"/>
        <w:spacing w:line="300" w:lineRule="auto"/>
        <w:ind w:firstLine="210" w:firstLineChars="100"/>
        <w:rPr>
          <w:szCs w:val="21"/>
          <w:highlight w:val="none"/>
        </w:rPr>
      </w:pPr>
      <w:r>
        <w:rPr>
          <w:szCs w:val="21"/>
          <w:highlight w:val="none"/>
        </w:rPr>
        <w:t xml:space="preserve">b) </w:t>
      </w:r>
      <w:r>
        <w:rPr>
          <w:rFonts w:hint="eastAsia" w:hAnsi="宋体"/>
          <w:szCs w:val="21"/>
          <w:highlight w:val="none"/>
        </w:rPr>
        <w:t>认证产品符合</w:t>
      </w:r>
      <w:r>
        <w:rPr>
          <w:szCs w:val="21"/>
          <w:highlight w:val="yellow"/>
        </w:rPr>
        <w:t>GB</w:t>
      </w:r>
      <w:r>
        <w:rPr>
          <w:rFonts w:hint="eastAsia"/>
          <w:szCs w:val="21"/>
          <w:highlight w:val="yellow"/>
          <w:lang w:val="en-US" w:eastAsia="zh-CN"/>
        </w:rPr>
        <w:t>/T</w:t>
      </w:r>
      <w:r>
        <w:rPr>
          <w:szCs w:val="21"/>
          <w:highlight w:val="yellow"/>
        </w:rPr>
        <w:t xml:space="preserve"> 748-20</w:t>
      </w:r>
      <w:r>
        <w:rPr>
          <w:rFonts w:hint="eastAsia"/>
          <w:szCs w:val="21"/>
          <w:highlight w:val="yellow"/>
          <w:lang w:val="en-US" w:eastAsia="zh-CN"/>
        </w:rPr>
        <w:t>23</w:t>
      </w:r>
      <w:r>
        <w:rPr>
          <w:rFonts w:hint="eastAsia"/>
          <w:szCs w:val="21"/>
          <w:highlight w:val="none"/>
          <w:lang w:eastAsia="zh-CN"/>
        </w:rPr>
        <w:t>《</w:t>
      </w:r>
      <w:r>
        <w:rPr>
          <w:rFonts w:hint="eastAsia"/>
          <w:szCs w:val="21"/>
          <w:highlight w:val="none"/>
          <w:lang w:val="en-US" w:eastAsia="zh-CN"/>
        </w:rPr>
        <w:t>抗硫酸盐硅酸盐水泥</w:t>
      </w:r>
      <w:r>
        <w:rPr>
          <w:rFonts w:hint="eastAsia"/>
          <w:szCs w:val="21"/>
          <w:highlight w:val="none"/>
          <w:lang w:eastAsia="zh-CN"/>
        </w:rPr>
        <w:t>》</w:t>
      </w:r>
      <w:r>
        <w:rPr>
          <w:rFonts w:hint="eastAsia" w:hAnsi="宋体"/>
          <w:szCs w:val="21"/>
          <w:highlight w:val="none"/>
        </w:rPr>
        <w:t>标准要求，申请前有一年（含一年）以上生产史。认证产品年产量</w:t>
      </w:r>
      <w:r>
        <w:rPr>
          <w:rFonts w:hint="eastAsia"/>
          <w:szCs w:val="21"/>
          <w:highlight w:val="none"/>
        </w:rPr>
        <w:t>≥0.5</w:t>
      </w:r>
      <w:r>
        <w:rPr>
          <w:rFonts w:hint="eastAsia" w:hAnsi="宋体"/>
          <w:szCs w:val="21"/>
          <w:highlight w:val="none"/>
        </w:rPr>
        <w:t>万吨。</w:t>
      </w:r>
    </w:p>
    <w:p>
      <w:pPr>
        <w:adjustRightInd w:val="0"/>
        <w:snapToGrid w:val="0"/>
        <w:spacing w:line="300" w:lineRule="auto"/>
        <w:ind w:firstLine="210" w:firstLineChars="100"/>
        <w:rPr>
          <w:szCs w:val="21"/>
          <w:highlight w:val="none"/>
        </w:rPr>
      </w:pPr>
      <w:r>
        <w:rPr>
          <w:szCs w:val="21"/>
          <w:highlight w:val="none"/>
        </w:rPr>
        <w:t xml:space="preserve">c) </w:t>
      </w:r>
      <w:r>
        <w:rPr>
          <w:rFonts w:hint="eastAsia" w:hAnsi="宋体"/>
          <w:szCs w:val="21"/>
          <w:highlight w:val="none"/>
        </w:rPr>
        <w:t>出厂水泥合格率，申请前一年度必须为</w:t>
      </w:r>
      <w:r>
        <w:rPr>
          <w:szCs w:val="21"/>
          <w:highlight w:val="none"/>
        </w:rPr>
        <w:t>100%</w:t>
      </w:r>
      <w:r>
        <w:rPr>
          <w:rFonts w:hint="eastAsia" w:hAnsi="宋体"/>
          <w:szCs w:val="21"/>
          <w:highlight w:val="none"/>
        </w:rPr>
        <w:t>。</w:t>
      </w:r>
    </w:p>
    <w:p>
      <w:pPr>
        <w:adjustRightInd w:val="0"/>
        <w:snapToGrid w:val="0"/>
        <w:spacing w:line="300" w:lineRule="auto"/>
        <w:ind w:firstLine="210" w:firstLineChars="100"/>
        <w:rPr>
          <w:szCs w:val="21"/>
          <w:highlight w:val="none"/>
        </w:rPr>
      </w:pPr>
      <w:r>
        <w:rPr>
          <w:szCs w:val="21"/>
          <w:highlight w:val="none"/>
        </w:rPr>
        <w:t xml:space="preserve">d) </w:t>
      </w:r>
      <w:r>
        <w:rPr>
          <w:rFonts w:hint="eastAsia" w:hAnsi="宋体"/>
          <w:szCs w:val="21"/>
          <w:highlight w:val="none"/>
        </w:rPr>
        <w:t>出厂水泥富裕强度合格率申请前一年度必须为</w:t>
      </w:r>
      <w:r>
        <w:rPr>
          <w:szCs w:val="21"/>
          <w:highlight w:val="none"/>
        </w:rPr>
        <w:t>100%</w:t>
      </w:r>
      <w:r>
        <w:rPr>
          <w:rFonts w:hint="eastAsia" w:hAnsi="宋体"/>
          <w:szCs w:val="21"/>
          <w:highlight w:val="none"/>
        </w:rPr>
        <w:t>。</w:t>
      </w:r>
    </w:p>
    <w:p>
      <w:pPr>
        <w:adjustRightInd w:val="0"/>
        <w:snapToGrid w:val="0"/>
        <w:spacing w:line="300" w:lineRule="auto"/>
        <w:ind w:firstLine="210" w:firstLineChars="100"/>
        <w:rPr>
          <w:szCs w:val="21"/>
          <w:highlight w:val="none"/>
        </w:rPr>
      </w:pPr>
      <w:r>
        <w:rPr>
          <w:szCs w:val="21"/>
          <w:highlight w:val="none"/>
        </w:rPr>
        <w:t xml:space="preserve">e) </w:t>
      </w:r>
      <w:r>
        <w:rPr>
          <w:rFonts w:hint="eastAsia" w:hAnsi="宋体"/>
          <w:szCs w:val="21"/>
          <w:highlight w:val="none"/>
        </w:rPr>
        <w:t>出厂水泥袋重合格率，申请前一年度必须为</w:t>
      </w:r>
      <w:r>
        <w:rPr>
          <w:szCs w:val="21"/>
          <w:highlight w:val="none"/>
        </w:rPr>
        <w:t>100</w:t>
      </w:r>
      <w:r>
        <w:rPr>
          <w:rFonts w:hint="eastAsia" w:hAnsi="宋体"/>
          <w:szCs w:val="21"/>
          <w:highlight w:val="none"/>
        </w:rPr>
        <w:t>％，袋装水泥每袋净含量不得少于标志质量的</w:t>
      </w:r>
      <w:r>
        <w:rPr>
          <w:szCs w:val="21"/>
          <w:highlight w:val="none"/>
        </w:rPr>
        <w:t>9</w:t>
      </w:r>
      <w:r>
        <w:rPr>
          <w:rFonts w:hint="eastAsia"/>
          <w:szCs w:val="21"/>
          <w:highlight w:val="none"/>
          <w:lang w:val="en-US" w:eastAsia="zh-CN"/>
        </w:rPr>
        <w:t>9</w:t>
      </w:r>
      <w:r>
        <w:rPr>
          <w:rFonts w:hint="eastAsia" w:hAnsi="宋体"/>
          <w:szCs w:val="21"/>
          <w:highlight w:val="none"/>
        </w:rPr>
        <w:t>％；随机抽样</w:t>
      </w:r>
      <w:r>
        <w:rPr>
          <w:szCs w:val="21"/>
          <w:highlight w:val="none"/>
        </w:rPr>
        <w:t>20</w:t>
      </w:r>
      <w:r>
        <w:rPr>
          <w:rFonts w:hint="eastAsia" w:hAnsi="宋体"/>
          <w:szCs w:val="21"/>
          <w:highlight w:val="none"/>
        </w:rPr>
        <w:t>袋总质量不得少于</w:t>
      </w:r>
      <w:r>
        <w:rPr>
          <w:szCs w:val="21"/>
          <w:highlight w:val="none"/>
        </w:rPr>
        <w:t>1000kg</w:t>
      </w:r>
      <w:r>
        <w:rPr>
          <w:rFonts w:hint="eastAsia" w:hAnsi="宋体"/>
          <w:szCs w:val="21"/>
          <w:highlight w:val="none"/>
        </w:rPr>
        <w:t>。包装标志齐全清晰，包装用袋符合标准要求。（对不同生产线的包装质量应分别统计计算）</w:t>
      </w:r>
    </w:p>
    <w:p>
      <w:pPr>
        <w:adjustRightInd w:val="0"/>
        <w:snapToGrid w:val="0"/>
        <w:spacing w:line="300" w:lineRule="auto"/>
        <w:ind w:firstLine="210" w:firstLineChars="100"/>
        <w:rPr>
          <w:szCs w:val="21"/>
          <w:highlight w:val="none"/>
        </w:rPr>
      </w:pPr>
      <w:r>
        <w:rPr>
          <w:szCs w:val="21"/>
          <w:highlight w:val="none"/>
        </w:rPr>
        <w:t xml:space="preserve">f) </w:t>
      </w:r>
      <w:r>
        <w:rPr>
          <w:rFonts w:hint="eastAsia" w:hAnsi="宋体"/>
          <w:szCs w:val="21"/>
          <w:highlight w:val="none"/>
        </w:rPr>
        <w:t>出厂水泥均匀性及实物质量：</w:t>
      </w:r>
    </w:p>
    <w:p>
      <w:pPr>
        <w:adjustRightInd w:val="0"/>
        <w:snapToGrid w:val="0"/>
        <w:spacing w:line="300" w:lineRule="auto"/>
        <w:ind w:firstLine="210" w:firstLineChars="100"/>
        <w:rPr>
          <w:szCs w:val="21"/>
          <w:highlight w:val="none"/>
        </w:rPr>
      </w:pPr>
      <w:r>
        <w:rPr>
          <w:szCs w:val="21"/>
          <w:highlight w:val="none"/>
        </w:rPr>
        <w:t>----</w:t>
      </w:r>
      <w:r>
        <w:rPr>
          <w:rFonts w:hint="eastAsia" w:hAnsi="宋体"/>
          <w:szCs w:val="21"/>
          <w:highlight w:val="none"/>
        </w:rPr>
        <w:t>出厂水泥均匀性试验每季度做一次，申请前四次均匀性试验每个分割样各项指标须符合</w:t>
      </w:r>
      <w:r>
        <w:rPr>
          <w:szCs w:val="21"/>
          <w:highlight w:val="yellow"/>
        </w:rPr>
        <w:t>GB</w:t>
      </w:r>
      <w:r>
        <w:rPr>
          <w:rFonts w:hint="eastAsia"/>
          <w:szCs w:val="21"/>
          <w:highlight w:val="yellow"/>
          <w:lang w:val="en-US" w:eastAsia="zh-CN"/>
        </w:rPr>
        <w:t>/T</w:t>
      </w:r>
      <w:r>
        <w:rPr>
          <w:szCs w:val="21"/>
          <w:highlight w:val="yellow"/>
        </w:rPr>
        <w:t xml:space="preserve"> 748-20</w:t>
      </w:r>
      <w:r>
        <w:rPr>
          <w:rFonts w:hint="eastAsia"/>
          <w:szCs w:val="21"/>
          <w:highlight w:val="yellow"/>
          <w:lang w:val="en-US" w:eastAsia="zh-CN"/>
        </w:rPr>
        <w:t>23</w:t>
      </w:r>
      <w:r>
        <w:rPr>
          <w:rFonts w:hint="eastAsia"/>
          <w:szCs w:val="21"/>
          <w:highlight w:val="none"/>
          <w:lang w:eastAsia="zh-CN"/>
        </w:rPr>
        <w:t>《</w:t>
      </w:r>
      <w:r>
        <w:rPr>
          <w:rFonts w:hint="eastAsia"/>
          <w:szCs w:val="21"/>
          <w:highlight w:val="none"/>
          <w:lang w:val="en-US" w:eastAsia="zh-CN"/>
        </w:rPr>
        <w:t>抗硫酸盐硅酸盐水泥</w:t>
      </w:r>
      <w:r>
        <w:rPr>
          <w:rFonts w:hint="eastAsia"/>
          <w:szCs w:val="21"/>
          <w:highlight w:val="none"/>
          <w:lang w:eastAsia="zh-CN"/>
        </w:rPr>
        <w:t>》</w:t>
      </w:r>
      <w:r>
        <w:rPr>
          <w:rFonts w:hint="eastAsia" w:hAnsi="宋体"/>
          <w:szCs w:val="21"/>
          <w:highlight w:val="none"/>
        </w:rPr>
        <w:t>要求；每次均匀性试验</w:t>
      </w:r>
      <w:r>
        <w:rPr>
          <w:szCs w:val="21"/>
          <w:highlight w:val="none"/>
        </w:rPr>
        <w:t>10</w:t>
      </w:r>
      <w:r>
        <w:rPr>
          <w:rFonts w:hint="eastAsia" w:hAnsi="宋体"/>
          <w:szCs w:val="21"/>
          <w:highlight w:val="none"/>
        </w:rPr>
        <w:t>个分割样的</w:t>
      </w:r>
      <w:r>
        <w:rPr>
          <w:szCs w:val="21"/>
          <w:highlight w:val="none"/>
        </w:rPr>
        <w:t>28</w:t>
      </w:r>
      <w:r>
        <w:rPr>
          <w:rFonts w:hint="eastAsia" w:hAnsi="宋体"/>
          <w:szCs w:val="21"/>
          <w:highlight w:val="none"/>
        </w:rPr>
        <w:t>天抗压强度变异系数</w:t>
      </w:r>
      <w:r>
        <w:rPr>
          <w:szCs w:val="21"/>
          <w:highlight w:val="none"/>
        </w:rPr>
        <w:t>Cv</w:t>
      </w:r>
      <w:r>
        <w:rPr>
          <w:rFonts w:hint="eastAsia" w:ascii="宋体" w:hAnsi="宋体"/>
          <w:sz w:val="24"/>
          <w:highlight w:val="none"/>
        </w:rPr>
        <w:t>≤3.0%</w:t>
      </w:r>
      <w:r>
        <w:rPr>
          <w:rFonts w:hint="eastAsia" w:hAnsi="宋体"/>
          <w:szCs w:val="21"/>
          <w:highlight w:val="none"/>
        </w:rPr>
        <w:t>。（对不同生产线的均匀性试验应分别统计计算）</w:t>
      </w:r>
    </w:p>
    <w:p>
      <w:pPr>
        <w:pStyle w:val="39"/>
        <w:numPr>
          <w:ilvl w:val="0"/>
          <w:numId w:val="12"/>
        </w:numPr>
        <w:spacing w:line="300" w:lineRule="auto"/>
        <w:ind w:firstLineChars="0"/>
        <w:rPr>
          <w:rFonts w:eastAsia="黑体"/>
          <w:szCs w:val="21"/>
          <w:highlight w:val="none"/>
        </w:rPr>
      </w:pPr>
      <w:bookmarkStart w:id="759" w:name="_Toc46212211"/>
      <w:bookmarkStart w:id="760" w:name="_Toc45522112"/>
      <w:bookmarkStart w:id="761" w:name="_Toc45526655"/>
      <w:bookmarkStart w:id="762" w:name="_Toc45525933"/>
      <w:bookmarkStart w:id="763" w:name="_Toc45524200"/>
      <w:bookmarkStart w:id="764" w:name="_Toc45526762"/>
      <w:bookmarkStart w:id="765" w:name="_Toc46205126"/>
      <w:bookmarkStart w:id="766" w:name="_Toc45526494"/>
      <w:bookmarkStart w:id="767" w:name="_Toc46204815"/>
      <w:bookmarkStart w:id="768" w:name="_Toc45524396"/>
      <w:r>
        <w:rPr>
          <w:rFonts w:hint="eastAsia" w:eastAsia="黑体"/>
          <w:szCs w:val="21"/>
          <w:highlight w:val="none"/>
        </w:rPr>
        <w:t>快硬硫铝酸盐水泥、低碱度硫铝酸盐水泥、自应力硫铝酸盐水泥、明矾石膨胀水泥认证申请必备条件</w:t>
      </w:r>
      <w:bookmarkEnd w:id="759"/>
      <w:bookmarkEnd w:id="760"/>
      <w:bookmarkEnd w:id="761"/>
      <w:bookmarkEnd w:id="762"/>
      <w:bookmarkEnd w:id="763"/>
      <w:bookmarkEnd w:id="764"/>
      <w:bookmarkEnd w:id="765"/>
      <w:bookmarkEnd w:id="766"/>
      <w:bookmarkEnd w:id="767"/>
      <w:bookmarkEnd w:id="768"/>
    </w:p>
    <w:p>
      <w:pPr>
        <w:adjustRightInd w:val="0"/>
        <w:snapToGrid w:val="0"/>
        <w:spacing w:line="300" w:lineRule="auto"/>
        <w:ind w:firstLine="210" w:firstLineChars="100"/>
        <w:rPr>
          <w:szCs w:val="21"/>
          <w:highlight w:val="none"/>
        </w:rPr>
      </w:pPr>
      <w:r>
        <w:rPr>
          <w:szCs w:val="21"/>
          <w:highlight w:val="none"/>
        </w:rPr>
        <w:t xml:space="preserve">a) </w:t>
      </w:r>
      <w:r>
        <w:rPr>
          <w:rFonts w:hint="eastAsia" w:hAnsi="宋体"/>
          <w:szCs w:val="21"/>
          <w:highlight w:val="none"/>
        </w:rPr>
        <w:t>申请认证方为回转窑企业，生产工艺完整，设备能力配套，检测手段齐全，无国家明令淘汰的生产工艺设备，设计能力应</w:t>
      </w:r>
      <w:r>
        <w:rPr>
          <w:rFonts w:hint="eastAsia"/>
          <w:szCs w:val="21"/>
          <w:highlight w:val="none"/>
        </w:rPr>
        <w:t>≥2</w:t>
      </w:r>
      <w:r>
        <w:rPr>
          <w:rFonts w:hint="eastAsia" w:hAnsi="宋体"/>
          <w:szCs w:val="21"/>
          <w:highlight w:val="none"/>
        </w:rPr>
        <w:t>万吨</w:t>
      </w:r>
      <w:r>
        <w:rPr>
          <w:szCs w:val="21"/>
          <w:highlight w:val="none"/>
        </w:rPr>
        <w:t>/</w:t>
      </w:r>
      <w:r>
        <w:rPr>
          <w:rFonts w:hint="eastAsia" w:hAnsi="宋体"/>
          <w:szCs w:val="21"/>
          <w:highlight w:val="none"/>
        </w:rPr>
        <w:t>年。</w:t>
      </w:r>
    </w:p>
    <w:p>
      <w:pPr>
        <w:adjustRightInd w:val="0"/>
        <w:snapToGrid w:val="0"/>
        <w:spacing w:line="300" w:lineRule="auto"/>
        <w:ind w:firstLine="210" w:firstLineChars="100"/>
        <w:rPr>
          <w:szCs w:val="21"/>
          <w:highlight w:val="none"/>
        </w:rPr>
      </w:pPr>
      <w:r>
        <w:rPr>
          <w:szCs w:val="21"/>
          <w:highlight w:val="none"/>
        </w:rPr>
        <w:t xml:space="preserve">b) </w:t>
      </w:r>
      <w:r>
        <w:rPr>
          <w:rFonts w:hint="eastAsia" w:hAnsi="宋体"/>
          <w:szCs w:val="21"/>
          <w:highlight w:val="none"/>
        </w:rPr>
        <w:t>认证产品符合</w:t>
      </w:r>
      <w:r>
        <w:rPr>
          <w:szCs w:val="21"/>
          <w:highlight w:val="none"/>
        </w:rPr>
        <w:t>GB 20472-2006</w:t>
      </w:r>
      <w:r>
        <w:rPr>
          <w:rFonts w:hint="eastAsia"/>
          <w:szCs w:val="21"/>
          <w:highlight w:val="none"/>
          <w:lang w:eastAsia="zh-CN"/>
        </w:rPr>
        <w:t>《</w:t>
      </w:r>
      <w:r>
        <w:rPr>
          <w:rFonts w:hint="eastAsia"/>
          <w:szCs w:val="21"/>
          <w:highlight w:val="none"/>
          <w:lang w:val="en-US" w:eastAsia="zh-CN"/>
        </w:rPr>
        <w:t>硫酸铝酸盐水泥</w:t>
      </w:r>
      <w:r>
        <w:rPr>
          <w:rFonts w:hint="eastAsia"/>
          <w:szCs w:val="21"/>
          <w:highlight w:val="none"/>
          <w:lang w:eastAsia="zh-CN"/>
        </w:rPr>
        <w:t>》</w:t>
      </w:r>
      <w:r>
        <w:rPr>
          <w:rFonts w:hint="eastAsia" w:hAnsi="宋体"/>
          <w:szCs w:val="21"/>
          <w:highlight w:val="none"/>
        </w:rPr>
        <w:t>、</w:t>
      </w:r>
      <w:r>
        <w:rPr>
          <w:szCs w:val="21"/>
          <w:highlight w:val="none"/>
        </w:rPr>
        <w:t>JC/T 311-2004</w:t>
      </w:r>
      <w:r>
        <w:rPr>
          <w:rFonts w:hint="eastAsia"/>
          <w:szCs w:val="21"/>
          <w:highlight w:val="none"/>
          <w:lang w:eastAsia="zh-CN"/>
        </w:rPr>
        <w:t>《</w:t>
      </w:r>
      <w:r>
        <w:rPr>
          <w:rFonts w:hint="eastAsia"/>
          <w:szCs w:val="21"/>
          <w:highlight w:val="none"/>
          <w:lang w:val="en-US" w:eastAsia="zh-CN"/>
        </w:rPr>
        <w:t>明矾石膨胀水泥</w:t>
      </w:r>
      <w:r>
        <w:rPr>
          <w:rFonts w:hint="eastAsia"/>
          <w:szCs w:val="21"/>
          <w:highlight w:val="none"/>
          <w:lang w:eastAsia="zh-CN"/>
        </w:rPr>
        <w:t>》</w:t>
      </w:r>
      <w:r>
        <w:rPr>
          <w:rFonts w:hint="eastAsia" w:hAnsi="宋体"/>
          <w:szCs w:val="21"/>
          <w:highlight w:val="none"/>
        </w:rPr>
        <w:t>标准要求，申请前有一年（含一年）以上生产史。认证产品年产量</w:t>
      </w:r>
      <w:r>
        <w:rPr>
          <w:rFonts w:hint="eastAsia"/>
          <w:szCs w:val="21"/>
          <w:highlight w:val="none"/>
        </w:rPr>
        <w:t>≥0.5</w:t>
      </w:r>
      <w:r>
        <w:rPr>
          <w:rFonts w:hint="eastAsia" w:hAnsi="宋体"/>
          <w:szCs w:val="21"/>
          <w:highlight w:val="none"/>
        </w:rPr>
        <w:t>万吨。</w:t>
      </w:r>
    </w:p>
    <w:p>
      <w:pPr>
        <w:adjustRightInd w:val="0"/>
        <w:snapToGrid w:val="0"/>
        <w:spacing w:line="300" w:lineRule="auto"/>
        <w:ind w:firstLine="210" w:firstLineChars="100"/>
        <w:rPr>
          <w:szCs w:val="21"/>
          <w:highlight w:val="none"/>
        </w:rPr>
      </w:pPr>
      <w:r>
        <w:rPr>
          <w:szCs w:val="21"/>
          <w:highlight w:val="none"/>
        </w:rPr>
        <w:t xml:space="preserve">c) </w:t>
      </w:r>
      <w:r>
        <w:rPr>
          <w:rFonts w:hint="eastAsia" w:hAnsi="宋体"/>
          <w:szCs w:val="21"/>
          <w:highlight w:val="none"/>
        </w:rPr>
        <w:t>出厂水泥合格率，申请前一年度必须为</w:t>
      </w:r>
      <w:r>
        <w:rPr>
          <w:szCs w:val="21"/>
          <w:highlight w:val="none"/>
        </w:rPr>
        <w:t>100%</w:t>
      </w:r>
      <w:r>
        <w:rPr>
          <w:rFonts w:hint="eastAsia" w:hAnsi="宋体"/>
          <w:szCs w:val="21"/>
          <w:highlight w:val="none"/>
        </w:rPr>
        <w:t>。</w:t>
      </w:r>
    </w:p>
    <w:p>
      <w:pPr>
        <w:adjustRightInd w:val="0"/>
        <w:snapToGrid w:val="0"/>
        <w:spacing w:line="300" w:lineRule="auto"/>
        <w:ind w:firstLine="210" w:firstLineChars="100"/>
        <w:rPr>
          <w:szCs w:val="21"/>
          <w:highlight w:val="none"/>
        </w:rPr>
      </w:pPr>
      <w:r>
        <w:rPr>
          <w:szCs w:val="21"/>
          <w:highlight w:val="none"/>
        </w:rPr>
        <w:t xml:space="preserve">d) </w:t>
      </w:r>
      <w:r>
        <w:rPr>
          <w:rFonts w:hint="eastAsia" w:hAnsi="宋体"/>
          <w:szCs w:val="21"/>
          <w:highlight w:val="none"/>
        </w:rPr>
        <w:t>出厂水泥富裕强度合格率申请前一年度必须为</w:t>
      </w:r>
      <w:r>
        <w:rPr>
          <w:szCs w:val="21"/>
          <w:highlight w:val="none"/>
        </w:rPr>
        <w:t>100%</w:t>
      </w:r>
      <w:r>
        <w:rPr>
          <w:rFonts w:hint="eastAsia" w:hAnsi="宋体"/>
          <w:szCs w:val="21"/>
          <w:highlight w:val="none"/>
        </w:rPr>
        <w:t>。</w:t>
      </w:r>
    </w:p>
    <w:p>
      <w:pPr>
        <w:adjustRightInd w:val="0"/>
        <w:snapToGrid w:val="0"/>
        <w:spacing w:line="300" w:lineRule="auto"/>
        <w:ind w:firstLine="210" w:firstLineChars="100"/>
        <w:rPr>
          <w:szCs w:val="21"/>
          <w:highlight w:val="none"/>
        </w:rPr>
      </w:pPr>
      <w:r>
        <w:rPr>
          <w:szCs w:val="21"/>
          <w:highlight w:val="none"/>
        </w:rPr>
        <w:t xml:space="preserve">e) </w:t>
      </w:r>
      <w:r>
        <w:rPr>
          <w:rFonts w:hint="eastAsia" w:hAnsi="宋体"/>
          <w:szCs w:val="21"/>
          <w:highlight w:val="none"/>
        </w:rPr>
        <w:t>出厂水泥袋重合格率，申请前一年度必须为</w:t>
      </w:r>
      <w:r>
        <w:rPr>
          <w:szCs w:val="21"/>
          <w:highlight w:val="none"/>
        </w:rPr>
        <w:t>100</w:t>
      </w:r>
      <w:r>
        <w:rPr>
          <w:rFonts w:hint="eastAsia" w:hAnsi="宋体"/>
          <w:szCs w:val="21"/>
          <w:highlight w:val="none"/>
        </w:rPr>
        <w:t>％，袋装水泥每袋净含量不得少于标志质量的</w:t>
      </w:r>
      <w:r>
        <w:rPr>
          <w:szCs w:val="21"/>
          <w:highlight w:val="none"/>
        </w:rPr>
        <w:t>9</w:t>
      </w:r>
      <w:r>
        <w:rPr>
          <w:rFonts w:hint="eastAsia"/>
          <w:szCs w:val="21"/>
          <w:highlight w:val="none"/>
          <w:lang w:val="en-US" w:eastAsia="zh-CN"/>
        </w:rPr>
        <w:t>9</w:t>
      </w:r>
      <w:r>
        <w:rPr>
          <w:rFonts w:hint="eastAsia" w:hAnsi="宋体"/>
          <w:szCs w:val="21"/>
          <w:highlight w:val="none"/>
        </w:rPr>
        <w:t>％；随机抽样</w:t>
      </w:r>
      <w:r>
        <w:rPr>
          <w:szCs w:val="21"/>
          <w:highlight w:val="none"/>
        </w:rPr>
        <w:t>20</w:t>
      </w:r>
      <w:r>
        <w:rPr>
          <w:rFonts w:hint="eastAsia" w:hAnsi="宋体"/>
          <w:szCs w:val="21"/>
          <w:highlight w:val="none"/>
        </w:rPr>
        <w:t>袋总质量不得少于</w:t>
      </w:r>
      <w:r>
        <w:rPr>
          <w:szCs w:val="21"/>
          <w:highlight w:val="none"/>
        </w:rPr>
        <w:t>1000kg</w:t>
      </w:r>
      <w:r>
        <w:rPr>
          <w:rFonts w:hint="eastAsia" w:hAnsi="宋体"/>
          <w:szCs w:val="21"/>
          <w:highlight w:val="none"/>
        </w:rPr>
        <w:t>。包装标志齐全清晰，包装用袋符合标准要求。（对不同生产线的包装质量应分别统计计算）</w:t>
      </w:r>
    </w:p>
    <w:p>
      <w:pPr>
        <w:adjustRightInd w:val="0"/>
        <w:snapToGrid w:val="0"/>
        <w:spacing w:line="300" w:lineRule="auto"/>
        <w:ind w:firstLine="210" w:firstLineChars="100"/>
        <w:rPr>
          <w:szCs w:val="21"/>
          <w:highlight w:val="none"/>
        </w:rPr>
      </w:pPr>
      <w:r>
        <w:rPr>
          <w:szCs w:val="21"/>
          <w:highlight w:val="none"/>
        </w:rPr>
        <w:t xml:space="preserve">f) </w:t>
      </w:r>
      <w:r>
        <w:rPr>
          <w:rFonts w:hint="eastAsia" w:hAnsi="宋体"/>
          <w:szCs w:val="21"/>
          <w:highlight w:val="none"/>
        </w:rPr>
        <w:t>出厂水泥均匀性及实物质量：</w:t>
      </w:r>
    </w:p>
    <w:p>
      <w:pPr>
        <w:adjustRightInd w:val="0"/>
        <w:snapToGrid w:val="0"/>
        <w:spacing w:line="300" w:lineRule="auto"/>
        <w:rPr>
          <w:rFonts w:hAnsi="宋体"/>
          <w:szCs w:val="21"/>
          <w:highlight w:val="none"/>
        </w:rPr>
      </w:pPr>
      <w:r>
        <w:rPr>
          <w:szCs w:val="21"/>
          <w:highlight w:val="none"/>
        </w:rPr>
        <w:t>----</w:t>
      </w:r>
      <w:r>
        <w:rPr>
          <w:rFonts w:hint="eastAsia" w:hAnsi="宋体"/>
          <w:szCs w:val="21"/>
          <w:highlight w:val="none"/>
        </w:rPr>
        <w:t>出厂水泥均匀性试验每季度做一次，申请前四次均匀性试验每个分割样各项指标须符合</w:t>
      </w:r>
      <w:r>
        <w:rPr>
          <w:bCs/>
          <w:szCs w:val="21"/>
          <w:highlight w:val="none"/>
        </w:rPr>
        <w:t>GB 20472-2006</w:t>
      </w:r>
      <w:r>
        <w:rPr>
          <w:rFonts w:hint="eastAsia"/>
          <w:szCs w:val="21"/>
          <w:highlight w:val="none"/>
          <w:lang w:eastAsia="zh-CN"/>
        </w:rPr>
        <w:t>《</w:t>
      </w:r>
      <w:r>
        <w:rPr>
          <w:rFonts w:hint="eastAsia"/>
          <w:szCs w:val="21"/>
          <w:highlight w:val="none"/>
          <w:lang w:val="en-US" w:eastAsia="zh-CN"/>
        </w:rPr>
        <w:t>硫酸铝酸盐水泥</w:t>
      </w:r>
      <w:r>
        <w:rPr>
          <w:rFonts w:hint="eastAsia"/>
          <w:szCs w:val="21"/>
          <w:highlight w:val="none"/>
          <w:lang w:eastAsia="zh-CN"/>
        </w:rPr>
        <w:t>》</w:t>
      </w:r>
      <w:r>
        <w:rPr>
          <w:rFonts w:hint="eastAsia" w:hAnsi="宋体"/>
          <w:szCs w:val="21"/>
          <w:highlight w:val="none"/>
        </w:rPr>
        <w:t>、</w:t>
      </w:r>
      <w:r>
        <w:rPr>
          <w:szCs w:val="21"/>
          <w:highlight w:val="none"/>
        </w:rPr>
        <w:t>JC/T 311-2004</w:t>
      </w:r>
      <w:r>
        <w:rPr>
          <w:rFonts w:hint="eastAsia"/>
          <w:szCs w:val="21"/>
          <w:highlight w:val="none"/>
          <w:lang w:eastAsia="zh-CN"/>
        </w:rPr>
        <w:t>《</w:t>
      </w:r>
      <w:r>
        <w:rPr>
          <w:rFonts w:hint="eastAsia"/>
          <w:szCs w:val="21"/>
          <w:highlight w:val="none"/>
          <w:lang w:val="en-US" w:eastAsia="zh-CN"/>
        </w:rPr>
        <w:t>明矾石膨胀水泥</w:t>
      </w:r>
      <w:r>
        <w:rPr>
          <w:rFonts w:hint="eastAsia"/>
          <w:szCs w:val="21"/>
          <w:highlight w:val="none"/>
          <w:lang w:eastAsia="zh-CN"/>
        </w:rPr>
        <w:t>》</w:t>
      </w:r>
      <w:r>
        <w:rPr>
          <w:rFonts w:hint="eastAsia" w:hAnsi="宋体"/>
          <w:szCs w:val="21"/>
          <w:highlight w:val="none"/>
        </w:rPr>
        <w:t>标准要求；每次均匀性试验</w:t>
      </w:r>
      <w:r>
        <w:rPr>
          <w:szCs w:val="21"/>
          <w:highlight w:val="none"/>
        </w:rPr>
        <w:t>10</w:t>
      </w:r>
      <w:r>
        <w:rPr>
          <w:rFonts w:hint="eastAsia" w:hAnsi="宋体"/>
          <w:szCs w:val="21"/>
          <w:highlight w:val="none"/>
        </w:rPr>
        <w:t>个分割样的</w:t>
      </w:r>
      <w:r>
        <w:rPr>
          <w:szCs w:val="21"/>
          <w:highlight w:val="none"/>
        </w:rPr>
        <w:t>28</w:t>
      </w:r>
      <w:r>
        <w:rPr>
          <w:rFonts w:hint="eastAsia" w:hAnsi="宋体"/>
          <w:szCs w:val="21"/>
          <w:highlight w:val="none"/>
        </w:rPr>
        <w:t>天抗压强度变异系数</w:t>
      </w:r>
      <w:r>
        <w:rPr>
          <w:szCs w:val="21"/>
          <w:highlight w:val="none"/>
        </w:rPr>
        <w:t>Cv</w:t>
      </w:r>
      <w:r>
        <w:rPr>
          <w:rFonts w:hint="eastAsia" w:ascii="宋体" w:hAnsi="宋体"/>
          <w:sz w:val="24"/>
          <w:highlight w:val="none"/>
        </w:rPr>
        <w:t>≤3.0%</w:t>
      </w:r>
      <w:r>
        <w:rPr>
          <w:rFonts w:hint="eastAsia" w:hAnsi="宋体"/>
          <w:szCs w:val="21"/>
          <w:highlight w:val="none"/>
        </w:rPr>
        <w:t>。（对不同生产线的均匀性试验应分别统计计算）</w:t>
      </w:r>
    </w:p>
    <w:p>
      <w:pPr>
        <w:pStyle w:val="7"/>
        <w:spacing w:line="300" w:lineRule="auto"/>
        <w:ind w:firstLine="100"/>
        <w:rPr>
          <w:rFonts w:hAnsi="宋体"/>
          <w:szCs w:val="21"/>
          <w:highlight w:val="none"/>
        </w:rPr>
      </w:pPr>
      <w:r>
        <w:rPr>
          <w:rFonts w:hint="eastAsia"/>
          <w:szCs w:val="21"/>
          <w:highlight w:val="none"/>
        </w:rPr>
        <w:t>1-2.6</w:t>
      </w:r>
      <w:r>
        <w:rPr>
          <w:rFonts w:hint="eastAsia" w:hAnsi="宋体"/>
          <w:b w:val="0"/>
          <w:sz w:val="21"/>
          <w:szCs w:val="21"/>
          <w:highlight w:val="none"/>
        </w:rPr>
        <w:t>砌筑水泥</w:t>
      </w:r>
    </w:p>
    <w:p>
      <w:pPr>
        <w:pStyle w:val="7"/>
        <w:numPr>
          <w:ilvl w:val="0"/>
          <w:numId w:val="13"/>
        </w:numPr>
        <w:spacing w:line="300" w:lineRule="auto"/>
        <w:rPr>
          <w:b w:val="0"/>
          <w:sz w:val="21"/>
          <w:highlight w:val="none"/>
        </w:rPr>
      </w:pPr>
      <w:r>
        <w:rPr>
          <w:rFonts w:hint="eastAsia"/>
          <w:b w:val="0"/>
          <w:sz w:val="21"/>
          <w:highlight w:val="none"/>
        </w:rPr>
        <w:t>企业设备能力配套，工艺完整，检测手段齐全，无国家明令淘汰的生产工艺设备并符合相关法律法规的要求。</w:t>
      </w:r>
    </w:p>
    <w:p>
      <w:pPr>
        <w:pStyle w:val="7"/>
        <w:numPr>
          <w:ilvl w:val="0"/>
          <w:numId w:val="13"/>
        </w:numPr>
        <w:spacing w:line="300" w:lineRule="auto"/>
        <w:rPr>
          <w:b w:val="0"/>
          <w:sz w:val="21"/>
          <w:highlight w:val="none"/>
        </w:rPr>
      </w:pPr>
      <w:r>
        <w:rPr>
          <w:rFonts w:hint="eastAsia"/>
          <w:b w:val="0"/>
          <w:sz w:val="21"/>
          <w:highlight w:val="none"/>
        </w:rPr>
        <w:t>认证产品符合GB/T 3183-2017</w:t>
      </w:r>
      <w:r>
        <w:rPr>
          <w:rFonts w:hint="eastAsia"/>
          <w:b w:val="0"/>
          <w:sz w:val="21"/>
          <w:highlight w:val="none"/>
          <w:lang w:eastAsia="zh-CN"/>
        </w:rPr>
        <w:t>《</w:t>
      </w:r>
      <w:r>
        <w:rPr>
          <w:rFonts w:hint="eastAsia"/>
          <w:b w:val="0"/>
          <w:sz w:val="21"/>
          <w:highlight w:val="none"/>
          <w:lang w:val="en-US" w:eastAsia="zh-CN"/>
        </w:rPr>
        <w:t>砌筑水泥</w:t>
      </w:r>
      <w:r>
        <w:rPr>
          <w:rFonts w:hint="eastAsia"/>
          <w:b w:val="0"/>
          <w:sz w:val="21"/>
          <w:highlight w:val="none"/>
          <w:lang w:eastAsia="zh-CN"/>
        </w:rPr>
        <w:t>》</w:t>
      </w:r>
      <w:r>
        <w:rPr>
          <w:rFonts w:hint="eastAsia"/>
          <w:b w:val="0"/>
          <w:sz w:val="21"/>
          <w:highlight w:val="none"/>
        </w:rPr>
        <w:t>标准中32.5等级的要求,用于水泥中的熟料符合</w:t>
      </w:r>
      <w:r>
        <w:rPr>
          <w:rFonts w:hint="eastAsia"/>
          <w:b w:val="0"/>
          <w:sz w:val="21"/>
          <w:highlight w:val="none"/>
          <w:lang w:val="en-US" w:eastAsia="zh-CN"/>
        </w:rPr>
        <w:t>GB/T 21372-2008《硅酸盐水泥熟料》</w:t>
      </w:r>
      <w:r>
        <w:rPr>
          <w:rFonts w:hint="eastAsia"/>
          <w:b w:val="0"/>
          <w:sz w:val="21"/>
          <w:highlight w:val="none"/>
        </w:rPr>
        <w:t>标准中的要求。</w:t>
      </w:r>
    </w:p>
    <w:p>
      <w:pPr>
        <w:pStyle w:val="7"/>
        <w:numPr>
          <w:ilvl w:val="0"/>
          <w:numId w:val="13"/>
        </w:numPr>
        <w:spacing w:line="300" w:lineRule="auto"/>
        <w:rPr>
          <w:b w:val="0"/>
          <w:sz w:val="21"/>
          <w:highlight w:val="none"/>
        </w:rPr>
      </w:pPr>
      <w:r>
        <w:rPr>
          <w:rFonts w:hint="eastAsia"/>
          <w:b w:val="0"/>
          <w:sz w:val="21"/>
          <w:highlight w:val="none"/>
        </w:rPr>
        <w:t>前12个月内，出厂水泥合格率必须为100％。</w:t>
      </w:r>
    </w:p>
    <w:p>
      <w:pPr>
        <w:pStyle w:val="7"/>
        <w:numPr>
          <w:ilvl w:val="0"/>
          <w:numId w:val="13"/>
        </w:numPr>
        <w:spacing w:line="300" w:lineRule="auto"/>
        <w:rPr>
          <w:b w:val="0"/>
          <w:sz w:val="21"/>
          <w:highlight w:val="none"/>
        </w:rPr>
      </w:pPr>
      <w:r>
        <w:rPr>
          <w:rFonts w:hint="eastAsia"/>
          <w:b w:val="0"/>
          <w:sz w:val="21"/>
          <w:highlight w:val="none"/>
        </w:rPr>
        <w:t>前12个月内，出厂水泥富裕强度合格率必须为100％。</w:t>
      </w:r>
    </w:p>
    <w:p>
      <w:pPr>
        <w:pStyle w:val="7"/>
        <w:numPr>
          <w:ilvl w:val="0"/>
          <w:numId w:val="13"/>
        </w:numPr>
        <w:spacing w:line="300" w:lineRule="auto"/>
        <w:rPr>
          <w:b w:val="0"/>
          <w:sz w:val="21"/>
          <w:highlight w:val="none"/>
        </w:rPr>
      </w:pPr>
      <w:r>
        <w:rPr>
          <w:rFonts w:hint="eastAsia" w:hAnsi="宋体"/>
          <w:b w:val="0"/>
          <w:sz w:val="21"/>
          <w:highlight w:val="none"/>
        </w:rPr>
        <w:t>前12个月内，</w:t>
      </w:r>
      <w:r>
        <w:rPr>
          <w:rFonts w:hint="eastAsia" w:hAnsi="宋体"/>
          <w:b w:val="0"/>
          <w:sz w:val="21"/>
          <w:szCs w:val="21"/>
          <w:highlight w:val="none"/>
        </w:rPr>
        <w:t>出厂水泥每袋净含量50㎏，且不得少于标志重量的99%；随机抽取20袋总重量不得少于1000㎏。包装用袋和包装标志符合标准规定。</w:t>
      </w:r>
    </w:p>
    <w:p>
      <w:pPr>
        <w:pStyle w:val="7"/>
        <w:numPr>
          <w:ilvl w:val="0"/>
          <w:numId w:val="13"/>
        </w:numPr>
        <w:spacing w:line="300" w:lineRule="auto"/>
        <w:rPr>
          <w:b w:val="0"/>
          <w:sz w:val="21"/>
          <w:highlight w:val="none"/>
        </w:rPr>
      </w:pPr>
      <w:r>
        <w:rPr>
          <w:rFonts w:hint="eastAsia"/>
          <w:b w:val="0"/>
          <w:sz w:val="21"/>
          <w:highlight w:val="none"/>
        </w:rPr>
        <w:t>适用时，出厂水泥均匀性及实物质量</w:t>
      </w:r>
    </w:p>
    <w:p>
      <w:pPr>
        <w:pStyle w:val="7"/>
        <w:spacing w:line="300" w:lineRule="auto"/>
        <w:ind w:left="760"/>
        <w:rPr>
          <w:b w:val="0"/>
          <w:sz w:val="21"/>
          <w:highlight w:val="none"/>
        </w:rPr>
      </w:pPr>
      <w:r>
        <w:rPr>
          <w:rFonts w:hint="eastAsia"/>
          <w:b w:val="0"/>
          <w:sz w:val="21"/>
          <w:highlight w:val="none"/>
        </w:rPr>
        <w:t>a)</w:t>
      </w:r>
      <w:r>
        <w:rPr>
          <w:rFonts w:hint="eastAsia"/>
          <w:b w:val="0"/>
          <w:sz w:val="21"/>
          <w:highlight w:val="none"/>
        </w:rPr>
        <w:tab/>
      </w:r>
      <w:r>
        <w:rPr>
          <w:rFonts w:hint="eastAsia"/>
          <w:b w:val="0"/>
          <w:sz w:val="21"/>
          <w:highlight w:val="none"/>
        </w:rPr>
        <w:t>出厂水泥均匀性试验每季度做一次，最近四次均匀性试验每个分割样的各项技术要求的检验结果须符合相关标准要求；每次均匀性试验10个分割样的28天抗压强度变异系数Cv≤3.0%。</w:t>
      </w:r>
    </w:p>
    <w:p>
      <w:pPr>
        <w:pStyle w:val="7"/>
        <w:adjustRightInd w:val="0"/>
        <w:snapToGrid w:val="0"/>
        <w:spacing w:line="300" w:lineRule="auto"/>
        <w:ind w:left="760"/>
        <w:rPr>
          <w:highlight w:val="none"/>
        </w:rPr>
      </w:pPr>
      <w:r>
        <w:rPr>
          <w:rFonts w:hint="eastAsia"/>
          <w:b w:val="0"/>
          <w:sz w:val="21"/>
          <w:highlight w:val="none"/>
        </w:rPr>
        <w:t>b)</w:t>
      </w:r>
      <w:r>
        <w:rPr>
          <w:rFonts w:hint="eastAsia"/>
          <w:b w:val="0"/>
          <w:sz w:val="21"/>
          <w:highlight w:val="none"/>
        </w:rPr>
        <w:tab/>
      </w:r>
      <w:r>
        <w:rPr>
          <w:rFonts w:hint="eastAsia"/>
          <w:b w:val="0"/>
          <w:sz w:val="21"/>
          <w:highlight w:val="none"/>
        </w:rPr>
        <w:t>每一编号出厂水泥实物质量应满足产品标准相对应的出厂检验项目中的技术要求；应进行型式检验时，检验结果应符合型式检验项目的技术要求。</w:t>
      </w:r>
    </w:p>
    <w:p>
      <w:pPr>
        <w:pStyle w:val="7"/>
        <w:adjustRightInd w:val="0"/>
        <w:snapToGrid w:val="0"/>
        <w:spacing w:line="300" w:lineRule="auto"/>
        <w:ind w:firstLine="630" w:firstLineChars="300"/>
        <w:rPr>
          <w:szCs w:val="21"/>
          <w:highlight w:val="none"/>
        </w:rPr>
      </w:pPr>
      <w:r>
        <w:rPr>
          <w:rFonts w:hint="eastAsia"/>
          <w:b w:val="0"/>
          <w:sz w:val="21"/>
          <w:highlight w:val="none"/>
        </w:rPr>
        <w:t>7.</w:t>
      </w:r>
      <w:r>
        <w:rPr>
          <w:rFonts w:hint="eastAsia" w:hAnsi="宋体"/>
          <w:b w:val="0"/>
          <w:sz w:val="21"/>
          <w:szCs w:val="21"/>
          <w:highlight w:val="none"/>
        </w:rPr>
        <w:t>营业执照、生产许可证齐全有效，且在有效期内。</w:t>
      </w:r>
    </w:p>
    <w:p>
      <w:pPr>
        <w:pStyle w:val="7"/>
        <w:spacing w:line="300" w:lineRule="auto"/>
        <w:rPr>
          <w:sz w:val="21"/>
          <w:highlight w:val="none"/>
        </w:rPr>
      </w:pPr>
      <w:r>
        <w:rPr>
          <w:rFonts w:hint="eastAsia"/>
          <w:szCs w:val="21"/>
          <w:highlight w:val="none"/>
        </w:rPr>
        <w:t>1-2.7</w:t>
      </w:r>
      <w:r>
        <w:rPr>
          <w:rFonts w:hint="eastAsia"/>
          <w:sz w:val="21"/>
          <w:highlight w:val="none"/>
        </w:rPr>
        <w:t>油井水泥</w:t>
      </w:r>
    </w:p>
    <w:p>
      <w:pPr>
        <w:pStyle w:val="7"/>
        <w:spacing w:line="300" w:lineRule="auto"/>
        <w:ind w:left="420" w:leftChars="200"/>
        <w:rPr>
          <w:b w:val="0"/>
          <w:sz w:val="21"/>
          <w:highlight w:val="none"/>
        </w:rPr>
      </w:pPr>
      <w:r>
        <w:rPr>
          <w:rFonts w:hint="eastAsia"/>
          <w:b w:val="0"/>
          <w:sz w:val="21"/>
          <w:highlight w:val="none"/>
        </w:rPr>
        <w:t>1、企业设备能力配套，工艺完整，检测手段齐全，无国家明令淘汰的生产工艺设备并符合相关法律法规的要求。</w:t>
      </w:r>
    </w:p>
    <w:p>
      <w:pPr>
        <w:pStyle w:val="7"/>
        <w:spacing w:line="300" w:lineRule="auto"/>
        <w:ind w:left="420" w:leftChars="200"/>
        <w:rPr>
          <w:b w:val="0"/>
          <w:sz w:val="21"/>
          <w:highlight w:val="none"/>
        </w:rPr>
      </w:pPr>
      <w:r>
        <w:rPr>
          <w:rFonts w:hint="eastAsia"/>
          <w:b w:val="0"/>
          <w:sz w:val="21"/>
          <w:highlight w:val="none"/>
        </w:rPr>
        <w:t>2、认证产品符合</w:t>
      </w:r>
      <w:r>
        <w:rPr>
          <w:rFonts w:hint="eastAsia"/>
          <w:b w:val="0"/>
          <w:sz w:val="21"/>
          <w:szCs w:val="21"/>
          <w:highlight w:val="none"/>
        </w:rPr>
        <w:t>GB/T 10238</w:t>
      </w:r>
      <w:r>
        <w:rPr>
          <w:rFonts w:hint="eastAsia"/>
          <w:b w:val="0"/>
          <w:sz w:val="21"/>
          <w:szCs w:val="21"/>
          <w:highlight w:val="none"/>
          <w:lang w:val="en-US" w:eastAsia="zh-CN"/>
        </w:rPr>
        <w:t>-</w:t>
      </w:r>
      <w:r>
        <w:rPr>
          <w:rFonts w:hint="eastAsia"/>
          <w:b w:val="0"/>
          <w:sz w:val="21"/>
          <w:szCs w:val="21"/>
          <w:highlight w:val="none"/>
        </w:rPr>
        <w:t>2015</w:t>
      </w:r>
      <w:r>
        <w:rPr>
          <w:rFonts w:hint="eastAsia"/>
          <w:b w:val="0"/>
          <w:sz w:val="21"/>
          <w:szCs w:val="21"/>
          <w:highlight w:val="none"/>
          <w:lang w:eastAsia="zh-CN"/>
        </w:rPr>
        <w:t>《</w:t>
      </w:r>
      <w:r>
        <w:rPr>
          <w:rFonts w:hint="eastAsia"/>
          <w:b w:val="0"/>
          <w:sz w:val="21"/>
          <w:szCs w:val="21"/>
          <w:highlight w:val="none"/>
          <w:lang w:val="en-US" w:eastAsia="zh-CN"/>
        </w:rPr>
        <w:t>油井水泥</w:t>
      </w:r>
      <w:r>
        <w:rPr>
          <w:rFonts w:hint="eastAsia"/>
          <w:b w:val="0"/>
          <w:sz w:val="21"/>
          <w:szCs w:val="21"/>
          <w:highlight w:val="none"/>
          <w:lang w:eastAsia="zh-CN"/>
        </w:rPr>
        <w:t>》</w:t>
      </w:r>
      <w:r>
        <w:rPr>
          <w:rFonts w:hint="eastAsia"/>
          <w:b w:val="0"/>
          <w:sz w:val="21"/>
          <w:highlight w:val="none"/>
        </w:rPr>
        <w:t>各级别的油井水泥。</w:t>
      </w:r>
    </w:p>
    <w:p>
      <w:pPr>
        <w:pStyle w:val="7"/>
        <w:spacing w:line="300" w:lineRule="auto"/>
        <w:ind w:left="420" w:leftChars="200"/>
        <w:rPr>
          <w:b w:val="0"/>
          <w:sz w:val="21"/>
          <w:highlight w:val="none"/>
        </w:rPr>
      </w:pPr>
      <w:r>
        <w:rPr>
          <w:rFonts w:hint="eastAsia"/>
          <w:b w:val="0"/>
          <w:sz w:val="21"/>
          <w:highlight w:val="none"/>
        </w:rPr>
        <w:t>3、前12个月内，出厂水泥合格率必须为100％。</w:t>
      </w:r>
    </w:p>
    <w:p>
      <w:pPr>
        <w:pStyle w:val="7"/>
        <w:spacing w:line="300" w:lineRule="auto"/>
        <w:ind w:left="420" w:leftChars="200"/>
        <w:rPr>
          <w:b w:val="0"/>
          <w:sz w:val="21"/>
          <w:highlight w:val="none"/>
        </w:rPr>
      </w:pPr>
      <w:r>
        <w:rPr>
          <w:rFonts w:hint="eastAsia"/>
          <w:b w:val="0"/>
          <w:sz w:val="21"/>
          <w:highlight w:val="none"/>
        </w:rPr>
        <w:t>4、前12个月内，出厂水泥每袋净含量50</w:t>
      </w:r>
      <w:r>
        <w:rPr>
          <w:b w:val="0"/>
          <w:sz w:val="21"/>
          <w:highlight w:val="none"/>
        </w:rPr>
        <w:t>kg</w:t>
      </w:r>
      <w:r>
        <w:rPr>
          <w:rFonts w:hint="eastAsia"/>
          <w:b w:val="0"/>
          <w:sz w:val="21"/>
          <w:highlight w:val="none"/>
        </w:rPr>
        <w:t>，且不得少于标志质量的98%；随机抽取20袋总质量不得少于1000</w:t>
      </w:r>
      <w:r>
        <w:rPr>
          <w:b w:val="0"/>
          <w:sz w:val="21"/>
          <w:highlight w:val="none"/>
        </w:rPr>
        <w:t xml:space="preserve"> kg</w:t>
      </w:r>
      <w:r>
        <w:rPr>
          <w:rFonts w:hint="eastAsia"/>
          <w:b w:val="0"/>
          <w:sz w:val="21"/>
          <w:highlight w:val="none"/>
        </w:rPr>
        <w:t>。包装标志齐全清晰，包装袋符合标准要求。</w:t>
      </w:r>
    </w:p>
    <w:p>
      <w:pPr>
        <w:spacing w:line="300" w:lineRule="auto"/>
        <w:ind w:firstLine="437"/>
        <w:rPr>
          <w:szCs w:val="21"/>
          <w:highlight w:val="none"/>
        </w:rPr>
      </w:pPr>
      <w:r>
        <w:rPr>
          <w:rFonts w:hint="eastAsia"/>
          <w:highlight w:val="none"/>
        </w:rPr>
        <w:t>5、</w:t>
      </w:r>
      <w:r>
        <w:rPr>
          <w:rFonts w:hint="eastAsia"/>
          <w:szCs w:val="21"/>
          <w:highlight w:val="none"/>
        </w:rPr>
        <w:t>A级、G级出厂油井水泥实物品质指标：</w:t>
      </w:r>
    </w:p>
    <w:p>
      <w:pPr>
        <w:spacing w:line="300" w:lineRule="auto"/>
        <w:ind w:firstLine="420" w:firstLineChars="200"/>
        <w:rPr>
          <w:szCs w:val="21"/>
          <w:highlight w:val="none"/>
        </w:rPr>
      </w:pPr>
      <w:r>
        <w:rPr>
          <w:rFonts w:hint="eastAsia"/>
          <w:szCs w:val="21"/>
          <w:highlight w:val="none"/>
        </w:rPr>
        <w:t xml:space="preserve"> A级油井水泥稠化时间：标准值+5分钟；</w:t>
      </w:r>
    </w:p>
    <w:p>
      <w:pPr>
        <w:spacing w:line="300" w:lineRule="auto"/>
        <w:ind w:firstLine="437"/>
        <w:rPr>
          <w:szCs w:val="21"/>
          <w:highlight w:val="none"/>
        </w:rPr>
      </w:pPr>
      <w:r>
        <w:rPr>
          <w:rFonts w:hint="eastAsia"/>
          <w:szCs w:val="21"/>
          <w:highlight w:val="none"/>
        </w:rPr>
        <w:t xml:space="preserve"> G级油井水泥稠化时间：90分钟标准值+5分钟 ，120分钟标准</w:t>
      </w:r>
      <w:r>
        <w:rPr>
          <w:rFonts w:hint="eastAsia" w:ascii="宋体" w:hAnsi="宋体"/>
          <w:szCs w:val="21"/>
          <w:highlight w:val="none"/>
        </w:rPr>
        <w:t>值－</w:t>
      </w:r>
      <w:r>
        <w:rPr>
          <w:szCs w:val="21"/>
          <w:highlight w:val="none"/>
        </w:rPr>
        <w:t>5</w:t>
      </w:r>
      <w:r>
        <w:rPr>
          <w:rFonts w:hint="eastAsia" w:ascii="宋体" w:hAnsi="宋体"/>
          <w:szCs w:val="21"/>
          <w:highlight w:val="none"/>
        </w:rPr>
        <w:t>分钟。</w:t>
      </w:r>
    </w:p>
    <w:p>
      <w:pPr>
        <w:spacing w:line="300" w:lineRule="auto"/>
        <w:ind w:firstLine="437"/>
        <w:rPr>
          <w:rFonts w:ascii="宋体" w:hAnsi="宋体"/>
          <w:szCs w:val="21"/>
          <w:highlight w:val="none"/>
        </w:rPr>
      </w:pPr>
      <w:r>
        <w:rPr>
          <w:rFonts w:hint="eastAsia"/>
          <w:highlight w:val="none"/>
        </w:rPr>
        <w:t>前12个月内，</w:t>
      </w:r>
      <w:r>
        <w:rPr>
          <w:rFonts w:hint="eastAsia" w:ascii="宋体" w:hAnsi="宋体"/>
          <w:szCs w:val="21"/>
          <w:highlight w:val="none"/>
        </w:rPr>
        <w:t>以上指标的合格率不低于70%，其他品质指标符合标准要求。</w:t>
      </w:r>
    </w:p>
    <w:p>
      <w:pPr>
        <w:pStyle w:val="7"/>
        <w:spacing w:line="300" w:lineRule="auto"/>
        <w:rPr>
          <w:b w:val="0"/>
          <w:sz w:val="21"/>
          <w:highlight w:val="none"/>
        </w:rPr>
      </w:pPr>
      <w:r>
        <w:rPr>
          <w:rFonts w:hint="eastAsia"/>
          <w:b w:val="0"/>
          <w:sz w:val="21"/>
          <w:highlight w:val="none"/>
        </w:rPr>
        <w:t xml:space="preserve">    其他各级别油井水泥实物质量应符合标准要求。</w:t>
      </w:r>
    </w:p>
    <w:p>
      <w:pPr>
        <w:pStyle w:val="7"/>
        <w:adjustRightInd w:val="0"/>
        <w:snapToGrid w:val="0"/>
        <w:spacing w:line="300" w:lineRule="auto"/>
        <w:ind w:left="420" w:leftChars="200"/>
        <w:rPr>
          <w:highlight w:val="none"/>
        </w:rPr>
      </w:pPr>
      <w:r>
        <w:rPr>
          <w:rFonts w:hint="eastAsia"/>
          <w:b w:val="0"/>
          <w:sz w:val="21"/>
          <w:highlight w:val="none"/>
        </w:rPr>
        <w:t>6、前12个月熟料中游离氧化钙平均值≤1.0％。</w:t>
      </w:r>
    </w:p>
    <w:p>
      <w:pPr>
        <w:pStyle w:val="7"/>
        <w:adjustRightInd w:val="0"/>
        <w:snapToGrid w:val="0"/>
        <w:spacing w:line="300" w:lineRule="auto"/>
        <w:ind w:left="420" w:leftChars="200"/>
        <w:rPr>
          <w:szCs w:val="21"/>
          <w:highlight w:val="none"/>
        </w:rPr>
      </w:pPr>
      <w:r>
        <w:rPr>
          <w:rFonts w:hint="eastAsia"/>
          <w:b w:val="0"/>
          <w:sz w:val="21"/>
          <w:highlight w:val="none"/>
        </w:rPr>
        <w:t>7、营业执照、生产许可证齐全有效，且在有效期内。</w:t>
      </w:r>
    </w:p>
    <w:p>
      <w:pPr>
        <w:ind w:firstLine="100"/>
        <w:rPr>
          <w:rFonts w:ascii="宋体" w:hAnsi="宋体"/>
          <w:b/>
          <w:szCs w:val="21"/>
          <w:highlight w:val="none"/>
        </w:rPr>
      </w:pPr>
      <w:r>
        <w:rPr>
          <w:rFonts w:hint="eastAsia"/>
          <w:szCs w:val="21"/>
          <w:highlight w:val="none"/>
        </w:rPr>
        <w:t>1-2.8</w:t>
      </w:r>
      <w:r>
        <w:rPr>
          <w:rFonts w:hint="eastAsia" w:ascii="宋体" w:hAnsi="宋体"/>
          <w:b/>
          <w:szCs w:val="21"/>
          <w:highlight w:val="none"/>
        </w:rPr>
        <w:t>海工硅酸盐水泥</w:t>
      </w:r>
    </w:p>
    <w:p>
      <w:pPr>
        <w:ind w:firstLine="435"/>
        <w:rPr>
          <w:rFonts w:ascii="宋体" w:hAnsi="宋体"/>
          <w:b/>
          <w:szCs w:val="21"/>
          <w:highlight w:val="none"/>
        </w:rPr>
      </w:pPr>
    </w:p>
    <w:p>
      <w:pPr>
        <w:pStyle w:val="7"/>
        <w:numPr>
          <w:ilvl w:val="0"/>
          <w:numId w:val="14"/>
        </w:numPr>
        <w:spacing w:line="300" w:lineRule="auto"/>
        <w:rPr>
          <w:b w:val="0"/>
          <w:sz w:val="21"/>
          <w:highlight w:val="none"/>
        </w:rPr>
      </w:pPr>
      <w:r>
        <w:rPr>
          <w:rFonts w:hint="eastAsia"/>
          <w:b w:val="0"/>
          <w:sz w:val="21"/>
          <w:highlight w:val="none"/>
        </w:rPr>
        <w:t>企业设备能力配套，工艺完整，检测手段齐全，无国家明令淘汰的生产工艺设备并符合相关法律法规的要求。</w:t>
      </w:r>
    </w:p>
    <w:p>
      <w:pPr>
        <w:pStyle w:val="7"/>
        <w:numPr>
          <w:ilvl w:val="0"/>
          <w:numId w:val="14"/>
        </w:numPr>
        <w:spacing w:line="300" w:lineRule="auto"/>
        <w:rPr>
          <w:b w:val="0"/>
          <w:highlight w:val="none"/>
        </w:rPr>
      </w:pPr>
      <w:r>
        <w:rPr>
          <w:rFonts w:hint="eastAsia"/>
          <w:b w:val="0"/>
          <w:sz w:val="21"/>
          <w:highlight w:val="none"/>
        </w:rPr>
        <w:t>认证产品符合</w:t>
      </w:r>
      <w:r>
        <w:rPr>
          <w:rFonts w:hint="eastAsia"/>
          <w:b w:val="0"/>
          <w:sz w:val="21"/>
          <w:szCs w:val="21"/>
          <w:highlight w:val="none"/>
        </w:rPr>
        <w:t>GB/T 31289</w:t>
      </w:r>
      <w:r>
        <w:rPr>
          <w:rFonts w:hint="eastAsia"/>
          <w:b w:val="0"/>
          <w:sz w:val="21"/>
          <w:szCs w:val="21"/>
          <w:highlight w:val="none"/>
          <w:lang w:val="en-US" w:eastAsia="zh-CN"/>
        </w:rPr>
        <w:t>-</w:t>
      </w:r>
      <w:r>
        <w:rPr>
          <w:rFonts w:hint="eastAsia"/>
          <w:b w:val="0"/>
          <w:sz w:val="21"/>
          <w:szCs w:val="21"/>
          <w:highlight w:val="none"/>
        </w:rPr>
        <w:t>2014</w:t>
      </w:r>
      <w:r>
        <w:rPr>
          <w:rFonts w:hint="eastAsia"/>
          <w:b w:val="0"/>
          <w:sz w:val="21"/>
          <w:szCs w:val="21"/>
          <w:highlight w:val="none"/>
          <w:lang w:eastAsia="zh-CN"/>
        </w:rPr>
        <w:t>《</w:t>
      </w:r>
      <w:r>
        <w:rPr>
          <w:rFonts w:hint="eastAsia"/>
          <w:b w:val="0"/>
          <w:sz w:val="21"/>
          <w:szCs w:val="21"/>
          <w:highlight w:val="none"/>
          <w:lang w:val="en-US" w:eastAsia="zh-CN"/>
        </w:rPr>
        <w:t>海工硅酸盐水泥</w:t>
      </w:r>
      <w:r>
        <w:rPr>
          <w:rFonts w:hint="eastAsia"/>
          <w:b w:val="0"/>
          <w:sz w:val="21"/>
          <w:szCs w:val="21"/>
          <w:highlight w:val="none"/>
          <w:lang w:eastAsia="zh-CN"/>
        </w:rPr>
        <w:t>》</w:t>
      </w:r>
      <w:r>
        <w:rPr>
          <w:rFonts w:hint="eastAsia"/>
          <w:b w:val="0"/>
          <w:sz w:val="21"/>
          <w:szCs w:val="21"/>
          <w:highlight w:val="none"/>
        </w:rPr>
        <w:t>标准中</w:t>
      </w:r>
      <w:r>
        <w:rPr>
          <w:rFonts w:hint="eastAsia"/>
          <w:b w:val="0"/>
          <w:sz w:val="21"/>
          <w:highlight w:val="none"/>
        </w:rPr>
        <w:t>各级别的海工硅酸盐水泥的要求。</w:t>
      </w:r>
    </w:p>
    <w:p>
      <w:pPr>
        <w:pStyle w:val="7"/>
        <w:numPr>
          <w:ilvl w:val="0"/>
          <w:numId w:val="14"/>
        </w:numPr>
        <w:spacing w:line="300" w:lineRule="auto"/>
        <w:rPr>
          <w:b w:val="0"/>
          <w:sz w:val="21"/>
          <w:highlight w:val="none"/>
        </w:rPr>
      </w:pPr>
      <w:r>
        <w:rPr>
          <w:rFonts w:hint="eastAsia"/>
          <w:b w:val="0"/>
          <w:sz w:val="21"/>
          <w:highlight w:val="none"/>
        </w:rPr>
        <w:t>前12个月内，出厂水泥合格率必须为100％。</w:t>
      </w:r>
    </w:p>
    <w:p>
      <w:pPr>
        <w:pStyle w:val="7"/>
        <w:numPr>
          <w:ilvl w:val="0"/>
          <w:numId w:val="14"/>
        </w:numPr>
        <w:spacing w:line="300" w:lineRule="auto"/>
        <w:rPr>
          <w:b w:val="0"/>
          <w:sz w:val="21"/>
          <w:highlight w:val="none"/>
        </w:rPr>
      </w:pPr>
      <w:r>
        <w:rPr>
          <w:rFonts w:hint="eastAsia"/>
          <w:b w:val="0"/>
          <w:sz w:val="21"/>
          <w:highlight w:val="none"/>
        </w:rPr>
        <w:t>前12个月内，出厂水泥富裕强度合格率必须为100％。</w:t>
      </w:r>
    </w:p>
    <w:p>
      <w:pPr>
        <w:pStyle w:val="7"/>
        <w:numPr>
          <w:ilvl w:val="0"/>
          <w:numId w:val="14"/>
        </w:numPr>
        <w:spacing w:line="300" w:lineRule="auto"/>
        <w:rPr>
          <w:b w:val="0"/>
          <w:sz w:val="21"/>
          <w:highlight w:val="none"/>
        </w:rPr>
      </w:pPr>
      <w:r>
        <w:rPr>
          <w:rFonts w:hint="eastAsia" w:hAnsi="宋体"/>
          <w:b w:val="0"/>
          <w:sz w:val="21"/>
          <w:highlight w:val="none"/>
        </w:rPr>
        <w:t>前12个月内，</w:t>
      </w:r>
      <w:r>
        <w:rPr>
          <w:rFonts w:hint="eastAsia" w:hAnsi="宋体"/>
          <w:b w:val="0"/>
          <w:sz w:val="21"/>
          <w:szCs w:val="21"/>
          <w:highlight w:val="none"/>
        </w:rPr>
        <w:t>出厂水泥每袋净含量50㎏，且不得少于标志重量的99%；随机抽取20袋总重量不得少于1000㎏。包装用袋和包装标志符合标准规定。</w:t>
      </w:r>
    </w:p>
    <w:p>
      <w:pPr>
        <w:pStyle w:val="7"/>
        <w:numPr>
          <w:ilvl w:val="0"/>
          <w:numId w:val="14"/>
        </w:numPr>
        <w:spacing w:line="300" w:lineRule="auto"/>
        <w:rPr>
          <w:b w:val="0"/>
          <w:sz w:val="21"/>
          <w:highlight w:val="none"/>
        </w:rPr>
      </w:pPr>
      <w:r>
        <w:rPr>
          <w:rFonts w:hint="eastAsia" w:hAnsi="宋体"/>
          <w:b w:val="0"/>
          <w:sz w:val="21"/>
          <w:szCs w:val="21"/>
          <w:highlight w:val="none"/>
        </w:rPr>
        <w:t>每一编号出厂水泥实物质量应满足产品标准相对应的出厂检验项目中的技术要求；应进行型式检验时，检验结果应符合型式检验项目的技术要求。</w:t>
      </w:r>
    </w:p>
    <w:p>
      <w:pPr>
        <w:pStyle w:val="7"/>
        <w:numPr>
          <w:ilvl w:val="0"/>
          <w:numId w:val="14"/>
        </w:numPr>
        <w:spacing w:line="300" w:lineRule="auto"/>
        <w:rPr>
          <w:b w:val="0"/>
          <w:sz w:val="21"/>
          <w:highlight w:val="none"/>
        </w:rPr>
      </w:pPr>
      <w:r>
        <w:rPr>
          <w:rFonts w:hint="eastAsia" w:hAnsi="宋体"/>
          <w:b w:val="0"/>
          <w:sz w:val="21"/>
          <w:szCs w:val="21"/>
          <w:highlight w:val="none"/>
        </w:rPr>
        <w:t xml:space="preserve">前12个月熟料3天抗压强度平均值≥30.0 MPa，28天抗压强度平均值≥52.5 MPa。 </w:t>
      </w:r>
    </w:p>
    <w:p>
      <w:pPr>
        <w:pStyle w:val="7"/>
        <w:numPr>
          <w:ilvl w:val="0"/>
          <w:numId w:val="14"/>
        </w:numPr>
        <w:spacing w:line="300" w:lineRule="auto"/>
        <w:rPr>
          <w:b w:val="0"/>
          <w:sz w:val="21"/>
          <w:highlight w:val="none"/>
        </w:rPr>
      </w:pPr>
      <w:r>
        <w:rPr>
          <w:rFonts w:hint="eastAsia" w:hAnsi="宋体"/>
          <w:b w:val="0"/>
          <w:sz w:val="21"/>
          <w:szCs w:val="21"/>
          <w:highlight w:val="none"/>
        </w:rPr>
        <w:t>营业执照、生产许可证齐全有效，且在有效期内。</w:t>
      </w:r>
    </w:p>
    <w:p>
      <w:pPr>
        <w:ind w:firstLine="100"/>
        <w:rPr>
          <w:rFonts w:ascii="宋体" w:hAnsi="宋体"/>
          <w:b/>
          <w:szCs w:val="21"/>
          <w:highlight w:val="none"/>
        </w:rPr>
      </w:pPr>
    </w:p>
    <w:p>
      <w:pPr>
        <w:ind w:firstLine="100"/>
        <w:rPr>
          <w:rFonts w:ascii="宋体" w:hAnsi="宋体"/>
          <w:b/>
          <w:szCs w:val="21"/>
          <w:highlight w:val="none"/>
        </w:rPr>
      </w:pPr>
      <w:r>
        <w:rPr>
          <w:rFonts w:hint="eastAsia" w:ascii="宋体" w:hAnsi="宋体"/>
          <w:b/>
          <w:szCs w:val="21"/>
          <w:highlight w:val="none"/>
        </w:rPr>
        <w:t>1-2.9核电工程用硅酸盐水泥</w:t>
      </w:r>
    </w:p>
    <w:p>
      <w:pPr>
        <w:ind w:firstLine="435"/>
        <w:rPr>
          <w:rFonts w:ascii="宋体" w:hAnsi="宋体"/>
          <w:b/>
          <w:szCs w:val="21"/>
          <w:highlight w:val="none"/>
        </w:rPr>
      </w:pPr>
    </w:p>
    <w:p>
      <w:pPr>
        <w:pStyle w:val="7"/>
        <w:numPr>
          <w:ilvl w:val="0"/>
          <w:numId w:val="15"/>
        </w:numPr>
        <w:spacing w:line="300" w:lineRule="auto"/>
        <w:rPr>
          <w:b w:val="0"/>
          <w:sz w:val="21"/>
          <w:highlight w:val="none"/>
        </w:rPr>
      </w:pPr>
      <w:r>
        <w:rPr>
          <w:rFonts w:hint="eastAsia"/>
          <w:b w:val="0"/>
          <w:sz w:val="21"/>
          <w:highlight w:val="none"/>
        </w:rPr>
        <w:t>企业设备能力配套，工艺完整，检测手段齐全，无国家明令淘汰的生产工艺设备并符合相关法律法规的要求。</w:t>
      </w:r>
    </w:p>
    <w:p>
      <w:pPr>
        <w:pStyle w:val="7"/>
        <w:numPr>
          <w:ilvl w:val="0"/>
          <w:numId w:val="15"/>
        </w:numPr>
        <w:spacing w:line="300" w:lineRule="auto"/>
        <w:rPr>
          <w:b w:val="0"/>
          <w:sz w:val="21"/>
          <w:highlight w:val="none"/>
        </w:rPr>
      </w:pPr>
      <w:r>
        <w:rPr>
          <w:rFonts w:hint="eastAsia"/>
          <w:b w:val="0"/>
          <w:sz w:val="21"/>
          <w:highlight w:val="none"/>
        </w:rPr>
        <w:t>认证产品符合GB/T 31545-2015</w:t>
      </w:r>
      <w:r>
        <w:rPr>
          <w:rFonts w:hint="eastAsia"/>
          <w:b w:val="0"/>
          <w:sz w:val="21"/>
          <w:highlight w:val="none"/>
          <w:lang w:eastAsia="zh-CN"/>
        </w:rPr>
        <w:t>《</w:t>
      </w:r>
      <w:r>
        <w:rPr>
          <w:rFonts w:hint="eastAsia"/>
          <w:b w:val="0"/>
          <w:sz w:val="21"/>
          <w:highlight w:val="none"/>
          <w:lang w:val="en-US" w:eastAsia="zh-CN"/>
        </w:rPr>
        <w:t>核电工程用硅酸盐水泥</w:t>
      </w:r>
      <w:r>
        <w:rPr>
          <w:rFonts w:hint="eastAsia"/>
          <w:b w:val="0"/>
          <w:sz w:val="21"/>
          <w:highlight w:val="none"/>
          <w:lang w:eastAsia="zh-CN"/>
        </w:rPr>
        <w:t>》</w:t>
      </w:r>
      <w:r>
        <w:rPr>
          <w:rFonts w:hint="eastAsia"/>
          <w:b w:val="0"/>
          <w:sz w:val="21"/>
          <w:highlight w:val="none"/>
        </w:rPr>
        <w:t>标准中的核电工程用硅酸盐水泥的要求。</w:t>
      </w:r>
    </w:p>
    <w:p>
      <w:pPr>
        <w:pStyle w:val="7"/>
        <w:numPr>
          <w:ilvl w:val="0"/>
          <w:numId w:val="15"/>
        </w:numPr>
        <w:spacing w:line="300" w:lineRule="auto"/>
        <w:rPr>
          <w:b w:val="0"/>
          <w:sz w:val="21"/>
          <w:highlight w:val="none"/>
        </w:rPr>
      </w:pPr>
      <w:r>
        <w:rPr>
          <w:rFonts w:hint="eastAsia"/>
          <w:b w:val="0"/>
          <w:sz w:val="21"/>
          <w:highlight w:val="none"/>
        </w:rPr>
        <w:t>前12个月内，出厂水泥合格率必须为100％。</w:t>
      </w:r>
    </w:p>
    <w:p>
      <w:pPr>
        <w:pStyle w:val="7"/>
        <w:numPr>
          <w:ilvl w:val="0"/>
          <w:numId w:val="15"/>
        </w:numPr>
        <w:spacing w:line="300" w:lineRule="auto"/>
        <w:rPr>
          <w:b w:val="0"/>
          <w:sz w:val="21"/>
          <w:highlight w:val="none"/>
        </w:rPr>
      </w:pPr>
      <w:r>
        <w:rPr>
          <w:rFonts w:hint="eastAsia"/>
          <w:b w:val="0"/>
          <w:sz w:val="21"/>
          <w:highlight w:val="none"/>
        </w:rPr>
        <w:t>前12个月内，出厂水泥富裕强度合格率必须为100％。</w:t>
      </w:r>
    </w:p>
    <w:p>
      <w:pPr>
        <w:pStyle w:val="7"/>
        <w:numPr>
          <w:ilvl w:val="0"/>
          <w:numId w:val="15"/>
        </w:numPr>
        <w:spacing w:line="300" w:lineRule="auto"/>
        <w:rPr>
          <w:b w:val="0"/>
          <w:sz w:val="21"/>
          <w:highlight w:val="none"/>
        </w:rPr>
      </w:pPr>
      <w:r>
        <w:rPr>
          <w:rFonts w:hint="eastAsia" w:hAnsi="宋体"/>
          <w:b w:val="0"/>
          <w:sz w:val="21"/>
          <w:highlight w:val="none"/>
        </w:rPr>
        <w:t>前12个月内，</w:t>
      </w:r>
      <w:r>
        <w:rPr>
          <w:rFonts w:hint="eastAsia" w:hAnsi="宋体"/>
          <w:b w:val="0"/>
          <w:sz w:val="21"/>
          <w:szCs w:val="21"/>
          <w:highlight w:val="none"/>
        </w:rPr>
        <w:t>出厂水泥每袋净含量50㎏，且不得少于标志重量的99%；随机抽取20袋总重量不得少于1000㎏。包装用袋和包装标志符合标准规定。</w:t>
      </w:r>
    </w:p>
    <w:p>
      <w:pPr>
        <w:pStyle w:val="7"/>
        <w:numPr>
          <w:ilvl w:val="0"/>
          <w:numId w:val="15"/>
        </w:numPr>
        <w:spacing w:line="300" w:lineRule="auto"/>
        <w:rPr>
          <w:b w:val="0"/>
          <w:sz w:val="21"/>
          <w:highlight w:val="none"/>
        </w:rPr>
      </w:pPr>
      <w:r>
        <w:rPr>
          <w:rFonts w:hint="eastAsia"/>
          <w:b w:val="0"/>
          <w:sz w:val="21"/>
          <w:highlight w:val="none"/>
        </w:rPr>
        <w:t>每一编号出厂水泥实物质量应满足产品标准相对应的出厂检验项目中的技术要求；应进行型式检验时，检验结果应符合型式检验项目的技术要求。</w:t>
      </w:r>
    </w:p>
    <w:p>
      <w:pPr>
        <w:pStyle w:val="7"/>
        <w:numPr>
          <w:ilvl w:val="0"/>
          <w:numId w:val="15"/>
        </w:numPr>
        <w:spacing w:line="300" w:lineRule="auto"/>
        <w:rPr>
          <w:b w:val="0"/>
          <w:sz w:val="21"/>
          <w:highlight w:val="none"/>
        </w:rPr>
      </w:pPr>
      <w:r>
        <w:rPr>
          <w:rFonts w:hint="eastAsia" w:hAnsi="宋体"/>
          <w:b w:val="0"/>
          <w:sz w:val="21"/>
          <w:szCs w:val="21"/>
          <w:highlight w:val="none"/>
        </w:rPr>
        <w:t xml:space="preserve">前12个月熟料28天抗压强度平均值≥50.0 MPa。   </w:t>
      </w:r>
    </w:p>
    <w:p>
      <w:pPr>
        <w:pStyle w:val="7"/>
        <w:spacing w:line="300" w:lineRule="auto"/>
        <w:ind w:firstLine="420" w:firstLineChars="200"/>
        <w:rPr>
          <w:rFonts w:hAnsi="宋体"/>
          <w:b w:val="0"/>
          <w:sz w:val="21"/>
          <w:szCs w:val="21"/>
          <w:highlight w:val="none"/>
        </w:rPr>
      </w:pPr>
      <w:r>
        <w:rPr>
          <w:rFonts w:hint="eastAsia" w:hAnsi="宋体"/>
          <w:b w:val="0"/>
          <w:sz w:val="21"/>
          <w:szCs w:val="21"/>
          <w:highlight w:val="none"/>
        </w:rPr>
        <w:t>8.营业执照、生产许可证齐全有效，且在有效期内。</w:t>
      </w:r>
    </w:p>
    <w:p>
      <w:pPr>
        <w:ind w:firstLine="100"/>
        <w:rPr>
          <w:rFonts w:ascii="宋体" w:hAnsi="宋体"/>
          <w:b/>
          <w:color w:val="auto"/>
          <w:szCs w:val="21"/>
          <w:highlight w:val="none"/>
        </w:rPr>
      </w:pPr>
      <w:r>
        <w:rPr>
          <w:rFonts w:hint="eastAsia" w:hAnsi="宋体"/>
          <w:b/>
          <w:color w:val="auto"/>
          <w:szCs w:val="21"/>
          <w:highlight w:val="none"/>
        </w:rPr>
        <w:t>1-2.10</w:t>
      </w:r>
      <w:r>
        <w:rPr>
          <w:rFonts w:hint="eastAsia" w:ascii="宋体" w:hAnsi="宋体"/>
          <w:b/>
          <w:color w:val="auto"/>
          <w:szCs w:val="21"/>
          <w:highlight w:val="none"/>
        </w:rPr>
        <w:t>道路基层用缓凝硅酸盐水泥</w:t>
      </w:r>
    </w:p>
    <w:p>
      <w:pPr>
        <w:ind w:firstLine="435"/>
        <w:rPr>
          <w:rFonts w:ascii="宋体" w:hAnsi="宋体"/>
          <w:b/>
          <w:color w:val="auto"/>
          <w:szCs w:val="21"/>
          <w:highlight w:val="none"/>
        </w:rPr>
      </w:pPr>
    </w:p>
    <w:p>
      <w:pPr>
        <w:pStyle w:val="7"/>
        <w:numPr>
          <w:ilvl w:val="0"/>
          <w:numId w:val="16"/>
        </w:numPr>
        <w:spacing w:line="300" w:lineRule="auto"/>
        <w:rPr>
          <w:b w:val="0"/>
          <w:color w:val="auto"/>
          <w:sz w:val="21"/>
          <w:highlight w:val="none"/>
        </w:rPr>
      </w:pPr>
      <w:r>
        <w:rPr>
          <w:rFonts w:hint="eastAsia"/>
          <w:b w:val="0"/>
          <w:color w:val="auto"/>
          <w:sz w:val="21"/>
          <w:highlight w:val="none"/>
        </w:rPr>
        <w:t>企业设备能力配套，工艺完整，检测手段齐全，无国家明令淘汰的生产工艺设备并符合相关法律法规的要求。</w:t>
      </w:r>
    </w:p>
    <w:p>
      <w:pPr>
        <w:pStyle w:val="7"/>
        <w:numPr>
          <w:ilvl w:val="0"/>
          <w:numId w:val="16"/>
        </w:numPr>
        <w:spacing w:line="300" w:lineRule="auto"/>
        <w:rPr>
          <w:b w:val="0"/>
          <w:color w:val="auto"/>
          <w:sz w:val="21"/>
          <w:highlight w:val="none"/>
        </w:rPr>
      </w:pPr>
      <w:r>
        <w:rPr>
          <w:rFonts w:hint="eastAsia"/>
          <w:b w:val="0"/>
          <w:color w:val="auto"/>
          <w:sz w:val="21"/>
          <w:highlight w:val="none"/>
        </w:rPr>
        <w:t>认证产品符合GB/T 35162-2017</w:t>
      </w:r>
      <w:r>
        <w:rPr>
          <w:rFonts w:hint="eastAsia"/>
          <w:b w:val="0"/>
          <w:sz w:val="21"/>
          <w:highlight w:val="none"/>
          <w:lang w:val="en-US" w:eastAsia="zh-CN"/>
        </w:rPr>
        <w:t>《</w:t>
      </w:r>
      <w:r>
        <w:rPr>
          <w:rFonts w:hint="eastAsia"/>
          <w:b w:val="0"/>
          <w:sz w:val="21"/>
          <w:highlight w:val="none"/>
          <w:lang w:val="en-US" w:eastAsia="zh-CN"/>
        </w:rPr>
        <w:fldChar w:fldCharType="begin"/>
      </w:r>
      <w:r>
        <w:rPr>
          <w:rFonts w:hint="eastAsia"/>
          <w:b w:val="0"/>
          <w:sz w:val="21"/>
          <w:highlight w:val="none"/>
          <w:lang w:val="en-US" w:eastAsia="zh-CN"/>
        </w:rPr>
        <w:instrText xml:space="preserve"> HYPERLINK "https://std.samr.gov.cn/gb/search/gbDetailed?id=71F772D82319D3A7E05397BE0A0AB82A" \t "https://std.samr.gov.cn/search/stdPage?q=GB/_blank" </w:instrText>
      </w:r>
      <w:r>
        <w:rPr>
          <w:rFonts w:hint="eastAsia"/>
          <w:b w:val="0"/>
          <w:sz w:val="21"/>
          <w:highlight w:val="none"/>
          <w:lang w:val="en-US" w:eastAsia="zh-CN"/>
        </w:rPr>
        <w:fldChar w:fldCharType="separate"/>
      </w:r>
      <w:r>
        <w:rPr>
          <w:rFonts w:hint="default"/>
          <w:b w:val="0"/>
          <w:sz w:val="21"/>
          <w:highlight w:val="none"/>
          <w:lang w:val="en-US" w:eastAsia="zh-CN"/>
        </w:rPr>
        <w:t>道路基层用缓凝硅酸盐水泥</w:t>
      </w:r>
      <w:r>
        <w:rPr>
          <w:rFonts w:hint="default"/>
          <w:b w:val="0"/>
          <w:sz w:val="21"/>
          <w:highlight w:val="none"/>
          <w:lang w:val="en-US" w:eastAsia="zh-CN"/>
        </w:rPr>
        <w:fldChar w:fldCharType="end"/>
      </w:r>
      <w:r>
        <w:rPr>
          <w:rFonts w:hint="eastAsia"/>
          <w:b w:val="0"/>
          <w:sz w:val="21"/>
          <w:highlight w:val="none"/>
          <w:lang w:val="en-US" w:eastAsia="zh-CN"/>
        </w:rPr>
        <w:t>》</w:t>
      </w:r>
      <w:r>
        <w:rPr>
          <w:rFonts w:hint="eastAsia"/>
          <w:b w:val="0"/>
          <w:color w:val="auto"/>
          <w:sz w:val="21"/>
          <w:highlight w:val="none"/>
        </w:rPr>
        <w:t>标准中的道路基层用缓凝硅酸盐水泥的要求。</w:t>
      </w:r>
    </w:p>
    <w:p>
      <w:pPr>
        <w:pStyle w:val="7"/>
        <w:numPr>
          <w:ilvl w:val="0"/>
          <w:numId w:val="16"/>
        </w:numPr>
        <w:spacing w:line="300" w:lineRule="auto"/>
        <w:rPr>
          <w:b w:val="0"/>
          <w:color w:val="auto"/>
          <w:sz w:val="21"/>
          <w:highlight w:val="none"/>
        </w:rPr>
      </w:pPr>
      <w:r>
        <w:rPr>
          <w:rFonts w:hint="eastAsia"/>
          <w:b w:val="0"/>
          <w:color w:val="auto"/>
          <w:sz w:val="21"/>
          <w:highlight w:val="none"/>
        </w:rPr>
        <w:t>前12个月内，出厂水泥合格率必须为100％。</w:t>
      </w:r>
    </w:p>
    <w:p>
      <w:pPr>
        <w:pStyle w:val="7"/>
        <w:numPr>
          <w:ilvl w:val="0"/>
          <w:numId w:val="16"/>
        </w:numPr>
        <w:spacing w:line="300" w:lineRule="auto"/>
        <w:rPr>
          <w:b w:val="0"/>
          <w:color w:val="auto"/>
          <w:sz w:val="21"/>
          <w:highlight w:val="none"/>
        </w:rPr>
      </w:pPr>
      <w:r>
        <w:rPr>
          <w:rFonts w:hint="eastAsia"/>
          <w:b w:val="0"/>
          <w:color w:val="auto"/>
          <w:sz w:val="21"/>
          <w:highlight w:val="none"/>
        </w:rPr>
        <w:t>前12个月内，出厂水泥富裕强度合格率必须为100％。</w:t>
      </w:r>
    </w:p>
    <w:p>
      <w:pPr>
        <w:pStyle w:val="7"/>
        <w:numPr>
          <w:ilvl w:val="0"/>
          <w:numId w:val="16"/>
        </w:numPr>
        <w:spacing w:line="300" w:lineRule="auto"/>
        <w:rPr>
          <w:b w:val="0"/>
          <w:color w:val="auto"/>
          <w:sz w:val="21"/>
          <w:highlight w:val="none"/>
        </w:rPr>
      </w:pPr>
      <w:r>
        <w:rPr>
          <w:rFonts w:hint="eastAsia" w:hAnsi="宋体"/>
          <w:b w:val="0"/>
          <w:color w:val="auto"/>
          <w:sz w:val="21"/>
          <w:highlight w:val="none"/>
        </w:rPr>
        <w:t>前12个月内，</w:t>
      </w:r>
      <w:r>
        <w:rPr>
          <w:rFonts w:hint="eastAsia" w:hAnsi="宋体"/>
          <w:b w:val="0"/>
          <w:color w:val="auto"/>
          <w:sz w:val="21"/>
          <w:szCs w:val="21"/>
          <w:highlight w:val="none"/>
        </w:rPr>
        <w:t>出厂水泥每袋净含量50㎏，且不得少于标志重量的99%；随机抽取20袋总重量不得少于1000㎏。包装用袋和包装标志符合标准规定。</w:t>
      </w:r>
    </w:p>
    <w:p>
      <w:pPr>
        <w:pStyle w:val="7"/>
        <w:numPr>
          <w:ilvl w:val="0"/>
          <w:numId w:val="16"/>
        </w:numPr>
        <w:spacing w:line="300" w:lineRule="auto"/>
        <w:rPr>
          <w:b w:val="0"/>
          <w:color w:val="auto"/>
          <w:sz w:val="21"/>
          <w:highlight w:val="none"/>
        </w:rPr>
      </w:pPr>
      <w:r>
        <w:rPr>
          <w:rFonts w:hint="eastAsia"/>
          <w:b w:val="0"/>
          <w:color w:val="auto"/>
          <w:sz w:val="21"/>
          <w:highlight w:val="none"/>
        </w:rPr>
        <w:t>每一编号出厂水泥实物质量应满足产品标准相对应的出厂检验项目中的技术要求；应进行型式检验时，检验结果应符合型式检验项目的技术要求。</w:t>
      </w:r>
    </w:p>
    <w:p>
      <w:pPr>
        <w:snapToGrid w:val="0"/>
        <w:spacing w:line="300" w:lineRule="auto"/>
        <w:ind w:firstLine="420" w:firstLineChars="200"/>
        <w:rPr>
          <w:szCs w:val="21"/>
          <w:highlight w:val="none"/>
        </w:rPr>
      </w:pPr>
      <w:r>
        <w:rPr>
          <w:rFonts w:hint="eastAsia"/>
          <w:szCs w:val="21"/>
          <w:highlight w:val="none"/>
        </w:rPr>
        <w:t xml:space="preserve"> </w:t>
      </w:r>
    </w:p>
    <w:sectPr>
      <w:headerReference r:id="rId9" w:type="default"/>
      <w:footerReference r:id="rId10" w:type="default"/>
      <w:pgSz w:w="11906" w:h="16838"/>
      <w:pgMar w:top="1701" w:right="1077" w:bottom="1134" w:left="1077" w:header="680"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21"/>
      </w:rPr>
      <w:fldChar w:fldCharType="begin"/>
    </w:r>
    <w:r>
      <w:rPr>
        <w:sz w:val="21"/>
      </w:rPr>
      <w:instrText xml:space="preserve"> PAGE   \* MERGEFORMAT </w:instrText>
    </w:r>
    <w:r>
      <w:rPr>
        <w:sz w:val="21"/>
      </w:rPr>
      <w:fldChar w:fldCharType="separate"/>
    </w:r>
    <w:r>
      <w:rPr>
        <w:sz w:val="21"/>
      </w:rPr>
      <w:t>I</w:t>
    </w:r>
    <w:r>
      <w:rPr>
        <w:sz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pPr w:leftFromText="180" w:rightFromText="180" w:vertAnchor="page" w:horzAnchor="page" w:tblpX="1194" w:tblpY="15103"/>
      <w:tblOverlap w:val="never"/>
      <w:tblW w:w="9718" w:type="dxa"/>
      <w:tblInd w:w="0" w:type="dxa"/>
      <w:tblLayout w:type="fixed"/>
      <w:tblCellMar>
        <w:top w:w="0" w:type="dxa"/>
        <w:left w:w="108" w:type="dxa"/>
        <w:bottom w:w="0" w:type="dxa"/>
        <w:right w:w="108" w:type="dxa"/>
      </w:tblCellMar>
    </w:tblPr>
    <w:tblGrid>
      <w:gridCol w:w="1111"/>
      <w:gridCol w:w="4685"/>
      <w:gridCol w:w="1730"/>
      <w:gridCol w:w="2192"/>
    </w:tblGrid>
    <w:tr>
      <w:tblPrEx>
        <w:tblCellMar>
          <w:top w:w="0" w:type="dxa"/>
          <w:left w:w="108" w:type="dxa"/>
          <w:bottom w:w="0" w:type="dxa"/>
          <w:right w:w="108" w:type="dxa"/>
        </w:tblCellMar>
      </w:tblPrEx>
      <w:trPr>
        <w:trHeight w:val="1436" w:hRule="atLeast"/>
      </w:trPr>
      <w:tc>
        <w:tcPr>
          <w:tcW w:w="1111" w:type="dxa"/>
          <w:tcBorders>
            <w:top w:val="thinThickSmallGap" w:color="002071" w:sz="18" w:space="0"/>
            <w:left w:val="nil"/>
            <w:bottom w:val="nil"/>
            <w:right w:val="nil"/>
          </w:tcBorders>
          <w:noWrap w:val="0"/>
          <w:vAlign w:val="top"/>
        </w:tcPr>
        <w:p>
          <w:pPr>
            <w:pStyle w:val="10"/>
            <w:ind w:left="-108"/>
            <w:jc w:val="both"/>
            <w:rPr>
              <w:sz w:val="13"/>
            </w:rPr>
          </w:pPr>
        </w:p>
        <w:p>
          <w:pPr>
            <w:pStyle w:val="10"/>
            <w:ind w:left="-108"/>
            <w:jc w:val="both"/>
          </w:pPr>
          <w:r>
            <w:rPr>
              <w:rFonts w:hint="eastAsia"/>
            </w:rPr>
            <w:t>通讯地址：</w:t>
          </w:r>
        </w:p>
        <w:p>
          <w:pPr>
            <w:pStyle w:val="10"/>
            <w:ind w:left="-108"/>
            <w:jc w:val="both"/>
          </w:pPr>
          <w:r>
            <w:rPr>
              <w:rFonts w:hint="eastAsia"/>
            </w:rPr>
            <w:t>电话：</w:t>
          </w:r>
        </w:p>
        <w:p>
          <w:pPr>
            <w:pStyle w:val="10"/>
            <w:ind w:left="-108"/>
            <w:jc w:val="both"/>
          </w:pPr>
          <w:r>
            <w:rPr>
              <w:rFonts w:hint="eastAsia"/>
            </w:rPr>
            <w:t>传真：</w:t>
          </w:r>
        </w:p>
        <w:p>
          <w:pPr>
            <w:pStyle w:val="10"/>
            <w:ind w:left="-108"/>
            <w:jc w:val="both"/>
          </w:pPr>
          <w:r>
            <w:rPr>
              <w:rFonts w:hint="eastAsia"/>
            </w:rPr>
            <w:t>网址：</w:t>
          </w:r>
        </w:p>
        <w:p>
          <w:pPr>
            <w:pStyle w:val="10"/>
            <w:ind w:left="-108"/>
            <w:jc w:val="both"/>
          </w:pPr>
          <w:r>
            <w:rPr>
              <w:rFonts w:hint="eastAsia"/>
              <w:spacing w:val="24"/>
              <w:sz w:val="21"/>
            </w:rPr>
            <w:t>E-mail</w:t>
          </w:r>
          <w:r>
            <w:rPr>
              <w:rFonts w:hint="eastAsia"/>
              <w:spacing w:val="20"/>
              <w:lang w:val="en-GB"/>
            </w:rPr>
            <w:t>：</w:t>
          </w:r>
        </w:p>
      </w:tc>
      <w:tc>
        <w:tcPr>
          <w:tcW w:w="4685" w:type="dxa"/>
          <w:tcBorders>
            <w:top w:val="thinThickSmallGap" w:color="002071" w:sz="18" w:space="0"/>
            <w:left w:val="nil"/>
            <w:bottom w:val="nil"/>
            <w:right w:val="nil"/>
          </w:tcBorders>
          <w:noWrap w:val="0"/>
          <w:vAlign w:val="top"/>
        </w:tcPr>
        <w:p>
          <w:pPr>
            <w:pStyle w:val="10"/>
            <w:ind w:left="-108"/>
            <w:jc w:val="both"/>
            <w:rPr>
              <w:sz w:val="13"/>
            </w:rPr>
          </w:pPr>
        </w:p>
        <w:p>
          <w:pPr>
            <w:pStyle w:val="10"/>
            <w:ind w:left="-108"/>
            <w:jc w:val="both"/>
          </w:pPr>
          <w:r>
            <w:rPr>
              <w:rFonts w:hint="eastAsia"/>
            </w:rPr>
            <w:t>北京市海淀区增光路33号</w:t>
          </w:r>
          <w:r>
            <w:t>(</w:t>
          </w:r>
          <w:r>
            <w:rPr>
              <w:rFonts w:hint="eastAsia"/>
            </w:rPr>
            <w:t>100048</w:t>
          </w:r>
          <w:r>
            <w:t>)</w:t>
          </w:r>
        </w:p>
        <w:p>
          <w:pPr>
            <w:pStyle w:val="10"/>
            <w:ind w:left="-108"/>
            <w:jc w:val="both"/>
          </w:pPr>
          <w:r>
            <w:rPr>
              <w:rFonts w:hint="eastAsia"/>
            </w:rPr>
            <w:t>（010）88411888（总机）</w:t>
          </w:r>
        </w:p>
        <w:p>
          <w:pPr>
            <w:pStyle w:val="10"/>
            <w:ind w:left="-108"/>
            <w:jc w:val="both"/>
          </w:pPr>
          <w:r>
            <w:rPr>
              <w:rFonts w:hint="eastAsia"/>
            </w:rPr>
            <w:t>（010）88414325</w:t>
          </w:r>
        </w:p>
        <w:p>
          <w:pPr>
            <w:pStyle w:val="10"/>
            <w:jc w:val="both"/>
          </w:pPr>
          <w:r>
            <w:t>http://</w:t>
          </w:r>
          <w:r>
            <w:rPr>
              <w:rFonts w:hint="eastAsia"/>
            </w:rPr>
            <w:t>www.</w:t>
          </w:r>
          <w:r>
            <w:t>cqm.</w:t>
          </w:r>
          <w:r>
            <w:rPr>
              <w:rFonts w:hint="eastAsia"/>
            </w:rPr>
            <w:t>com.</w:t>
          </w:r>
          <w:r>
            <w:t>cn/</w:t>
          </w:r>
        </w:p>
        <w:p>
          <w:pPr>
            <w:pStyle w:val="10"/>
            <w:jc w:val="both"/>
          </w:pPr>
          <w:r>
            <w:t>cqm@cqm.com.cn</w:t>
          </w:r>
        </w:p>
      </w:tc>
      <w:tc>
        <w:tcPr>
          <w:tcW w:w="1730" w:type="dxa"/>
          <w:tcBorders>
            <w:top w:val="thinThickSmallGap" w:color="002071" w:sz="18" w:space="0"/>
            <w:left w:val="nil"/>
            <w:bottom w:val="nil"/>
            <w:right w:val="nil"/>
          </w:tcBorders>
          <w:noWrap w:val="0"/>
          <w:vAlign w:val="top"/>
        </w:tcPr>
        <w:p>
          <w:pPr>
            <w:pStyle w:val="10"/>
            <w:jc w:val="both"/>
            <w:rPr>
              <w:highlight w:val="none"/>
            </w:rPr>
          </w:pPr>
        </w:p>
        <w:p>
          <w:pPr>
            <w:pStyle w:val="10"/>
            <w:jc w:val="both"/>
            <w:rPr>
              <w:highlight w:val="none"/>
            </w:rPr>
          </w:pPr>
          <w:r>
            <w:rPr>
              <w:rFonts w:hint="eastAsia"/>
              <w:highlight w:val="none"/>
            </w:rPr>
            <w:t>文件编号：</w:t>
          </w:r>
        </w:p>
        <w:p>
          <w:pPr>
            <w:pStyle w:val="10"/>
            <w:jc w:val="both"/>
            <w:rPr>
              <w:highlight w:val="none"/>
            </w:rPr>
          </w:pPr>
          <w:r>
            <w:rPr>
              <w:rFonts w:hint="eastAsia"/>
              <w:highlight w:val="none"/>
            </w:rPr>
            <w:t>发布日期：</w:t>
          </w:r>
        </w:p>
        <w:p>
          <w:pPr>
            <w:pStyle w:val="10"/>
            <w:jc w:val="both"/>
            <w:rPr>
              <w:highlight w:val="none"/>
            </w:rPr>
          </w:pPr>
          <w:r>
            <w:rPr>
              <w:rFonts w:hint="eastAsia"/>
              <w:highlight w:val="none"/>
            </w:rPr>
            <w:t>第</w:t>
          </w:r>
          <w:r>
            <w:rPr>
              <w:rFonts w:hint="eastAsia"/>
              <w:highlight w:val="none"/>
              <w:lang w:val="en-US" w:eastAsia="zh-CN"/>
            </w:rPr>
            <w:t>1</w:t>
          </w:r>
          <w:r>
            <w:rPr>
              <w:rFonts w:hint="eastAsia"/>
              <w:highlight w:val="none"/>
            </w:rPr>
            <w:t>次</w:t>
          </w:r>
          <w:r>
            <w:rPr>
              <w:rFonts w:hint="eastAsia"/>
              <w:highlight w:val="none"/>
              <w:lang w:val="en-US" w:eastAsia="zh-CN"/>
            </w:rPr>
            <w:t>换版</w:t>
          </w:r>
          <w:r>
            <w:rPr>
              <w:rFonts w:hint="eastAsia"/>
              <w:highlight w:val="none"/>
            </w:rPr>
            <w:t>日期：</w:t>
          </w:r>
        </w:p>
        <w:p>
          <w:pPr>
            <w:pStyle w:val="10"/>
            <w:jc w:val="both"/>
            <w:rPr>
              <w:highlight w:val="none"/>
            </w:rPr>
          </w:pPr>
          <w:r>
            <w:rPr>
              <w:rFonts w:hint="eastAsia"/>
              <w:highlight w:val="none"/>
            </w:rPr>
            <w:t>实施日期：</w:t>
          </w:r>
        </w:p>
        <w:p>
          <w:pPr>
            <w:pStyle w:val="10"/>
            <w:jc w:val="both"/>
            <w:rPr>
              <w:highlight w:val="none"/>
            </w:rPr>
          </w:pPr>
          <w:r>
            <w:rPr>
              <w:rFonts w:hint="eastAsia"/>
              <w:highlight w:val="none"/>
            </w:rPr>
            <w:t>页数：</w:t>
          </w:r>
        </w:p>
      </w:tc>
      <w:tc>
        <w:tcPr>
          <w:tcW w:w="2192" w:type="dxa"/>
          <w:tcBorders>
            <w:top w:val="thinThickSmallGap" w:color="002071" w:sz="18" w:space="0"/>
            <w:left w:val="nil"/>
            <w:bottom w:val="nil"/>
            <w:right w:val="nil"/>
          </w:tcBorders>
          <w:noWrap w:val="0"/>
          <w:vAlign w:val="top"/>
        </w:tcPr>
        <w:p>
          <w:pPr>
            <w:pStyle w:val="10"/>
            <w:jc w:val="both"/>
            <w:rPr>
              <w:highlight w:val="none"/>
            </w:rPr>
          </w:pPr>
        </w:p>
        <w:p>
          <w:pPr>
            <w:pStyle w:val="10"/>
            <w:jc w:val="both"/>
            <w:rPr>
              <w:rFonts w:hint="default"/>
              <w:highlight w:val="none"/>
              <w:lang w:val="en-US" w:eastAsia="zh-CN"/>
            </w:rPr>
          </w:pPr>
          <w:r>
            <w:rPr>
              <w:rFonts w:hint="default"/>
              <w:highlight w:val="none"/>
              <w:lang w:val="en-US" w:eastAsia="zh-CN"/>
            </w:rPr>
            <w:t>CQM11-3011-01-20</w:t>
          </w:r>
          <w:r>
            <w:rPr>
              <w:rFonts w:hint="eastAsia"/>
              <w:highlight w:val="none"/>
              <w:lang w:val="en-US" w:eastAsia="zh-CN"/>
            </w:rPr>
            <w:t>24</w:t>
          </w:r>
        </w:p>
        <w:p>
          <w:pPr>
            <w:pStyle w:val="10"/>
            <w:jc w:val="both"/>
            <w:rPr>
              <w:rFonts w:hint="default"/>
              <w:highlight w:val="none"/>
              <w:lang w:val="en-US" w:eastAsia="zh-CN"/>
            </w:rPr>
          </w:pPr>
          <w:r>
            <w:rPr>
              <w:rFonts w:hint="default"/>
              <w:highlight w:val="none"/>
              <w:lang w:val="en-US" w:eastAsia="zh-CN"/>
            </w:rPr>
            <w:t>2013年05月06日</w:t>
          </w:r>
        </w:p>
        <w:p>
          <w:pPr>
            <w:pStyle w:val="10"/>
            <w:jc w:val="both"/>
            <w:rPr>
              <w:rFonts w:hint="default"/>
              <w:highlight w:val="none"/>
              <w:lang w:val="en-US" w:eastAsia="zh-CN"/>
            </w:rPr>
          </w:pPr>
          <w:r>
            <w:rPr>
              <w:rFonts w:hint="default"/>
              <w:highlight w:val="none"/>
              <w:lang w:val="en-US" w:eastAsia="zh-CN"/>
            </w:rPr>
            <w:t>202</w:t>
          </w:r>
          <w:r>
            <w:rPr>
              <w:rFonts w:hint="eastAsia"/>
              <w:highlight w:val="none"/>
              <w:lang w:val="en-US" w:eastAsia="zh-CN"/>
            </w:rPr>
            <w:t>4</w:t>
          </w:r>
          <w:r>
            <w:rPr>
              <w:rFonts w:hint="default"/>
              <w:highlight w:val="none"/>
              <w:lang w:val="en-US" w:eastAsia="zh-CN"/>
            </w:rPr>
            <w:t>年</w:t>
          </w:r>
          <w:r>
            <w:rPr>
              <w:rFonts w:hint="eastAsia"/>
              <w:highlight w:val="none"/>
              <w:lang w:val="en-US" w:eastAsia="zh-CN"/>
            </w:rPr>
            <w:t>05</w:t>
          </w:r>
          <w:r>
            <w:rPr>
              <w:rFonts w:hint="default"/>
              <w:highlight w:val="none"/>
              <w:lang w:val="en-US" w:eastAsia="zh-CN"/>
            </w:rPr>
            <w:t>月</w:t>
          </w:r>
          <w:r>
            <w:rPr>
              <w:rFonts w:hint="eastAsia"/>
              <w:highlight w:val="none"/>
              <w:lang w:val="en-US" w:eastAsia="zh-CN"/>
            </w:rPr>
            <w:t>13</w:t>
          </w:r>
          <w:r>
            <w:rPr>
              <w:rFonts w:hint="default"/>
              <w:highlight w:val="none"/>
              <w:lang w:val="en-US" w:eastAsia="zh-CN"/>
            </w:rPr>
            <w:t>日</w:t>
          </w:r>
        </w:p>
        <w:p>
          <w:pPr>
            <w:pStyle w:val="10"/>
            <w:jc w:val="both"/>
            <w:rPr>
              <w:rFonts w:hint="default"/>
              <w:highlight w:val="none"/>
              <w:lang w:val="en-US" w:eastAsia="zh-CN"/>
            </w:rPr>
          </w:pPr>
          <w:r>
            <w:rPr>
              <w:rFonts w:hint="default"/>
              <w:highlight w:val="none"/>
              <w:lang w:val="en-US" w:eastAsia="zh-CN"/>
            </w:rPr>
            <w:t>202</w:t>
          </w:r>
          <w:r>
            <w:rPr>
              <w:rFonts w:hint="eastAsia"/>
              <w:highlight w:val="none"/>
              <w:lang w:val="en-US" w:eastAsia="zh-CN"/>
            </w:rPr>
            <w:t>4</w:t>
          </w:r>
          <w:r>
            <w:rPr>
              <w:rFonts w:hint="default"/>
              <w:highlight w:val="none"/>
              <w:lang w:val="en-US" w:eastAsia="zh-CN"/>
            </w:rPr>
            <w:t>年</w:t>
          </w:r>
          <w:r>
            <w:rPr>
              <w:rFonts w:hint="eastAsia"/>
              <w:highlight w:val="none"/>
              <w:lang w:val="en-US" w:eastAsia="zh-CN"/>
            </w:rPr>
            <w:t>05</w:t>
          </w:r>
          <w:bookmarkStart w:id="769" w:name="_GoBack"/>
          <w:bookmarkEnd w:id="769"/>
          <w:r>
            <w:rPr>
              <w:rFonts w:hint="default"/>
              <w:highlight w:val="none"/>
              <w:lang w:val="en-US" w:eastAsia="zh-CN"/>
            </w:rPr>
            <w:t>月</w:t>
          </w:r>
          <w:r>
            <w:rPr>
              <w:rFonts w:hint="eastAsia"/>
              <w:highlight w:val="none"/>
              <w:lang w:val="en-US" w:eastAsia="zh-CN"/>
            </w:rPr>
            <w:t>13</w:t>
          </w:r>
          <w:r>
            <w:rPr>
              <w:rFonts w:hint="default"/>
              <w:highlight w:val="none"/>
              <w:lang w:val="en-US" w:eastAsia="zh-CN"/>
            </w:rPr>
            <w:t>日（</w:t>
          </w:r>
          <w:r>
            <w:rPr>
              <w:rFonts w:hint="eastAsia"/>
              <w:highlight w:val="none"/>
              <w:lang w:val="en-US" w:eastAsia="zh-CN"/>
            </w:rPr>
            <w:t>4</w:t>
          </w:r>
          <w:r>
            <w:rPr>
              <w:rFonts w:hint="default"/>
              <w:highlight w:val="none"/>
              <w:lang w:val="en-US" w:eastAsia="zh-CN"/>
            </w:rPr>
            <w:t>/</w:t>
          </w:r>
          <w:r>
            <w:rPr>
              <w:rFonts w:hint="eastAsia"/>
              <w:highlight w:val="none"/>
              <w:lang w:val="en-US" w:eastAsia="zh-CN"/>
            </w:rPr>
            <w:t>1</w:t>
          </w:r>
          <w:r>
            <w:rPr>
              <w:rFonts w:hint="default"/>
              <w:highlight w:val="none"/>
              <w:lang w:val="en-US" w:eastAsia="zh-CN"/>
            </w:rPr>
            <w:t>）</w:t>
          </w:r>
        </w:p>
        <w:p>
          <w:pPr>
            <w:pStyle w:val="10"/>
            <w:jc w:val="both"/>
            <w:rPr>
              <w:highlight w:val="none"/>
            </w:rPr>
          </w:pPr>
          <w:r>
            <w:rPr>
              <w:rFonts w:hint="eastAsia"/>
              <w:highlight w:val="none"/>
              <w:lang w:val="en-US" w:eastAsia="zh-CN"/>
            </w:rPr>
            <w:t>第</w:t>
          </w:r>
          <w:r>
            <w:rPr>
              <w:rFonts w:hint="eastAsia"/>
              <w:highlight w:val="none"/>
              <w:lang w:val="en-US" w:eastAsia="zh-CN"/>
            </w:rPr>
            <w:fldChar w:fldCharType="begin"/>
          </w:r>
          <w:r>
            <w:rPr>
              <w:rFonts w:hint="eastAsia"/>
              <w:highlight w:val="none"/>
              <w:lang w:val="en-US" w:eastAsia="zh-CN"/>
            </w:rPr>
            <w:instrText xml:space="preserve"> PAGE   \* MERGEFORMAT </w:instrText>
          </w:r>
          <w:r>
            <w:rPr>
              <w:rFonts w:hint="eastAsia"/>
              <w:highlight w:val="none"/>
              <w:lang w:val="en-US" w:eastAsia="zh-CN"/>
            </w:rPr>
            <w:fldChar w:fldCharType="separate"/>
          </w:r>
          <w:r>
            <w:rPr>
              <w:rFonts w:hint="eastAsia"/>
              <w:highlight w:val="none"/>
              <w:lang w:val="en-US" w:eastAsia="zh-CN"/>
            </w:rPr>
            <w:t>20</w:t>
          </w:r>
          <w:r>
            <w:rPr>
              <w:rFonts w:hint="eastAsia"/>
              <w:highlight w:val="none"/>
              <w:lang w:val="en-US" w:eastAsia="zh-CN"/>
            </w:rPr>
            <w:fldChar w:fldCharType="end"/>
          </w:r>
          <w:r>
            <w:rPr>
              <w:rFonts w:hint="eastAsia"/>
              <w:highlight w:val="none"/>
              <w:lang w:val="en-US" w:eastAsia="zh-CN"/>
            </w:rPr>
            <w:t>页 共</w:t>
          </w:r>
          <w:r>
            <w:rPr>
              <w:rFonts w:hint="eastAsia"/>
              <w:highlight w:val="none"/>
              <w:lang w:val="en-US" w:eastAsia="zh-CN"/>
            </w:rPr>
            <w:fldChar w:fldCharType="begin"/>
          </w:r>
          <w:r>
            <w:rPr>
              <w:rFonts w:hint="eastAsia"/>
              <w:highlight w:val="none"/>
              <w:lang w:val="en-US" w:eastAsia="zh-CN"/>
            </w:rPr>
            <w:instrText xml:space="preserve"> SECTIONPAGES   \* MERGEFORMAT </w:instrText>
          </w:r>
          <w:r>
            <w:rPr>
              <w:rFonts w:hint="eastAsia"/>
              <w:highlight w:val="none"/>
              <w:lang w:val="en-US" w:eastAsia="zh-CN"/>
            </w:rPr>
            <w:fldChar w:fldCharType="separate"/>
          </w:r>
          <w:r>
            <w:rPr>
              <w:rFonts w:hint="eastAsia"/>
              <w:highlight w:val="none"/>
              <w:lang w:val="en-US" w:eastAsia="zh-CN"/>
            </w:rPr>
            <w:t>20</w:t>
          </w:r>
          <w:r>
            <w:rPr>
              <w:rFonts w:hint="eastAsia"/>
              <w:highlight w:val="none"/>
              <w:lang w:val="en-US" w:eastAsia="zh-CN"/>
            </w:rPr>
            <w:fldChar w:fldCharType="end"/>
          </w:r>
          <w:r>
            <w:rPr>
              <w:rFonts w:hint="eastAsia"/>
              <w:highlight w:val="none"/>
              <w:lang w:val="en-US" w:eastAsia="zh-CN"/>
            </w:rPr>
            <w:t>页</w:t>
          </w:r>
        </w:p>
      </w:tc>
    </w:tr>
  </w:tbl>
  <w:p>
    <w:pPr>
      <w:pStyle w:val="10"/>
      <w:jc w:val="right"/>
      <w:rPr>
        <w:color w:val="0070C0"/>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pPr w:leftFromText="180" w:rightFromText="180" w:vertAnchor="page" w:horzAnchor="page" w:tblpX="1189" w:tblpY="698"/>
      <w:tblOverlap w:val="never"/>
      <w:tblW w:w="9740"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4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trPr>
      <w:tc>
        <w:tcPr>
          <w:tcW w:w="9740" w:type="dxa"/>
          <w:tcBorders>
            <w:tl2br w:val="nil"/>
            <w:tr2bl w:val="nil"/>
          </w:tcBorders>
          <w:noWrap w:val="0"/>
          <w:vAlign w:val="center"/>
        </w:tcPr>
        <w:p>
          <w:pPr>
            <w:pStyle w:val="11"/>
            <w:pBdr>
              <w:bottom w:val="none" w:color="auto" w:sz="0" w:space="0"/>
            </w:pBdr>
            <w:jc w:val="both"/>
          </w:pPr>
          <w:r>
            <w:drawing>
              <wp:anchor distT="0" distB="0" distL="114300" distR="114300" simplePos="0" relativeHeight="251659264"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pBdr>
        <w:bottom w:val="none" w:color="auto" w:sz="0" w:space="0"/>
      </w:pBd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8755" cy="3315970"/>
          <wp:effectExtent l="0" t="0" r="0" b="0"/>
          <wp:wrapNone/>
          <wp:docPr id="9"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53180"/>
    <w:multiLevelType w:val="singleLevel"/>
    <w:tmpl w:val="9A853180"/>
    <w:lvl w:ilvl="0" w:tentative="0">
      <w:start w:val="1"/>
      <w:numFmt w:val="decimal"/>
      <w:suff w:val="nothing"/>
      <w:lvlText w:val="%1）"/>
      <w:lvlJc w:val="left"/>
    </w:lvl>
  </w:abstractNum>
  <w:abstractNum w:abstractNumId="1">
    <w:nsid w:val="AE8D49B2"/>
    <w:multiLevelType w:val="singleLevel"/>
    <w:tmpl w:val="AE8D49B2"/>
    <w:lvl w:ilvl="0" w:tentative="0">
      <w:start w:val="1"/>
      <w:numFmt w:val="decimal"/>
      <w:suff w:val="nothing"/>
      <w:lvlText w:val="%1、"/>
      <w:lvlJc w:val="left"/>
    </w:lvl>
  </w:abstractNum>
  <w:abstractNum w:abstractNumId="2">
    <w:nsid w:val="00000003"/>
    <w:multiLevelType w:val="multilevel"/>
    <w:tmpl w:val="00000003"/>
    <w:lvl w:ilvl="0" w:tentative="0">
      <w:start w:val="1"/>
      <w:numFmt w:val="decimal"/>
      <w:suff w:val="space"/>
      <w:lvlText w:val="1-2.%1"/>
      <w:lvlJc w:val="left"/>
      <w:pPr>
        <w:ind w:left="567" w:hanging="56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8"/>
    <w:multiLevelType w:val="multilevel"/>
    <w:tmpl w:val="00000008"/>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D"/>
    <w:multiLevelType w:val="multilevel"/>
    <w:tmpl w:val="0000000D"/>
    <w:lvl w:ilvl="0" w:tentative="0">
      <w:start w:val="1"/>
      <w:numFmt w:val="decimal"/>
      <w:suff w:val="space"/>
      <w:lvlText w:val="1-%1"/>
      <w:lvlJc w:val="left"/>
      <w:pPr>
        <w:ind w:left="567" w:hanging="56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F"/>
    <w:multiLevelType w:val="multilevel"/>
    <w:tmpl w:val="0000000F"/>
    <w:lvl w:ilvl="0" w:tentative="0">
      <w:start w:val="1"/>
      <w:numFmt w:val="decimal"/>
      <w:suff w:val="space"/>
      <w:lvlText w:val="1-2.%1"/>
      <w:lvlJc w:val="left"/>
      <w:pPr>
        <w:ind w:left="567" w:hanging="56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08C51586"/>
    <w:multiLevelType w:val="multilevel"/>
    <w:tmpl w:val="08C51586"/>
    <w:lvl w:ilvl="0" w:tentative="0">
      <w:start w:val="1"/>
      <w:numFmt w:val="decimal"/>
      <w:lvlText w:val="%1."/>
      <w:lvlJc w:val="left"/>
      <w:pPr>
        <w:ind w:left="760" w:hanging="36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8">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2585"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10">
    <w:nsid w:val="38CC1D80"/>
    <w:multiLevelType w:val="multilevel"/>
    <w:tmpl w:val="38CC1D80"/>
    <w:lvl w:ilvl="0" w:tentative="0">
      <w:start w:val="1"/>
      <w:numFmt w:val="decimal"/>
      <w:lvlText w:val="%1."/>
      <w:lvlJc w:val="left"/>
      <w:pPr>
        <w:ind w:left="760" w:hanging="36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11">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6265A27"/>
    <w:multiLevelType w:val="multilevel"/>
    <w:tmpl w:val="46265A27"/>
    <w:lvl w:ilvl="0" w:tentative="0">
      <w:start w:val="1"/>
      <w:numFmt w:val="decimal"/>
      <w:lvlText w:val="%1."/>
      <w:lvlJc w:val="left"/>
      <w:pPr>
        <w:ind w:left="760" w:hanging="360"/>
      </w:pPr>
      <w:rPr>
        <w:rFonts w:hint="default"/>
      </w:rPr>
    </w:lvl>
    <w:lvl w:ilvl="1" w:tentative="0">
      <w:start w:val="1"/>
      <w:numFmt w:val="decimal"/>
      <w:lvlText w:val="%2)"/>
      <w:lvlJc w:val="left"/>
      <w:pPr>
        <w:ind w:left="1180" w:hanging="360"/>
      </w:pPr>
      <w:rPr>
        <w:rFonts w:hint="default"/>
      </w:r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13">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6EA85FCC"/>
    <w:multiLevelType w:val="multilevel"/>
    <w:tmpl w:val="6EA85FCC"/>
    <w:lvl w:ilvl="0" w:tentative="0">
      <w:start w:val="1"/>
      <w:numFmt w:val="decimal"/>
      <w:lvlText w:val="%1."/>
      <w:lvlJc w:val="left"/>
      <w:pPr>
        <w:ind w:left="928" w:hanging="36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15">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9"/>
  </w:num>
  <w:num w:numId="4">
    <w:abstractNumId w:val="3"/>
  </w:num>
  <w:num w:numId="5">
    <w:abstractNumId w:val="13"/>
  </w:num>
  <w:num w:numId="6">
    <w:abstractNumId w:val="6"/>
  </w:num>
  <w:num w:numId="7">
    <w:abstractNumId w:val="15"/>
  </w:num>
  <w:num w:numId="8">
    <w:abstractNumId w:val="8"/>
  </w:num>
  <w:num w:numId="9">
    <w:abstractNumId w:val="11"/>
  </w:num>
  <w:num w:numId="10">
    <w:abstractNumId w:val="4"/>
  </w:num>
  <w:num w:numId="11">
    <w:abstractNumId w:val="2"/>
  </w:num>
  <w:num w:numId="12">
    <w:abstractNumId w:val="5"/>
  </w:num>
  <w:num w:numId="13">
    <w:abstractNumId w:val="14"/>
  </w:num>
  <w:num w:numId="14">
    <w:abstractNumId w:val="1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f8177f5b-e2b6-492d-81b1-bbd7a094feb5"/>
  </w:docVars>
  <w:rsids>
    <w:rsidRoot w:val="000D0BAE"/>
    <w:rsid w:val="000023B3"/>
    <w:rsid w:val="000055D1"/>
    <w:rsid w:val="00010F05"/>
    <w:rsid w:val="00016C1E"/>
    <w:rsid w:val="00022753"/>
    <w:rsid w:val="00025E91"/>
    <w:rsid w:val="0003689E"/>
    <w:rsid w:val="000473B7"/>
    <w:rsid w:val="00055E10"/>
    <w:rsid w:val="00063463"/>
    <w:rsid w:val="000714CC"/>
    <w:rsid w:val="000802DD"/>
    <w:rsid w:val="000826DA"/>
    <w:rsid w:val="0008449E"/>
    <w:rsid w:val="000876F2"/>
    <w:rsid w:val="000876F9"/>
    <w:rsid w:val="00091082"/>
    <w:rsid w:val="00091A81"/>
    <w:rsid w:val="00091CB0"/>
    <w:rsid w:val="000A1E2E"/>
    <w:rsid w:val="000A20FB"/>
    <w:rsid w:val="000A2AE1"/>
    <w:rsid w:val="000A2FD5"/>
    <w:rsid w:val="000A3322"/>
    <w:rsid w:val="000A4947"/>
    <w:rsid w:val="000A51BE"/>
    <w:rsid w:val="000B5AA4"/>
    <w:rsid w:val="000C1159"/>
    <w:rsid w:val="000D083A"/>
    <w:rsid w:val="000D0BAE"/>
    <w:rsid w:val="000D114A"/>
    <w:rsid w:val="000D4DBA"/>
    <w:rsid w:val="000E6A44"/>
    <w:rsid w:val="000F32E8"/>
    <w:rsid w:val="000F33E6"/>
    <w:rsid w:val="000F6FFC"/>
    <w:rsid w:val="0010145B"/>
    <w:rsid w:val="001100A0"/>
    <w:rsid w:val="00112288"/>
    <w:rsid w:val="001139A1"/>
    <w:rsid w:val="00117FA3"/>
    <w:rsid w:val="00120348"/>
    <w:rsid w:val="00120609"/>
    <w:rsid w:val="001217BB"/>
    <w:rsid w:val="00125EA9"/>
    <w:rsid w:val="001354E9"/>
    <w:rsid w:val="00144E08"/>
    <w:rsid w:val="00154EC2"/>
    <w:rsid w:val="00156586"/>
    <w:rsid w:val="00167381"/>
    <w:rsid w:val="00172AC9"/>
    <w:rsid w:val="00173060"/>
    <w:rsid w:val="0017381E"/>
    <w:rsid w:val="001775B5"/>
    <w:rsid w:val="00186C15"/>
    <w:rsid w:val="00194B04"/>
    <w:rsid w:val="00194E01"/>
    <w:rsid w:val="00196D8A"/>
    <w:rsid w:val="001A036F"/>
    <w:rsid w:val="001A229A"/>
    <w:rsid w:val="001A4A9A"/>
    <w:rsid w:val="001B4E77"/>
    <w:rsid w:val="001B7E62"/>
    <w:rsid w:val="001C0C85"/>
    <w:rsid w:val="001E31B0"/>
    <w:rsid w:val="001E381B"/>
    <w:rsid w:val="001F1F60"/>
    <w:rsid w:val="001F4950"/>
    <w:rsid w:val="002012A6"/>
    <w:rsid w:val="00204CEB"/>
    <w:rsid w:val="00205623"/>
    <w:rsid w:val="00206F90"/>
    <w:rsid w:val="00207B48"/>
    <w:rsid w:val="0021554F"/>
    <w:rsid w:val="00217BA0"/>
    <w:rsid w:val="00222485"/>
    <w:rsid w:val="00226FF8"/>
    <w:rsid w:val="002416D2"/>
    <w:rsid w:val="00243C77"/>
    <w:rsid w:val="002440D5"/>
    <w:rsid w:val="00245171"/>
    <w:rsid w:val="00250549"/>
    <w:rsid w:val="00252777"/>
    <w:rsid w:val="002678FE"/>
    <w:rsid w:val="00270EAF"/>
    <w:rsid w:val="002848EB"/>
    <w:rsid w:val="00297BF8"/>
    <w:rsid w:val="002A0815"/>
    <w:rsid w:val="002A1DA2"/>
    <w:rsid w:val="002A484E"/>
    <w:rsid w:val="002C21F6"/>
    <w:rsid w:val="002C2693"/>
    <w:rsid w:val="002D4449"/>
    <w:rsid w:val="002D7481"/>
    <w:rsid w:val="002D78A4"/>
    <w:rsid w:val="002F49DD"/>
    <w:rsid w:val="002F5C6E"/>
    <w:rsid w:val="002F6D1A"/>
    <w:rsid w:val="00303EDE"/>
    <w:rsid w:val="00303FE3"/>
    <w:rsid w:val="0031796D"/>
    <w:rsid w:val="00327DD5"/>
    <w:rsid w:val="003329A7"/>
    <w:rsid w:val="00346038"/>
    <w:rsid w:val="003564AC"/>
    <w:rsid w:val="00371188"/>
    <w:rsid w:val="00372E7A"/>
    <w:rsid w:val="00383399"/>
    <w:rsid w:val="0038471F"/>
    <w:rsid w:val="0038791E"/>
    <w:rsid w:val="00391DBA"/>
    <w:rsid w:val="003935D6"/>
    <w:rsid w:val="0039640C"/>
    <w:rsid w:val="003A01FA"/>
    <w:rsid w:val="003A6FA5"/>
    <w:rsid w:val="003B1C96"/>
    <w:rsid w:val="003B4A05"/>
    <w:rsid w:val="003C3AC1"/>
    <w:rsid w:val="003C3AFD"/>
    <w:rsid w:val="003C56CF"/>
    <w:rsid w:val="003C75DA"/>
    <w:rsid w:val="003E1907"/>
    <w:rsid w:val="003E5D4B"/>
    <w:rsid w:val="003F080D"/>
    <w:rsid w:val="003F3445"/>
    <w:rsid w:val="003F706E"/>
    <w:rsid w:val="00400BBC"/>
    <w:rsid w:val="00404211"/>
    <w:rsid w:val="0040522C"/>
    <w:rsid w:val="00411BA6"/>
    <w:rsid w:val="004210A5"/>
    <w:rsid w:val="00431C53"/>
    <w:rsid w:val="00436D54"/>
    <w:rsid w:val="004646C1"/>
    <w:rsid w:val="00482528"/>
    <w:rsid w:val="0048294E"/>
    <w:rsid w:val="004841E6"/>
    <w:rsid w:val="004A47AE"/>
    <w:rsid w:val="004B0E77"/>
    <w:rsid w:val="004B6410"/>
    <w:rsid w:val="004C22AF"/>
    <w:rsid w:val="004C27A8"/>
    <w:rsid w:val="004C3F9D"/>
    <w:rsid w:val="004C68B7"/>
    <w:rsid w:val="004D12C7"/>
    <w:rsid w:val="004E1915"/>
    <w:rsid w:val="004E6403"/>
    <w:rsid w:val="004F2F44"/>
    <w:rsid w:val="004F3805"/>
    <w:rsid w:val="004F410E"/>
    <w:rsid w:val="00502CC3"/>
    <w:rsid w:val="005103BA"/>
    <w:rsid w:val="0051082F"/>
    <w:rsid w:val="005123E2"/>
    <w:rsid w:val="00522279"/>
    <w:rsid w:val="00523A47"/>
    <w:rsid w:val="00523B4D"/>
    <w:rsid w:val="005262CF"/>
    <w:rsid w:val="00533772"/>
    <w:rsid w:val="00534724"/>
    <w:rsid w:val="00541403"/>
    <w:rsid w:val="0054260A"/>
    <w:rsid w:val="0055263E"/>
    <w:rsid w:val="00555423"/>
    <w:rsid w:val="00562B05"/>
    <w:rsid w:val="00562EB2"/>
    <w:rsid w:val="00585B3F"/>
    <w:rsid w:val="00586453"/>
    <w:rsid w:val="00593037"/>
    <w:rsid w:val="005957B0"/>
    <w:rsid w:val="005A0633"/>
    <w:rsid w:val="005A311A"/>
    <w:rsid w:val="005A43F5"/>
    <w:rsid w:val="005B0862"/>
    <w:rsid w:val="005D47D8"/>
    <w:rsid w:val="005E3227"/>
    <w:rsid w:val="005E3366"/>
    <w:rsid w:val="005E3A3A"/>
    <w:rsid w:val="005E585F"/>
    <w:rsid w:val="00600D15"/>
    <w:rsid w:val="00604002"/>
    <w:rsid w:val="0061015A"/>
    <w:rsid w:val="00616CFC"/>
    <w:rsid w:val="006207B7"/>
    <w:rsid w:val="00622F15"/>
    <w:rsid w:val="00633090"/>
    <w:rsid w:val="006378D4"/>
    <w:rsid w:val="00641AD9"/>
    <w:rsid w:val="00642B97"/>
    <w:rsid w:val="0064402D"/>
    <w:rsid w:val="00645565"/>
    <w:rsid w:val="00646172"/>
    <w:rsid w:val="00646BC7"/>
    <w:rsid w:val="00647F8B"/>
    <w:rsid w:val="00675702"/>
    <w:rsid w:val="006826D9"/>
    <w:rsid w:val="00690672"/>
    <w:rsid w:val="0069445E"/>
    <w:rsid w:val="00696611"/>
    <w:rsid w:val="00697047"/>
    <w:rsid w:val="006A13BA"/>
    <w:rsid w:val="006A3FD5"/>
    <w:rsid w:val="006B494D"/>
    <w:rsid w:val="006B56FD"/>
    <w:rsid w:val="006C2932"/>
    <w:rsid w:val="006C6AC2"/>
    <w:rsid w:val="006D52B3"/>
    <w:rsid w:val="006D565D"/>
    <w:rsid w:val="006D6443"/>
    <w:rsid w:val="006E3868"/>
    <w:rsid w:val="006F1DAE"/>
    <w:rsid w:val="006F309F"/>
    <w:rsid w:val="006F6A18"/>
    <w:rsid w:val="006F72A5"/>
    <w:rsid w:val="00704AB7"/>
    <w:rsid w:val="00724C32"/>
    <w:rsid w:val="00727183"/>
    <w:rsid w:val="00731346"/>
    <w:rsid w:val="00734A32"/>
    <w:rsid w:val="00740179"/>
    <w:rsid w:val="007412B8"/>
    <w:rsid w:val="00742012"/>
    <w:rsid w:val="007443A7"/>
    <w:rsid w:val="0074609F"/>
    <w:rsid w:val="00747134"/>
    <w:rsid w:val="00753F57"/>
    <w:rsid w:val="00757671"/>
    <w:rsid w:val="00763BC4"/>
    <w:rsid w:val="00765134"/>
    <w:rsid w:val="00765EA2"/>
    <w:rsid w:val="0077199F"/>
    <w:rsid w:val="00777FE7"/>
    <w:rsid w:val="00792EAF"/>
    <w:rsid w:val="007A034F"/>
    <w:rsid w:val="007A7191"/>
    <w:rsid w:val="007C017B"/>
    <w:rsid w:val="007C1F13"/>
    <w:rsid w:val="007C4488"/>
    <w:rsid w:val="007C6B5A"/>
    <w:rsid w:val="007D3E72"/>
    <w:rsid w:val="007D48ED"/>
    <w:rsid w:val="007D6459"/>
    <w:rsid w:val="007D6872"/>
    <w:rsid w:val="007D75E2"/>
    <w:rsid w:val="007E4B49"/>
    <w:rsid w:val="007F6F95"/>
    <w:rsid w:val="008003DD"/>
    <w:rsid w:val="008039E2"/>
    <w:rsid w:val="00816D8E"/>
    <w:rsid w:val="00817546"/>
    <w:rsid w:val="0083458A"/>
    <w:rsid w:val="00842985"/>
    <w:rsid w:val="00845D7E"/>
    <w:rsid w:val="00846251"/>
    <w:rsid w:val="008479C1"/>
    <w:rsid w:val="00865694"/>
    <w:rsid w:val="008677FE"/>
    <w:rsid w:val="008731C9"/>
    <w:rsid w:val="008855CF"/>
    <w:rsid w:val="008949D0"/>
    <w:rsid w:val="008A2F51"/>
    <w:rsid w:val="008A3336"/>
    <w:rsid w:val="008A6529"/>
    <w:rsid w:val="008B0BF4"/>
    <w:rsid w:val="008B0E22"/>
    <w:rsid w:val="008B3492"/>
    <w:rsid w:val="008C0711"/>
    <w:rsid w:val="008C3C52"/>
    <w:rsid w:val="008C4AEC"/>
    <w:rsid w:val="008C690A"/>
    <w:rsid w:val="008E7BBB"/>
    <w:rsid w:val="008F0516"/>
    <w:rsid w:val="008F0BA6"/>
    <w:rsid w:val="008F4341"/>
    <w:rsid w:val="008F462F"/>
    <w:rsid w:val="008F4DC2"/>
    <w:rsid w:val="008F5607"/>
    <w:rsid w:val="009011E9"/>
    <w:rsid w:val="009063F7"/>
    <w:rsid w:val="009112DF"/>
    <w:rsid w:val="00912CAC"/>
    <w:rsid w:val="0091347B"/>
    <w:rsid w:val="009200BA"/>
    <w:rsid w:val="00920FB2"/>
    <w:rsid w:val="00924A19"/>
    <w:rsid w:val="00930550"/>
    <w:rsid w:val="00931393"/>
    <w:rsid w:val="00937A50"/>
    <w:rsid w:val="009478E1"/>
    <w:rsid w:val="009540B5"/>
    <w:rsid w:val="00961A0E"/>
    <w:rsid w:val="0096414D"/>
    <w:rsid w:val="00974F4B"/>
    <w:rsid w:val="00976C56"/>
    <w:rsid w:val="00977857"/>
    <w:rsid w:val="0098221C"/>
    <w:rsid w:val="00986F58"/>
    <w:rsid w:val="00992A1C"/>
    <w:rsid w:val="00995027"/>
    <w:rsid w:val="009B36F5"/>
    <w:rsid w:val="009C6209"/>
    <w:rsid w:val="009D2D90"/>
    <w:rsid w:val="009E5E6A"/>
    <w:rsid w:val="009E6796"/>
    <w:rsid w:val="009E7A02"/>
    <w:rsid w:val="009F1FC8"/>
    <w:rsid w:val="009F25D5"/>
    <w:rsid w:val="00A055FA"/>
    <w:rsid w:val="00A0652B"/>
    <w:rsid w:val="00A0793C"/>
    <w:rsid w:val="00A10FF0"/>
    <w:rsid w:val="00A15D9F"/>
    <w:rsid w:val="00A16AE2"/>
    <w:rsid w:val="00A2249B"/>
    <w:rsid w:val="00A27E40"/>
    <w:rsid w:val="00A3034B"/>
    <w:rsid w:val="00A32743"/>
    <w:rsid w:val="00A47770"/>
    <w:rsid w:val="00A5158F"/>
    <w:rsid w:val="00A52BF3"/>
    <w:rsid w:val="00A579D5"/>
    <w:rsid w:val="00A678DE"/>
    <w:rsid w:val="00A852DE"/>
    <w:rsid w:val="00A85765"/>
    <w:rsid w:val="00A863FE"/>
    <w:rsid w:val="00A918B0"/>
    <w:rsid w:val="00A94DBD"/>
    <w:rsid w:val="00A96F58"/>
    <w:rsid w:val="00A96F6F"/>
    <w:rsid w:val="00AA777F"/>
    <w:rsid w:val="00AB1C01"/>
    <w:rsid w:val="00AB6414"/>
    <w:rsid w:val="00AB76D9"/>
    <w:rsid w:val="00AC28AC"/>
    <w:rsid w:val="00AD04F5"/>
    <w:rsid w:val="00AD11B4"/>
    <w:rsid w:val="00AD7740"/>
    <w:rsid w:val="00AE1E44"/>
    <w:rsid w:val="00AF3505"/>
    <w:rsid w:val="00B0252E"/>
    <w:rsid w:val="00B11DFD"/>
    <w:rsid w:val="00B1297A"/>
    <w:rsid w:val="00B14B64"/>
    <w:rsid w:val="00B302AE"/>
    <w:rsid w:val="00B331B2"/>
    <w:rsid w:val="00B35218"/>
    <w:rsid w:val="00B4181F"/>
    <w:rsid w:val="00B43D75"/>
    <w:rsid w:val="00B4439B"/>
    <w:rsid w:val="00B5004E"/>
    <w:rsid w:val="00B502F3"/>
    <w:rsid w:val="00B50F00"/>
    <w:rsid w:val="00B5476E"/>
    <w:rsid w:val="00B56473"/>
    <w:rsid w:val="00B62E93"/>
    <w:rsid w:val="00B701F5"/>
    <w:rsid w:val="00B71900"/>
    <w:rsid w:val="00B81F01"/>
    <w:rsid w:val="00B84CE9"/>
    <w:rsid w:val="00BA1233"/>
    <w:rsid w:val="00BB4930"/>
    <w:rsid w:val="00BC1FB8"/>
    <w:rsid w:val="00BC4DDD"/>
    <w:rsid w:val="00BD0B6B"/>
    <w:rsid w:val="00BD758B"/>
    <w:rsid w:val="00BE7815"/>
    <w:rsid w:val="00BE7907"/>
    <w:rsid w:val="00BF1A45"/>
    <w:rsid w:val="00C066A9"/>
    <w:rsid w:val="00C10056"/>
    <w:rsid w:val="00C14DDD"/>
    <w:rsid w:val="00C154A0"/>
    <w:rsid w:val="00C16417"/>
    <w:rsid w:val="00C355CD"/>
    <w:rsid w:val="00C42847"/>
    <w:rsid w:val="00C46216"/>
    <w:rsid w:val="00C47106"/>
    <w:rsid w:val="00C47966"/>
    <w:rsid w:val="00C504D3"/>
    <w:rsid w:val="00C50841"/>
    <w:rsid w:val="00C53A62"/>
    <w:rsid w:val="00C53C82"/>
    <w:rsid w:val="00C55C0E"/>
    <w:rsid w:val="00C56F70"/>
    <w:rsid w:val="00C62D5A"/>
    <w:rsid w:val="00C63F78"/>
    <w:rsid w:val="00C66BED"/>
    <w:rsid w:val="00C66DF4"/>
    <w:rsid w:val="00C7634C"/>
    <w:rsid w:val="00C76D6A"/>
    <w:rsid w:val="00C81EFC"/>
    <w:rsid w:val="00C82D7E"/>
    <w:rsid w:val="00C95571"/>
    <w:rsid w:val="00C95D3F"/>
    <w:rsid w:val="00CA0A76"/>
    <w:rsid w:val="00CA1076"/>
    <w:rsid w:val="00CB02BC"/>
    <w:rsid w:val="00CB7949"/>
    <w:rsid w:val="00CC0567"/>
    <w:rsid w:val="00CC067B"/>
    <w:rsid w:val="00CC30DC"/>
    <w:rsid w:val="00CC7AAF"/>
    <w:rsid w:val="00CD1BE4"/>
    <w:rsid w:val="00CD1C41"/>
    <w:rsid w:val="00CF3417"/>
    <w:rsid w:val="00CF4826"/>
    <w:rsid w:val="00CF5C6E"/>
    <w:rsid w:val="00D02CCF"/>
    <w:rsid w:val="00D11035"/>
    <w:rsid w:val="00D12809"/>
    <w:rsid w:val="00D15A42"/>
    <w:rsid w:val="00D27766"/>
    <w:rsid w:val="00D30BC7"/>
    <w:rsid w:val="00D35F17"/>
    <w:rsid w:val="00D36CE5"/>
    <w:rsid w:val="00D52E6A"/>
    <w:rsid w:val="00D56EA0"/>
    <w:rsid w:val="00D60F6F"/>
    <w:rsid w:val="00D62F3F"/>
    <w:rsid w:val="00D651BC"/>
    <w:rsid w:val="00D701CD"/>
    <w:rsid w:val="00D70ACE"/>
    <w:rsid w:val="00D70C52"/>
    <w:rsid w:val="00D71FAB"/>
    <w:rsid w:val="00D7548B"/>
    <w:rsid w:val="00D84200"/>
    <w:rsid w:val="00D84799"/>
    <w:rsid w:val="00D9062F"/>
    <w:rsid w:val="00D90C88"/>
    <w:rsid w:val="00D956A3"/>
    <w:rsid w:val="00D965E3"/>
    <w:rsid w:val="00DB077B"/>
    <w:rsid w:val="00DC38FD"/>
    <w:rsid w:val="00DC70E8"/>
    <w:rsid w:val="00DE5394"/>
    <w:rsid w:val="00DE7751"/>
    <w:rsid w:val="00DF3204"/>
    <w:rsid w:val="00DF7B85"/>
    <w:rsid w:val="00E10154"/>
    <w:rsid w:val="00E16D60"/>
    <w:rsid w:val="00E225AF"/>
    <w:rsid w:val="00E46A39"/>
    <w:rsid w:val="00E5082B"/>
    <w:rsid w:val="00E6169F"/>
    <w:rsid w:val="00E631F9"/>
    <w:rsid w:val="00E662A0"/>
    <w:rsid w:val="00E66DFB"/>
    <w:rsid w:val="00E71890"/>
    <w:rsid w:val="00E81540"/>
    <w:rsid w:val="00E839DC"/>
    <w:rsid w:val="00E92611"/>
    <w:rsid w:val="00E92AC2"/>
    <w:rsid w:val="00EA2667"/>
    <w:rsid w:val="00EA2DFA"/>
    <w:rsid w:val="00EB39F2"/>
    <w:rsid w:val="00EC4E6C"/>
    <w:rsid w:val="00ED149D"/>
    <w:rsid w:val="00ED2C56"/>
    <w:rsid w:val="00EE36BD"/>
    <w:rsid w:val="00EE5192"/>
    <w:rsid w:val="00EE6BEA"/>
    <w:rsid w:val="00EF4943"/>
    <w:rsid w:val="00F0181B"/>
    <w:rsid w:val="00F10FCF"/>
    <w:rsid w:val="00F34A2A"/>
    <w:rsid w:val="00F362D0"/>
    <w:rsid w:val="00F42FE4"/>
    <w:rsid w:val="00F54585"/>
    <w:rsid w:val="00F5470B"/>
    <w:rsid w:val="00F5692C"/>
    <w:rsid w:val="00F61272"/>
    <w:rsid w:val="00F6273C"/>
    <w:rsid w:val="00F646F9"/>
    <w:rsid w:val="00F67F87"/>
    <w:rsid w:val="00F85342"/>
    <w:rsid w:val="00F86B1A"/>
    <w:rsid w:val="00F904BD"/>
    <w:rsid w:val="00F93A48"/>
    <w:rsid w:val="00F94BCB"/>
    <w:rsid w:val="00FA011A"/>
    <w:rsid w:val="00FB6BD7"/>
    <w:rsid w:val="00FB7469"/>
    <w:rsid w:val="00FC1841"/>
    <w:rsid w:val="00FD28C4"/>
    <w:rsid w:val="00FD79C6"/>
    <w:rsid w:val="00FE5367"/>
    <w:rsid w:val="00FE699F"/>
    <w:rsid w:val="00FF6292"/>
    <w:rsid w:val="01146FE3"/>
    <w:rsid w:val="01735031"/>
    <w:rsid w:val="05B75476"/>
    <w:rsid w:val="05FA57A2"/>
    <w:rsid w:val="074B4ED9"/>
    <w:rsid w:val="07781894"/>
    <w:rsid w:val="096F6B01"/>
    <w:rsid w:val="0B037568"/>
    <w:rsid w:val="0BAC3D49"/>
    <w:rsid w:val="0C5B34A8"/>
    <w:rsid w:val="0CF85108"/>
    <w:rsid w:val="0F622FDD"/>
    <w:rsid w:val="100834C7"/>
    <w:rsid w:val="121E1CDA"/>
    <w:rsid w:val="15202423"/>
    <w:rsid w:val="15465391"/>
    <w:rsid w:val="154D46E6"/>
    <w:rsid w:val="166B6E6A"/>
    <w:rsid w:val="16F74C87"/>
    <w:rsid w:val="174252D4"/>
    <w:rsid w:val="17693B9C"/>
    <w:rsid w:val="194159DC"/>
    <w:rsid w:val="19665F03"/>
    <w:rsid w:val="1A423223"/>
    <w:rsid w:val="1B6341E5"/>
    <w:rsid w:val="1BF45674"/>
    <w:rsid w:val="1C5A2CEB"/>
    <w:rsid w:val="1C620915"/>
    <w:rsid w:val="1C7425FB"/>
    <w:rsid w:val="1E5E5A60"/>
    <w:rsid w:val="1EC842E8"/>
    <w:rsid w:val="1EE64558"/>
    <w:rsid w:val="20E22BD6"/>
    <w:rsid w:val="20EE47AB"/>
    <w:rsid w:val="234F08A7"/>
    <w:rsid w:val="23CD6299"/>
    <w:rsid w:val="24143A16"/>
    <w:rsid w:val="24E93B6E"/>
    <w:rsid w:val="27002976"/>
    <w:rsid w:val="274511F1"/>
    <w:rsid w:val="275B2A6E"/>
    <w:rsid w:val="27AD4815"/>
    <w:rsid w:val="30D3493E"/>
    <w:rsid w:val="32DC40FD"/>
    <w:rsid w:val="35C83CF1"/>
    <w:rsid w:val="36704C12"/>
    <w:rsid w:val="36760531"/>
    <w:rsid w:val="38E77452"/>
    <w:rsid w:val="3ADC5DE2"/>
    <w:rsid w:val="3AFE7E5D"/>
    <w:rsid w:val="3B5219FF"/>
    <w:rsid w:val="3BE7336F"/>
    <w:rsid w:val="3FA80DD8"/>
    <w:rsid w:val="4040505A"/>
    <w:rsid w:val="432D782F"/>
    <w:rsid w:val="44291EE0"/>
    <w:rsid w:val="45C72040"/>
    <w:rsid w:val="47533B0C"/>
    <w:rsid w:val="477562D8"/>
    <w:rsid w:val="47CC477E"/>
    <w:rsid w:val="48032826"/>
    <w:rsid w:val="48174664"/>
    <w:rsid w:val="49337614"/>
    <w:rsid w:val="4A477E46"/>
    <w:rsid w:val="4B1450F7"/>
    <w:rsid w:val="4CCC0113"/>
    <w:rsid w:val="4DCE7CB6"/>
    <w:rsid w:val="4F1B7E55"/>
    <w:rsid w:val="4F3C146D"/>
    <w:rsid w:val="50AE650D"/>
    <w:rsid w:val="518A7377"/>
    <w:rsid w:val="51A91B9D"/>
    <w:rsid w:val="54735370"/>
    <w:rsid w:val="549B0ED4"/>
    <w:rsid w:val="56005415"/>
    <w:rsid w:val="56CF1B19"/>
    <w:rsid w:val="583B7DFA"/>
    <w:rsid w:val="58B1040A"/>
    <w:rsid w:val="594530FA"/>
    <w:rsid w:val="59BE3DAA"/>
    <w:rsid w:val="5A3022D5"/>
    <w:rsid w:val="5A3C502A"/>
    <w:rsid w:val="5CC500D5"/>
    <w:rsid w:val="5FD105D1"/>
    <w:rsid w:val="63C416EC"/>
    <w:rsid w:val="64625C7C"/>
    <w:rsid w:val="649A4759"/>
    <w:rsid w:val="65597F29"/>
    <w:rsid w:val="662A70DE"/>
    <w:rsid w:val="67236F93"/>
    <w:rsid w:val="6759641F"/>
    <w:rsid w:val="675B38AE"/>
    <w:rsid w:val="682D16D4"/>
    <w:rsid w:val="68862E7C"/>
    <w:rsid w:val="6B2601C0"/>
    <w:rsid w:val="6B481BD4"/>
    <w:rsid w:val="6BD47E3D"/>
    <w:rsid w:val="6EC54664"/>
    <w:rsid w:val="6F017A43"/>
    <w:rsid w:val="709D07F8"/>
    <w:rsid w:val="720C2958"/>
    <w:rsid w:val="77870BF0"/>
    <w:rsid w:val="78561C2A"/>
    <w:rsid w:val="7BA0747D"/>
    <w:rsid w:val="7C956B73"/>
    <w:rsid w:val="7DD07282"/>
    <w:rsid w:val="7E4A776E"/>
    <w:rsid w:val="7E8417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5"/>
    <w:semiHidden/>
    <w:unhideWhenUsed/>
    <w:qFormat/>
    <w:uiPriority w:val="99"/>
    <w:pPr>
      <w:jc w:val="left"/>
    </w:pPr>
    <w:rPr>
      <w:rFonts w:ascii="Times New Roman" w:hAnsi="Times New Roman"/>
      <w:kern w:val="0"/>
      <w:sz w:val="20"/>
      <w:szCs w:val="24"/>
    </w:rPr>
  </w:style>
  <w:style w:type="paragraph" w:styleId="7">
    <w:name w:val="Body Text"/>
    <w:basedOn w:val="1"/>
    <w:link w:val="43"/>
    <w:qFormat/>
    <w:uiPriority w:val="0"/>
    <w:pPr>
      <w:widowControl/>
      <w:spacing w:line="240" w:lineRule="atLeast"/>
    </w:pPr>
    <w:rPr>
      <w:rFonts w:ascii="宋体" w:hAnsi="Times New Roman"/>
      <w:b/>
      <w:kern w:val="0"/>
      <w:sz w:val="24"/>
      <w:szCs w:val="20"/>
    </w:rPr>
  </w:style>
  <w:style w:type="paragraph" w:styleId="8">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rPr>
  </w:style>
  <w:style w:type="paragraph" w:styleId="9">
    <w:name w:val="Balloon Text"/>
    <w:basedOn w:val="1"/>
    <w:link w:val="26"/>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31"/>
    <w:qFormat/>
    <w:uiPriority w:val="10"/>
    <w:pPr>
      <w:spacing w:before="240" w:after="60"/>
      <w:jc w:val="center"/>
      <w:outlineLvl w:val="0"/>
    </w:pPr>
    <w:rPr>
      <w:rFonts w:asciiTheme="majorHAnsi" w:hAnsiTheme="majorHAnsi" w:cstheme="majorBidi"/>
      <w:b/>
      <w:bCs/>
      <w:sz w:val="32"/>
      <w:szCs w:val="32"/>
    </w:rPr>
  </w:style>
  <w:style w:type="paragraph" w:styleId="16">
    <w:name w:val="annotation subject"/>
    <w:basedOn w:val="6"/>
    <w:next w:val="6"/>
    <w:link w:val="40"/>
    <w:semiHidden/>
    <w:unhideWhenUsed/>
    <w:qFormat/>
    <w:uiPriority w:val="99"/>
    <w:rPr>
      <w:rFonts w:ascii="Calibri" w:hAnsi="Calibri"/>
      <w:b/>
      <w:bCs/>
      <w:kern w:val="2"/>
      <w:sz w:val="21"/>
      <w:szCs w:val="22"/>
    </w:rPr>
  </w:style>
  <w:style w:type="table" w:styleId="18">
    <w:name w:val="Table Grid"/>
    <w:basedOn w:val="17"/>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semiHidden/>
    <w:unhideWhenUsed/>
    <w:qFormat/>
    <w:uiPriority w:val="99"/>
    <w:rPr>
      <w:sz w:val="21"/>
      <w:szCs w:val="21"/>
    </w:rPr>
  </w:style>
  <w:style w:type="character" w:customStyle="1" w:styleId="22">
    <w:name w:val="页眉 Char"/>
    <w:basedOn w:val="19"/>
    <w:link w:val="11"/>
    <w:qFormat/>
    <w:uiPriority w:val="99"/>
    <w:rPr>
      <w:sz w:val="18"/>
      <w:szCs w:val="18"/>
    </w:rPr>
  </w:style>
  <w:style w:type="character" w:customStyle="1" w:styleId="23">
    <w:name w:val="页脚 Char"/>
    <w:basedOn w:val="19"/>
    <w:link w:val="10"/>
    <w:qFormat/>
    <w:uiPriority w:val="99"/>
    <w:rPr>
      <w:sz w:val="18"/>
      <w:szCs w:val="18"/>
    </w:rPr>
  </w:style>
  <w:style w:type="paragraph" w:customStyle="1" w:styleId="24">
    <w:name w:val="无间隔1"/>
    <w:qFormat/>
    <w:uiPriority w:val="99"/>
    <w:rPr>
      <w:rFonts w:ascii="Calibri" w:hAnsi="Calibri" w:eastAsia="宋体" w:cs="Times New Roman"/>
      <w:sz w:val="22"/>
      <w:szCs w:val="22"/>
      <w:lang w:val="en-US" w:eastAsia="zh-CN" w:bidi="ar-SA"/>
    </w:rPr>
  </w:style>
  <w:style w:type="paragraph" w:customStyle="1" w:styleId="25">
    <w:name w:val="无间隔11"/>
    <w:qFormat/>
    <w:uiPriority w:val="1"/>
    <w:rPr>
      <w:rFonts w:ascii="Calibri" w:hAnsi="Calibri" w:eastAsia="宋体" w:cs="Times New Roman"/>
      <w:sz w:val="22"/>
      <w:szCs w:val="22"/>
      <w:lang w:val="en-US" w:eastAsia="zh-CN" w:bidi="ar-SA"/>
    </w:rPr>
  </w:style>
  <w:style w:type="character" w:customStyle="1" w:styleId="26">
    <w:name w:val="批注框文本 Char"/>
    <w:basedOn w:val="19"/>
    <w:link w:val="9"/>
    <w:semiHidden/>
    <w:qFormat/>
    <w:uiPriority w:val="99"/>
    <w:rPr>
      <w:rFonts w:ascii="Calibri" w:hAnsi="Calibri" w:eastAsia="宋体" w:cs="Times New Roman"/>
      <w:sz w:val="18"/>
      <w:szCs w:val="18"/>
    </w:rPr>
  </w:style>
  <w:style w:type="paragraph" w:customStyle="1" w:styleId="27">
    <w:name w:val="列出段落1"/>
    <w:basedOn w:val="1"/>
    <w:qFormat/>
    <w:uiPriority w:val="34"/>
    <w:pPr>
      <w:ind w:firstLine="420" w:firstLineChars="200"/>
    </w:pPr>
  </w:style>
  <w:style w:type="character" w:customStyle="1" w:styleId="28">
    <w:name w:val="标题 1 Char"/>
    <w:basedOn w:val="19"/>
    <w:link w:val="2"/>
    <w:qFormat/>
    <w:uiPriority w:val="9"/>
    <w:rPr>
      <w:rFonts w:ascii="Calibri" w:hAnsi="Calibri" w:eastAsia="宋体" w:cs="Times New Roman"/>
      <w:b/>
      <w:bCs/>
      <w:kern w:val="44"/>
      <w:sz w:val="44"/>
      <w:szCs w:val="44"/>
    </w:rPr>
  </w:style>
  <w:style w:type="paragraph" w:customStyle="1" w:styleId="29">
    <w:name w:val="p0"/>
    <w:basedOn w:val="1"/>
    <w:qFormat/>
    <w:uiPriority w:val="99"/>
    <w:pPr>
      <w:widowControl/>
    </w:pPr>
    <w:rPr>
      <w:rFonts w:ascii="Times New Roman" w:hAnsi="Times New Roman"/>
      <w:kern w:val="0"/>
      <w:szCs w:val="21"/>
    </w:rPr>
  </w:style>
  <w:style w:type="character" w:customStyle="1" w:styleId="30">
    <w:name w:val="标题 2 Char"/>
    <w:basedOn w:val="19"/>
    <w:link w:val="3"/>
    <w:qFormat/>
    <w:uiPriority w:val="9"/>
    <w:rPr>
      <w:rFonts w:asciiTheme="majorHAnsi" w:hAnsiTheme="majorHAnsi" w:eastAsiaTheme="majorEastAsia" w:cstheme="majorBidi"/>
      <w:b/>
      <w:bCs/>
      <w:sz w:val="32"/>
      <w:szCs w:val="32"/>
    </w:rPr>
  </w:style>
  <w:style w:type="character" w:customStyle="1" w:styleId="31">
    <w:name w:val="标题 Char"/>
    <w:basedOn w:val="19"/>
    <w:link w:val="15"/>
    <w:qFormat/>
    <w:uiPriority w:val="10"/>
    <w:rPr>
      <w:rFonts w:eastAsia="宋体" w:asciiTheme="majorHAnsi" w:hAnsiTheme="majorHAnsi" w:cstheme="majorBidi"/>
      <w:b/>
      <w:bCs/>
      <w:sz w:val="32"/>
      <w:szCs w:val="32"/>
    </w:rPr>
  </w:style>
  <w:style w:type="character" w:customStyle="1" w:styleId="32">
    <w:name w:val="标题 3 Char"/>
    <w:basedOn w:val="19"/>
    <w:link w:val="4"/>
    <w:qFormat/>
    <w:uiPriority w:val="9"/>
    <w:rPr>
      <w:rFonts w:ascii="Calibri" w:hAnsi="Calibri" w:eastAsia="宋体" w:cs="Times New Roman"/>
      <w:b/>
      <w:bCs/>
      <w:sz w:val="32"/>
      <w:szCs w:val="32"/>
    </w:rPr>
  </w:style>
  <w:style w:type="character" w:customStyle="1" w:styleId="33">
    <w:name w:val="标题 4 Char"/>
    <w:basedOn w:val="19"/>
    <w:link w:val="5"/>
    <w:qFormat/>
    <w:uiPriority w:val="9"/>
    <w:rPr>
      <w:rFonts w:asciiTheme="majorHAnsi" w:hAnsiTheme="majorHAnsi" w:eastAsiaTheme="majorEastAsia" w:cstheme="majorBidi"/>
      <w:b/>
      <w:bCs/>
      <w:sz w:val="28"/>
      <w:szCs w:val="28"/>
    </w:rPr>
  </w:style>
  <w:style w:type="paragraph" w:styleId="34">
    <w:name w:val="List Paragraph"/>
    <w:basedOn w:val="1"/>
    <w:qFormat/>
    <w:uiPriority w:val="34"/>
    <w:pPr>
      <w:ind w:firstLine="420" w:firstLineChars="200"/>
    </w:pPr>
    <w:rPr>
      <w:rFonts w:ascii="Times New Roman" w:hAnsi="Times New Roman"/>
      <w:szCs w:val="24"/>
    </w:rPr>
  </w:style>
  <w:style w:type="character" w:customStyle="1" w:styleId="35">
    <w:name w:val="批注文字 Char"/>
    <w:basedOn w:val="19"/>
    <w:link w:val="6"/>
    <w:semiHidden/>
    <w:qFormat/>
    <w:uiPriority w:val="99"/>
    <w:rPr>
      <w:rFonts w:ascii="Times New Roman" w:hAnsi="Times New Roman" w:eastAsia="宋体" w:cs="Times New Roman"/>
      <w:szCs w:val="24"/>
    </w:rPr>
  </w:style>
  <w:style w:type="character" w:customStyle="1" w:styleId="36">
    <w:name w:val="正文文本缩进 Char"/>
    <w:link w:val="37"/>
    <w:qFormat/>
    <w:uiPriority w:val="0"/>
    <w:rPr>
      <w:rFonts w:ascii="Times New Roman" w:hAnsi="Times New Roman"/>
      <w:sz w:val="24"/>
    </w:rPr>
  </w:style>
  <w:style w:type="paragraph" w:customStyle="1" w:styleId="37">
    <w:name w:val="正文文本缩进1"/>
    <w:basedOn w:val="1"/>
    <w:link w:val="36"/>
    <w:qFormat/>
    <w:uiPriority w:val="0"/>
    <w:pPr>
      <w:ind w:left="-2" w:leftChars="-1" w:firstLine="480" w:firstLineChars="200"/>
    </w:pPr>
    <w:rPr>
      <w:rFonts w:ascii="Times New Roman" w:hAnsi="Times New Roman" w:eastAsiaTheme="minorEastAsia" w:cstheme="minorBidi"/>
      <w:kern w:val="0"/>
      <w:sz w:val="24"/>
      <w:szCs w:val="20"/>
    </w:rPr>
  </w:style>
  <w:style w:type="paragraph" w:customStyle="1" w:styleId="38">
    <w:name w:val="列出段落3"/>
    <w:basedOn w:val="1"/>
    <w:qFormat/>
    <w:uiPriority w:val="0"/>
    <w:pPr>
      <w:ind w:firstLine="420" w:firstLineChars="200"/>
    </w:pPr>
    <w:rPr>
      <w:rFonts w:ascii="Times New Roman" w:hAnsi="Times New Roman"/>
      <w:szCs w:val="24"/>
    </w:rPr>
  </w:style>
  <w:style w:type="paragraph" w:customStyle="1" w:styleId="39">
    <w:name w:val="列出段落4"/>
    <w:basedOn w:val="1"/>
    <w:qFormat/>
    <w:uiPriority w:val="0"/>
    <w:pPr>
      <w:ind w:firstLine="420" w:firstLineChars="200"/>
    </w:pPr>
    <w:rPr>
      <w:rFonts w:ascii="Times New Roman" w:hAnsi="Times New Roman"/>
      <w:szCs w:val="24"/>
    </w:rPr>
  </w:style>
  <w:style w:type="character" w:customStyle="1" w:styleId="40">
    <w:name w:val="批注主题 Char"/>
    <w:basedOn w:val="35"/>
    <w:link w:val="16"/>
    <w:semiHidden/>
    <w:qFormat/>
    <w:uiPriority w:val="99"/>
    <w:rPr>
      <w:rFonts w:ascii="Calibri" w:hAnsi="Calibri" w:eastAsia="宋体" w:cs="Times New Roman"/>
      <w:b/>
      <w:bCs/>
      <w:kern w:val="2"/>
      <w:sz w:val="21"/>
      <w:szCs w:val="22"/>
    </w:rPr>
  </w:style>
  <w:style w:type="paragraph" w:customStyle="1" w:styleId="4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42">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3">
    <w:name w:val="正文文本 Char"/>
    <w:basedOn w:val="19"/>
    <w:link w:val="7"/>
    <w:qFormat/>
    <w:uiPriority w:val="0"/>
    <w:rPr>
      <w:rFonts w:ascii="宋体" w:hAnsi="Times New Roman" w:eastAsia="宋体" w:cs="Times New Roman"/>
      <w:b/>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4.emf"/><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6163D-C4E7-4E06-AC8E-085D119FFD3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13474</Words>
  <Characters>15025</Characters>
  <Lines>132</Lines>
  <Paragraphs>37</Paragraphs>
  <TotalTime>5</TotalTime>
  <ScaleCrop>false</ScaleCrop>
  <LinksUpToDate>false</LinksUpToDate>
  <CharactersWithSpaces>15225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2022-02-15T06:38:00Z</dcterms:created>
  <dc:creator>yd</dc:creator>
  <cp:lastModifiedBy>吕丹石</cp:lastModifiedBy>
  <cp:lastPrinted>2022-03-07T02:59:00Z</cp:lastPrinted>
  <dcterms:modified xsi:type="dcterms:W3CDTF">2024-05-27T08:16:05Z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36E7A4D00C594DBCA0EB10CDD71B8AFA_13</vt:lpwstr>
  </property>
</Properties>
</file>