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sz w:val="24"/>
          <w:szCs w:val="24"/>
        </w:rPr>
      </w:pPr>
      <w:r>
        <w:drawing>
          <wp:anchor distT="0" distB="0" distL="114300" distR="114300" simplePos="0" relativeHeight="251659264" behindDoc="1" locked="0" layoutInCell="0" allowOverlap="1">
            <wp:simplePos x="0" y="0"/>
            <wp:positionH relativeFrom="margin">
              <wp:posOffset>-1143635</wp:posOffset>
            </wp:positionH>
            <wp:positionV relativeFrom="margin">
              <wp:posOffset>-915670</wp:posOffset>
            </wp:positionV>
            <wp:extent cx="7560310" cy="10692765"/>
            <wp:effectExtent l="0" t="0" r="2540" b="13335"/>
            <wp:wrapNone/>
            <wp:docPr id="3"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8675113" descr="962306be775099fd3de14e0fdce536b"/>
                    <pic:cNvPicPr>
                      <a:picLocks noChangeAspect="1"/>
                    </pic:cNvPicPr>
                  </pic:nvPicPr>
                  <pic:blipFill>
                    <a:blip r:embed="rId12"/>
                    <a:stretch>
                      <a:fillRect/>
                    </a:stretch>
                  </pic:blipFill>
                  <pic:spPr>
                    <a:xfrm>
                      <a:off x="0" y="0"/>
                      <a:ext cx="7560310" cy="10692765"/>
                    </a:xfrm>
                    <a:prstGeom prst="rect">
                      <a:avLst/>
                    </a:prstGeom>
                    <a:noFill/>
                    <a:ln>
                      <a:noFill/>
                    </a:ln>
                  </pic:spPr>
                </pic:pic>
              </a:graphicData>
            </a:graphic>
          </wp:anchor>
        </w:drawing>
      </w:r>
    </w:p>
    <w:p>
      <w:pPr>
        <w:spacing w:line="360" w:lineRule="auto"/>
        <w:rPr>
          <w:rFonts w:ascii="Times New Roman" w:hAnsi="Times New Roman"/>
          <w:sz w:val="24"/>
          <w:szCs w:val="24"/>
        </w:rPr>
      </w:pPr>
    </w:p>
    <w:tbl>
      <w:tblPr>
        <w:tblStyle w:val="15"/>
        <w:tblW w:w="81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8133" w:type="dxa"/>
            <w:tcBorders>
              <w:top w:val="nil"/>
              <w:left w:val="nil"/>
              <w:bottom w:val="nil"/>
              <w:right w:val="nil"/>
            </w:tcBorders>
            <w:noWrap w:val="0"/>
            <w:vAlign w:val="center"/>
          </w:tcPr>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轨道交通产品认证规则</w:t>
            </w:r>
          </w:p>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轨道机车车载直流高速断路器</w:t>
            </w:r>
          </w:p>
          <w:p>
            <w:pPr>
              <w:pStyle w:val="12"/>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3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Rail Vehicle Certification Rules for d.c. circuit-breakers</w:t>
            </w: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default" w:ascii="隶书" w:hAnsi="思源黑体 CN Medium" w:eastAsia="隶书" w:cs="思源黑体 CN Medium"/>
                <w:color w:val="002071"/>
                <w:kern w:val="2"/>
                <w:sz w:val="30"/>
                <w:szCs w:val="30"/>
                <w:highlight w:val="none"/>
                <w:lang w:val="en-US" w:eastAsia="zh-CN"/>
              </w:rPr>
            </w:pPr>
            <w:r>
              <w:rPr>
                <w:rFonts w:hint="default" w:ascii="隶书" w:hAnsi="思源黑体 CN Medium" w:eastAsia="隶书" w:cs="思源黑体 CN Medium"/>
                <w:color w:val="002071"/>
                <w:kern w:val="2"/>
                <w:sz w:val="30"/>
                <w:szCs w:val="30"/>
                <w:highlight w:val="none"/>
              </w:rPr>
              <w:t>CQM28-3823-11-20</w:t>
            </w:r>
            <w:r>
              <w:rPr>
                <w:rFonts w:hint="eastAsia" w:ascii="隶书" w:hAnsi="思源黑体 CN Medium" w:eastAsia="隶书" w:cs="思源黑体 CN Medium"/>
                <w:color w:val="002071"/>
                <w:kern w:val="2"/>
                <w:sz w:val="30"/>
                <w:szCs w:val="30"/>
                <w:highlight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rPr>
            </w:pPr>
            <w:r>
              <w:rPr>
                <w:rFonts w:hint="default" w:ascii="隶书" w:hAnsi="思源黑体 CN Medium" w:eastAsia="隶书" w:cs="思源黑体 CN Medium"/>
                <w:color w:val="002071"/>
                <w:kern w:val="2"/>
                <w:sz w:val="28"/>
                <w:szCs w:val="28"/>
              </w:rPr>
              <w:t>2019年08月21日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202</w:t>
            </w:r>
            <w:r>
              <w:rPr>
                <w:rFonts w:hint="eastAsia" w:ascii="隶书" w:hAnsi="思源黑体 CN Medium" w:eastAsia="隶书" w:cs="思源黑体 CN Medium"/>
                <w:color w:val="002071"/>
                <w:kern w:val="2"/>
                <w:sz w:val="28"/>
                <w:szCs w:val="28"/>
                <w:highlight w:val="none"/>
                <w:lang w:val="en-US" w:eastAsia="zh-CN"/>
              </w:rPr>
              <w:t>4</w:t>
            </w:r>
            <w:r>
              <w:rPr>
                <w:rFonts w:hint="default" w:ascii="隶书" w:hAnsi="思源黑体 CN Medium" w:eastAsia="隶书" w:cs="思源黑体 CN Medium"/>
                <w:color w:val="002071"/>
                <w:kern w:val="2"/>
                <w:sz w:val="28"/>
                <w:szCs w:val="28"/>
                <w:highlight w:val="none"/>
              </w:rPr>
              <w:t>年</w:t>
            </w:r>
            <w:r>
              <w:rPr>
                <w:rFonts w:hint="eastAsia" w:ascii="隶书" w:hAnsi="思源黑体 CN Medium" w:eastAsia="隶书" w:cs="思源黑体 CN Medium"/>
                <w:color w:val="002071"/>
                <w:kern w:val="2"/>
                <w:sz w:val="28"/>
                <w:szCs w:val="28"/>
                <w:highlight w:val="none"/>
                <w:lang w:val="en-US" w:eastAsia="zh-CN"/>
              </w:rPr>
              <w:t>05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13</w:t>
            </w:r>
            <w:r>
              <w:rPr>
                <w:rFonts w:hint="default" w:ascii="隶书" w:hAnsi="思源黑体 CN Medium" w:eastAsia="隶书" w:cs="思源黑体 CN Medium"/>
                <w:color w:val="002071"/>
                <w:kern w:val="2"/>
                <w:sz w:val="28"/>
                <w:szCs w:val="28"/>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202</w:t>
            </w:r>
            <w:r>
              <w:rPr>
                <w:rFonts w:hint="eastAsia" w:ascii="隶书" w:hAnsi="思源黑体 CN Medium" w:eastAsia="隶书" w:cs="思源黑体 CN Medium"/>
                <w:color w:val="002071"/>
                <w:kern w:val="2"/>
                <w:sz w:val="28"/>
                <w:szCs w:val="28"/>
                <w:highlight w:val="none"/>
                <w:lang w:val="en-US" w:eastAsia="zh-CN"/>
              </w:rPr>
              <w:t>4</w:t>
            </w:r>
            <w:r>
              <w:rPr>
                <w:rFonts w:hint="default" w:ascii="隶书" w:hAnsi="思源黑体 CN Medium" w:eastAsia="隶书" w:cs="思源黑体 CN Medium"/>
                <w:color w:val="002071"/>
                <w:kern w:val="2"/>
                <w:sz w:val="28"/>
                <w:szCs w:val="28"/>
                <w:highlight w:val="none"/>
              </w:rPr>
              <w:t>年</w:t>
            </w:r>
            <w:r>
              <w:rPr>
                <w:rFonts w:hint="eastAsia" w:ascii="隶书" w:hAnsi="思源黑体 CN Medium" w:eastAsia="隶书" w:cs="思源黑体 CN Medium"/>
                <w:color w:val="002071"/>
                <w:kern w:val="2"/>
                <w:sz w:val="28"/>
                <w:szCs w:val="28"/>
                <w:highlight w:val="none"/>
                <w:lang w:val="en-US" w:eastAsia="zh-CN"/>
              </w:rPr>
              <w:t>05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13</w:t>
            </w:r>
            <w:r>
              <w:rPr>
                <w:rFonts w:hint="default" w:ascii="隶书" w:hAnsi="思源黑体 CN Medium" w:eastAsia="隶书" w:cs="思源黑体 CN Medium"/>
                <w:color w:val="002071"/>
                <w:kern w:val="2"/>
                <w:sz w:val="28"/>
                <w:szCs w:val="28"/>
                <w:highlight w:val="none"/>
              </w:rPr>
              <w:t>日</w:t>
            </w:r>
          </w:p>
        </w:tc>
      </w:tr>
    </w:tbl>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sz w:val="24"/>
          <w:szCs w:val="24"/>
        </w:rPr>
      </w:pPr>
      <w:r>
        <w:rPr>
          <w:rFonts w:ascii="Times New Roman" w:hAnsi="黑体" w:eastAsia="黑体"/>
          <w:sz w:val="24"/>
          <w:szCs w:val="24"/>
        </w:rPr>
        <w:t>前言</w:t>
      </w:r>
    </w:p>
    <w:p>
      <w:pPr>
        <w:spacing w:line="300" w:lineRule="auto"/>
        <w:rPr>
          <w:rFonts w:ascii="Times New Roman"/>
          <w:sz w:val="24"/>
          <w:szCs w:val="24"/>
        </w:rPr>
      </w:pPr>
    </w:p>
    <w:p>
      <w:pPr>
        <w:spacing w:line="288" w:lineRule="auto"/>
        <w:ind w:firstLine="480" w:firstLineChars="200"/>
        <w:rPr>
          <w:rFonts w:asci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初次</w:t>
      </w:r>
      <w:r>
        <w:rPr>
          <w:rFonts w:ascii="Times New Roman"/>
          <w:sz w:val="24"/>
          <w:szCs w:val="24"/>
        </w:rPr>
        <w:t>发布日期：20</w:t>
      </w:r>
      <w:r>
        <w:rPr>
          <w:rFonts w:hint="eastAsia" w:ascii="Times New Roman"/>
          <w:sz w:val="24"/>
          <w:szCs w:val="24"/>
        </w:rPr>
        <w:t>19</w:t>
      </w:r>
      <w:r>
        <w:rPr>
          <w:rFonts w:ascii="Times New Roman"/>
          <w:sz w:val="24"/>
          <w:szCs w:val="24"/>
        </w:rPr>
        <w:t>年</w:t>
      </w:r>
      <w:r>
        <w:rPr>
          <w:rFonts w:hint="eastAsia" w:ascii="Times New Roman"/>
          <w:sz w:val="24"/>
          <w:szCs w:val="24"/>
        </w:rPr>
        <w:t>08</w:t>
      </w:r>
      <w:r>
        <w:rPr>
          <w:rFonts w:ascii="Times New Roman"/>
          <w:sz w:val="24"/>
          <w:szCs w:val="24"/>
        </w:rPr>
        <w:t>月</w:t>
      </w:r>
      <w:r>
        <w:rPr>
          <w:rFonts w:hint="eastAsia" w:ascii="Times New Roman"/>
          <w:sz w:val="24"/>
          <w:szCs w:val="24"/>
        </w:rPr>
        <w:t>21</w:t>
      </w:r>
      <w:r>
        <w:rPr>
          <w:rFonts w:ascii="Times New Roman"/>
          <w:sz w:val="24"/>
          <w:szCs w:val="24"/>
        </w:rPr>
        <w:t>日。</w:t>
      </w:r>
    </w:p>
    <w:p>
      <w:pPr>
        <w:spacing w:line="288" w:lineRule="auto"/>
        <w:ind w:firstLine="480" w:firstLineChars="200"/>
        <w:rPr>
          <w:rFonts w:ascii="Times New Roman"/>
          <w:sz w:val="24"/>
          <w:szCs w:val="24"/>
        </w:rPr>
      </w:pPr>
      <w:r>
        <w:rPr>
          <w:rFonts w:ascii="Times New Roman"/>
          <w:sz w:val="24"/>
          <w:szCs w:val="24"/>
        </w:rPr>
        <w:t>2020</w:t>
      </w:r>
      <w:r>
        <w:rPr>
          <w:rFonts w:hint="eastAsia" w:ascii="Times New Roman"/>
          <w:sz w:val="24"/>
          <w:szCs w:val="24"/>
        </w:rPr>
        <w:t>年</w:t>
      </w:r>
      <w:r>
        <w:rPr>
          <w:rFonts w:ascii="Times New Roman"/>
          <w:sz w:val="24"/>
          <w:szCs w:val="24"/>
        </w:rPr>
        <w:t>1</w:t>
      </w:r>
      <w:r>
        <w:rPr>
          <w:rFonts w:hint="eastAsia" w:ascii="Times New Roman"/>
          <w:sz w:val="24"/>
          <w:szCs w:val="24"/>
        </w:rPr>
        <w:t>月</w:t>
      </w:r>
      <w:r>
        <w:rPr>
          <w:rFonts w:ascii="Times New Roman"/>
          <w:sz w:val="24"/>
          <w:szCs w:val="24"/>
        </w:rPr>
        <w:t>22</w:t>
      </w:r>
      <w:r>
        <w:rPr>
          <w:rFonts w:hint="eastAsia" w:ascii="Times New Roman"/>
          <w:sz w:val="24"/>
          <w:szCs w:val="24"/>
        </w:rPr>
        <w:t>日第</w:t>
      </w:r>
      <w:r>
        <w:rPr>
          <w:rFonts w:ascii="Times New Roman"/>
          <w:sz w:val="24"/>
          <w:szCs w:val="24"/>
        </w:rPr>
        <w:t>1</w:t>
      </w:r>
      <w:r>
        <w:rPr>
          <w:rFonts w:hint="eastAsia" w:ascii="Times New Roman"/>
          <w:sz w:val="24"/>
          <w:szCs w:val="24"/>
        </w:rPr>
        <w:t>次修订。</w:t>
      </w:r>
    </w:p>
    <w:p>
      <w:pPr>
        <w:spacing w:line="288" w:lineRule="auto"/>
        <w:ind w:firstLine="480" w:firstLineChars="200"/>
        <w:rPr>
          <w:rFonts w:ascii="Times New Roman"/>
          <w:sz w:val="24"/>
          <w:szCs w:val="24"/>
        </w:rPr>
      </w:pPr>
      <w:r>
        <w:rPr>
          <w:rFonts w:hint="eastAsia" w:ascii="Times New Roman"/>
          <w:sz w:val="24"/>
          <w:szCs w:val="24"/>
        </w:rPr>
        <w:t>将“产品检验”修改为“型式试验”。</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sz w:val="24"/>
          <w:szCs w:val="24"/>
          <w:highlight w:val="yellow"/>
          <w:lang w:val="en-US" w:eastAsia="zh-CN"/>
        </w:rPr>
        <w:t>24</w:t>
      </w:r>
      <w:r>
        <w:rPr>
          <w:rFonts w:hint="eastAsia" w:ascii="Times New Roman"/>
          <w:sz w:val="24"/>
          <w:szCs w:val="24"/>
          <w:highlight w:val="yellow"/>
        </w:rPr>
        <w:t>年</w:t>
      </w:r>
      <w:r>
        <w:rPr>
          <w:rFonts w:hint="eastAsia"/>
          <w:sz w:val="24"/>
          <w:szCs w:val="24"/>
          <w:highlight w:val="yellow"/>
          <w:lang w:val="en-US" w:eastAsia="zh-CN"/>
        </w:rPr>
        <w:t>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2</w:t>
      </w:r>
      <w:r>
        <w:rPr>
          <w:rFonts w:hint="eastAsia" w:ascii="Times New Roman"/>
          <w:sz w:val="24"/>
          <w:szCs w:val="24"/>
          <w:highlight w:val="yellow"/>
        </w:rPr>
        <w:t>次修订，</w:t>
      </w:r>
      <w:r>
        <w:rPr>
          <w:rFonts w:hint="eastAsia" w:ascii="Times New Roman"/>
          <w:sz w:val="24"/>
          <w:szCs w:val="24"/>
          <w:highlight w:val="yellow"/>
          <w:lang w:val="en-US" w:eastAsia="zh-CN"/>
        </w:rPr>
        <w:t>替代CQM28-3823-11-2019</w:t>
      </w:r>
      <w:r>
        <w:rPr>
          <w:rFonts w:hint="eastAsia"/>
          <w:sz w:val="24"/>
          <w:szCs w:val="24"/>
          <w:highlight w:val="yellow"/>
          <w:lang w:val="en-US" w:eastAsia="zh-CN"/>
        </w:rPr>
        <w:t>，</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spacing w:line="288" w:lineRule="auto"/>
        <w:ind w:firstLine="480" w:firstLineChars="200"/>
        <w:rPr>
          <w:rFonts w:hint="default"/>
          <w:sz w:val="24"/>
          <w:szCs w:val="24"/>
          <w:highlight w:val="yellow"/>
          <w:lang w:val="en-US" w:eastAsia="zh-CN"/>
        </w:rPr>
      </w:pPr>
      <w:r>
        <w:rPr>
          <w:rFonts w:hint="eastAsia"/>
          <w:sz w:val="24"/>
          <w:szCs w:val="24"/>
          <w:highlight w:val="yellow"/>
          <w:lang w:val="en-US" w:eastAsia="zh-CN"/>
        </w:rPr>
        <w:t>1.认证依据标准《</w:t>
      </w:r>
      <w:r>
        <w:rPr>
          <w:rFonts w:hint="default"/>
          <w:sz w:val="24"/>
          <w:szCs w:val="24"/>
          <w:highlight w:val="yellow"/>
          <w:lang w:val="en-US" w:eastAsia="zh-CN"/>
        </w:rPr>
        <w:t>GB/T 21413.3-2023轨道交通 机车车辆电气设备 第3部分:电工器件 直流断路器规则</w:t>
      </w:r>
      <w:r>
        <w:rPr>
          <w:rFonts w:hint="eastAsia"/>
          <w:sz w:val="24"/>
          <w:szCs w:val="24"/>
          <w:highlight w:val="yellow"/>
          <w:lang w:val="en-US" w:eastAsia="zh-CN"/>
        </w:rPr>
        <w:t>》替代《GB/T 21413.3-2018铁路应用 机车车辆电气设备 第3部分：电工器件 直流断路器规则》。</w:t>
      </w: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r>
        <w:rPr>
          <w:rFonts w:ascii="Times New Roman"/>
          <w:sz w:val="24"/>
          <w:szCs w:val="24"/>
        </w:rPr>
        <w:t>参与起草单位：</w:t>
      </w:r>
      <w:r>
        <w:rPr>
          <w:rFonts w:hint="eastAsia" w:ascii="Times New Roman"/>
          <w:sz w:val="24"/>
          <w:szCs w:val="24"/>
        </w:rPr>
        <w:t>/</w:t>
      </w:r>
    </w:p>
    <w:p>
      <w:pPr>
        <w:spacing w:line="288" w:lineRule="auto"/>
        <w:ind w:firstLine="480" w:firstLineChars="200"/>
        <w:rPr>
          <w:rFonts w:ascii="Times New Roman"/>
          <w:sz w:val="24"/>
          <w:szCs w:val="24"/>
        </w:rPr>
      </w:pPr>
      <w:r>
        <w:rPr>
          <w:rFonts w:hint="eastAsia" w:ascii="Times New Roman"/>
          <w:sz w:val="24"/>
          <w:szCs w:val="24"/>
        </w:rPr>
        <w:t>主要起草人：/</w:t>
      </w:r>
    </w:p>
    <w:p>
      <w:pPr>
        <w:spacing w:line="288"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r>
        <w:rPr>
          <w:rFonts w:ascii="Times New Roman" w:hAnsi="黑体" w:eastAsia="黑体"/>
          <w:sz w:val="24"/>
          <w:szCs w:val="24"/>
        </w:rPr>
        <w:t>目录</w:t>
      </w:r>
    </w:p>
    <w:p>
      <w:pPr>
        <w:spacing w:line="360" w:lineRule="auto"/>
        <w:jc w:val="center"/>
        <w:rPr>
          <w:rFonts w:ascii="Times New Roman" w:hAnsi="黑体" w:eastAsia="黑体"/>
          <w:sz w:val="24"/>
          <w:szCs w:val="24"/>
        </w:rPr>
      </w:pPr>
    </w:p>
    <w:p>
      <w:pPr>
        <w:pStyle w:val="11"/>
        <w:tabs>
          <w:tab w:val="right" w:leader="dot" w:pos="8296"/>
        </w:tabs>
        <w:rPr>
          <w:rFonts w:asciiTheme="minorHAnsi" w:hAnsiTheme="minorHAnsi" w:eastAsiaTheme="minorEastAsia" w:cstheme="minorBidi"/>
        </w:rPr>
      </w:pPr>
      <w:r>
        <w:rPr>
          <w:rFonts w:ascii="Times New Roman" w:hAnsi="Times New Roman"/>
          <w:sz w:val="24"/>
          <w:szCs w:val="24"/>
        </w:rPr>
        <w:fldChar w:fldCharType="begin"/>
      </w:r>
      <w:r>
        <w:rPr>
          <w:rFonts w:ascii="Times New Roman" w:hAnsi="Times New Roman"/>
          <w:sz w:val="24"/>
          <w:szCs w:val="24"/>
        </w:rPr>
        <w:instrText xml:space="preserve"> </w:instrText>
      </w:r>
      <w:r>
        <w:rPr>
          <w:rFonts w:hint="eastAsia" w:ascii="Times New Roman" w:hAnsi="Times New Roman"/>
          <w:sz w:val="24"/>
          <w:szCs w:val="24"/>
        </w:rPr>
        <w:instrText xml:space="preserve">TOC \o "1-3" \h \z \u</w:instrText>
      </w:r>
      <w:r>
        <w:rPr>
          <w:rFonts w:ascii="Times New Roman" w:hAnsi="Times New Roman"/>
          <w:sz w:val="24"/>
          <w:szCs w:val="24"/>
        </w:rPr>
        <w:instrText xml:space="preserve"> </w:instrText>
      </w:r>
      <w:r>
        <w:rPr>
          <w:rFonts w:ascii="Times New Roman" w:hAnsi="Times New Roman"/>
          <w:sz w:val="24"/>
          <w:szCs w:val="24"/>
        </w:rPr>
        <w:fldChar w:fldCharType="separate"/>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"_Toc17985937" </w:instrText>
      </w:r>
      <w:r>
        <w:fldChar w:fldCharType="separate"/>
      </w:r>
      <w:r>
        <w:rPr>
          <w:rStyle w:val="18"/>
          <w:rFonts w:ascii="黑体" w:hAnsi="黑体" w:eastAsia="黑体"/>
        </w:rPr>
        <w:t>1.</w:t>
      </w:r>
      <w:r>
        <w:rPr>
          <w:rFonts w:asciiTheme="minorHAnsi" w:hAnsiTheme="minorHAnsi" w:eastAsiaTheme="minorEastAsia" w:cstheme="minorBidi"/>
        </w:rPr>
        <w:tab/>
      </w:r>
      <w:r>
        <w:rPr>
          <w:rStyle w:val="18"/>
          <w:rFonts w:hint="eastAsia" w:ascii="Times New Roman" w:hAnsi="黑体" w:eastAsia="黑体"/>
        </w:rPr>
        <w:t>适用范围</w:t>
      </w:r>
      <w:r>
        <w:tab/>
      </w:r>
      <w:r>
        <w:fldChar w:fldCharType="begin"/>
      </w:r>
      <w:r>
        <w:instrText xml:space="preserve"> PAGEREF _Toc17985937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"_Toc17985938" </w:instrText>
      </w:r>
      <w:r>
        <w:fldChar w:fldCharType="separate"/>
      </w:r>
      <w:r>
        <w:rPr>
          <w:rStyle w:val="18"/>
          <w:rFonts w:ascii="黑体" w:hAnsi="黑体" w:eastAsia="黑体"/>
        </w:rPr>
        <w:t>2.</w:t>
      </w:r>
      <w:r>
        <w:rPr>
          <w:rFonts w:asciiTheme="minorHAnsi" w:hAnsiTheme="minorHAnsi" w:eastAsiaTheme="minorEastAsia" w:cstheme="minorBidi"/>
        </w:rPr>
        <w:tab/>
      </w:r>
      <w:r>
        <w:rPr>
          <w:rStyle w:val="18"/>
          <w:rFonts w:hint="eastAsia" w:ascii="Times New Roman" w:hAnsi="黑体" w:eastAsia="黑体"/>
        </w:rPr>
        <w:t>认证依据标准</w:t>
      </w:r>
      <w:r>
        <w:tab/>
      </w:r>
      <w:r>
        <w:fldChar w:fldCharType="begin"/>
      </w:r>
      <w:r>
        <w:instrText xml:space="preserve"> PAGEREF _Toc17985938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"_Toc17985939" </w:instrText>
      </w:r>
      <w:r>
        <w:fldChar w:fldCharType="separate"/>
      </w:r>
      <w:r>
        <w:rPr>
          <w:rStyle w:val="18"/>
          <w:rFonts w:ascii="黑体" w:hAnsi="黑体" w:eastAsia="黑体"/>
        </w:rPr>
        <w:t>3.</w:t>
      </w:r>
      <w:r>
        <w:rPr>
          <w:rFonts w:asciiTheme="minorHAnsi" w:hAnsiTheme="minorHAnsi" w:eastAsiaTheme="minorEastAsia" w:cstheme="minorBidi"/>
        </w:rPr>
        <w:tab/>
      </w:r>
      <w:r>
        <w:rPr>
          <w:rStyle w:val="18"/>
          <w:rFonts w:hint="eastAsia" w:ascii="Times New Roman" w:hAnsi="黑体" w:eastAsia="黑体"/>
        </w:rPr>
        <w:t>认证模式</w:t>
      </w:r>
      <w:r>
        <w:tab/>
      </w:r>
      <w:r>
        <w:fldChar w:fldCharType="begin"/>
      </w:r>
      <w:r>
        <w:instrText xml:space="preserve"> PAGEREF _Toc17985939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"_Toc17985940" </w:instrText>
      </w:r>
      <w:r>
        <w:fldChar w:fldCharType="separate"/>
      </w:r>
      <w:r>
        <w:rPr>
          <w:rStyle w:val="18"/>
          <w:rFonts w:ascii="黑体" w:hAnsi="黑体" w:eastAsia="黑体"/>
        </w:rPr>
        <w:t>4.</w:t>
      </w:r>
      <w:r>
        <w:rPr>
          <w:rFonts w:asciiTheme="minorHAnsi" w:hAnsiTheme="minorHAnsi" w:eastAsiaTheme="minorEastAsia" w:cstheme="minorBidi"/>
        </w:rPr>
        <w:tab/>
      </w:r>
      <w:r>
        <w:rPr>
          <w:rStyle w:val="18"/>
          <w:rFonts w:hint="eastAsia" w:ascii="Times New Roman" w:hAnsi="黑体" w:eastAsia="黑体"/>
        </w:rPr>
        <w:t>认证单元划分</w:t>
      </w:r>
      <w:r>
        <w:tab/>
      </w:r>
      <w:r>
        <w:fldChar w:fldCharType="begin"/>
      </w:r>
      <w:r>
        <w:instrText xml:space="preserve"> PAGEREF _Toc17985940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"_Toc17985941" </w:instrText>
      </w:r>
      <w:r>
        <w:fldChar w:fldCharType="separate"/>
      </w:r>
      <w:r>
        <w:rPr>
          <w:rStyle w:val="18"/>
          <w:rFonts w:ascii="黑体" w:hAnsi="黑体" w:eastAsia="黑体" w:cs="黑体"/>
          <w:iCs/>
        </w:rPr>
        <w:t>5.</w:t>
      </w:r>
      <w:r>
        <w:rPr>
          <w:rFonts w:asciiTheme="minorHAnsi" w:hAnsiTheme="minorHAnsi" w:eastAsiaTheme="minorEastAsia" w:cstheme="minorBidi"/>
        </w:rPr>
        <w:tab/>
      </w:r>
      <w:r>
        <w:rPr>
          <w:rStyle w:val="18"/>
          <w:rFonts w:hint="eastAsia" w:ascii="黑体" w:hAnsi="黑体" w:eastAsia="黑体" w:cs="黑体"/>
        </w:rPr>
        <w:t>认证申请</w:t>
      </w:r>
      <w:r>
        <w:tab/>
      </w:r>
      <w:r>
        <w:fldChar w:fldCharType="begin"/>
      </w:r>
      <w:r>
        <w:instrText xml:space="preserve"> PAGEREF _Toc17985941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"_Toc17985942" </w:instrText>
      </w:r>
      <w:r>
        <w:fldChar w:fldCharType="separate"/>
      </w:r>
      <w:r>
        <w:rPr>
          <w:rStyle w:val="18"/>
          <w:rFonts w:ascii="黑体" w:hAnsi="黑体" w:eastAsia="黑体"/>
        </w:rPr>
        <w:t>5.1</w:t>
      </w:r>
      <w:r>
        <w:rPr>
          <w:rFonts w:asciiTheme="minorHAnsi" w:hAnsiTheme="minorHAnsi" w:eastAsiaTheme="minorEastAsia" w:cstheme="minorBidi"/>
        </w:rPr>
        <w:tab/>
      </w:r>
      <w:r>
        <w:rPr>
          <w:rStyle w:val="18"/>
          <w:rFonts w:hint="eastAsia" w:ascii="Times New Roman" w:hAnsi="黑体" w:eastAsia="黑体"/>
        </w:rPr>
        <w:t>认证申请的提出与受理</w:t>
      </w:r>
      <w:r>
        <w:tab/>
      </w:r>
      <w:r>
        <w:fldChar w:fldCharType="begin"/>
      </w:r>
      <w:r>
        <w:instrText xml:space="preserve"> PAGEREF _Toc17985942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"_Toc17985943" </w:instrText>
      </w:r>
      <w:r>
        <w:fldChar w:fldCharType="separate"/>
      </w:r>
      <w:r>
        <w:rPr>
          <w:rStyle w:val="18"/>
          <w:rFonts w:ascii="黑体" w:hAnsi="黑体" w:eastAsia="黑体"/>
        </w:rPr>
        <w:t>5.2</w:t>
      </w:r>
      <w:r>
        <w:rPr>
          <w:rFonts w:asciiTheme="minorHAnsi" w:hAnsiTheme="minorHAnsi" w:eastAsiaTheme="minorEastAsia" w:cstheme="minorBidi"/>
        </w:rPr>
        <w:tab/>
      </w:r>
      <w:r>
        <w:rPr>
          <w:rStyle w:val="18"/>
          <w:rFonts w:hint="eastAsia" w:ascii="Times New Roman" w:hAnsi="黑体" w:eastAsia="黑体"/>
        </w:rPr>
        <w:t>申请资料</w:t>
      </w:r>
      <w:r>
        <w:tab/>
      </w:r>
      <w:r>
        <w:fldChar w:fldCharType="begin"/>
      </w:r>
      <w:r>
        <w:instrText xml:space="preserve"> PAGEREF _Toc17985943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"_Toc17985944" </w:instrText>
      </w:r>
      <w:r>
        <w:fldChar w:fldCharType="separate"/>
      </w:r>
      <w:r>
        <w:rPr>
          <w:rStyle w:val="18"/>
          <w:rFonts w:ascii="黑体" w:hAnsi="黑体" w:eastAsia="黑体"/>
        </w:rPr>
        <w:t>5.3</w:t>
      </w:r>
      <w:r>
        <w:rPr>
          <w:rFonts w:asciiTheme="minorHAnsi" w:hAnsiTheme="minorHAnsi" w:eastAsiaTheme="minorEastAsia" w:cstheme="minorBidi"/>
        </w:rPr>
        <w:tab/>
      </w:r>
      <w:r>
        <w:rPr>
          <w:rStyle w:val="18"/>
          <w:rFonts w:hint="eastAsia" w:ascii="Times New Roman" w:hAnsi="黑体" w:eastAsia="黑体"/>
        </w:rPr>
        <w:t>实施安排</w:t>
      </w:r>
      <w:r>
        <w:tab/>
      </w:r>
      <w:r>
        <w:fldChar w:fldCharType="begin"/>
      </w:r>
      <w:r>
        <w:instrText xml:space="preserve"> PAGEREF _Toc17985944 \h </w:instrText>
      </w:r>
      <w:r>
        <w:fldChar w:fldCharType="separate"/>
      </w:r>
      <w:r>
        <w:t>2</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"_Toc17985945" </w:instrText>
      </w:r>
      <w:r>
        <w:fldChar w:fldCharType="separate"/>
      </w:r>
      <w:r>
        <w:rPr>
          <w:rStyle w:val="18"/>
          <w:rFonts w:ascii="黑体" w:hAnsi="黑体" w:eastAsia="黑体"/>
        </w:rPr>
        <w:t>6.</w:t>
      </w:r>
      <w:r>
        <w:rPr>
          <w:rFonts w:asciiTheme="minorHAnsi" w:hAnsiTheme="minorHAnsi" w:eastAsiaTheme="minorEastAsia" w:cstheme="minorBidi"/>
        </w:rPr>
        <w:tab/>
      </w:r>
      <w:r>
        <w:rPr>
          <w:rStyle w:val="18"/>
          <w:rFonts w:hint="eastAsia" w:ascii="Times New Roman" w:hAnsi="黑体" w:eastAsia="黑体"/>
        </w:rPr>
        <w:t>认证实施</w:t>
      </w:r>
      <w:r>
        <w:tab/>
      </w:r>
      <w:r>
        <w:fldChar w:fldCharType="begin"/>
      </w:r>
      <w:r>
        <w:instrText xml:space="preserve"> PAGEREF _Toc17985945 \h </w:instrText>
      </w:r>
      <w:r>
        <w:fldChar w:fldCharType="separate"/>
      </w:r>
      <w:r>
        <w:t>2</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"_Toc17985946" </w:instrText>
      </w:r>
      <w:r>
        <w:fldChar w:fldCharType="separate"/>
      </w:r>
      <w:r>
        <w:rPr>
          <w:rStyle w:val="18"/>
          <w:rFonts w:ascii="黑体" w:hAnsi="黑体" w:eastAsia="黑体"/>
        </w:rPr>
        <w:t>6.1</w:t>
      </w:r>
      <w:r>
        <w:rPr>
          <w:rFonts w:asciiTheme="minorHAnsi" w:hAnsiTheme="minorHAnsi" w:eastAsiaTheme="minorEastAsia" w:cstheme="minorBidi"/>
        </w:rPr>
        <w:tab/>
      </w:r>
      <w:r>
        <w:rPr>
          <w:rStyle w:val="18"/>
          <w:rFonts w:hint="eastAsia" w:ascii="Times New Roman" w:hAnsi="黑体" w:eastAsia="黑体"/>
        </w:rPr>
        <w:t>型式试验</w:t>
      </w:r>
      <w:r>
        <w:tab/>
      </w:r>
      <w:r>
        <w:rPr>
          <w:rFonts w:hint="eastAsia"/>
        </w:rPr>
        <w:t>2</w:t>
      </w:r>
      <w:r>
        <w:rPr>
          <w:rFonts w:hint="eastAsia"/>
        </w:rP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"_Toc17985947" </w:instrText>
      </w:r>
      <w:r>
        <w:fldChar w:fldCharType="separate"/>
      </w:r>
      <w:r>
        <w:rPr>
          <w:rStyle w:val="18"/>
          <w:rFonts w:ascii="黑体" w:hAnsi="黑体" w:eastAsia="黑体"/>
        </w:rPr>
        <w:t>6.2</w:t>
      </w:r>
      <w:r>
        <w:rPr>
          <w:rFonts w:asciiTheme="minorHAnsi" w:hAnsiTheme="minorHAnsi" w:eastAsiaTheme="minorEastAsia" w:cstheme="minorBidi"/>
        </w:rPr>
        <w:tab/>
      </w:r>
      <w:r>
        <w:rPr>
          <w:rStyle w:val="18"/>
          <w:rFonts w:hint="eastAsia" w:ascii="Times New Roman" w:hAnsi="黑体" w:eastAsia="黑体"/>
        </w:rPr>
        <w:t>初始工厂检查</w:t>
      </w:r>
      <w:r>
        <w:tab/>
      </w:r>
      <w:r>
        <w:fldChar w:fldCharType="begin"/>
      </w:r>
      <w:r>
        <w:instrText xml:space="preserve"> PAGEREF _Toc17985947 \h </w:instrText>
      </w:r>
      <w:r>
        <w:fldChar w:fldCharType="separate"/>
      </w:r>
      <w:r>
        <w:t>4</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"_Toc17985948" </w:instrText>
      </w:r>
      <w:r>
        <w:fldChar w:fldCharType="separate"/>
      </w:r>
      <w:r>
        <w:rPr>
          <w:rStyle w:val="18"/>
          <w:rFonts w:ascii="黑体" w:hAnsi="黑体" w:eastAsia="黑体"/>
        </w:rPr>
        <w:t>6.3</w:t>
      </w:r>
      <w:r>
        <w:rPr>
          <w:rFonts w:asciiTheme="minorHAnsi" w:hAnsiTheme="minorHAnsi" w:eastAsiaTheme="minorEastAsia" w:cstheme="minorBidi"/>
        </w:rPr>
        <w:tab/>
      </w:r>
      <w:r>
        <w:rPr>
          <w:rStyle w:val="18"/>
          <w:rFonts w:hint="eastAsia" w:ascii="Times New Roman" w:hAnsi="黑体" w:eastAsia="黑体"/>
        </w:rPr>
        <w:t>认证评价与决定</w:t>
      </w:r>
      <w:r>
        <w:tab/>
      </w:r>
      <w:r>
        <w:fldChar w:fldCharType="begin"/>
      </w:r>
      <w:r>
        <w:instrText xml:space="preserve"> PAGEREF _Toc17985948 \h </w:instrText>
      </w:r>
      <w:r>
        <w:fldChar w:fldCharType="separate"/>
      </w:r>
      <w:r>
        <w:t>5</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"_Toc17985949" </w:instrText>
      </w:r>
      <w:r>
        <w:fldChar w:fldCharType="separate"/>
      </w:r>
      <w:r>
        <w:rPr>
          <w:rStyle w:val="18"/>
          <w:rFonts w:ascii="黑体" w:hAnsi="黑体" w:eastAsia="黑体"/>
        </w:rPr>
        <w:t>6.4</w:t>
      </w:r>
      <w:r>
        <w:rPr>
          <w:rFonts w:asciiTheme="minorHAnsi" w:hAnsiTheme="minorHAnsi" w:eastAsiaTheme="minorEastAsia" w:cstheme="minorBidi"/>
        </w:rPr>
        <w:tab/>
      </w:r>
      <w:r>
        <w:rPr>
          <w:rStyle w:val="18"/>
          <w:rFonts w:hint="eastAsia" w:ascii="Times New Roman" w:hAnsi="黑体" w:eastAsia="黑体"/>
        </w:rPr>
        <w:t>认证时限</w:t>
      </w:r>
      <w:r>
        <w:tab/>
      </w:r>
      <w:r>
        <w:fldChar w:fldCharType="begin"/>
      </w:r>
      <w:r>
        <w:instrText xml:space="preserve"> PAGEREF _Toc17985949 \h </w:instrText>
      </w:r>
      <w:r>
        <w:fldChar w:fldCharType="separate"/>
      </w:r>
      <w:r>
        <w:t>5</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"_Toc17985950" </w:instrText>
      </w:r>
      <w:r>
        <w:fldChar w:fldCharType="separate"/>
      </w:r>
      <w:r>
        <w:rPr>
          <w:rStyle w:val="18"/>
          <w:rFonts w:ascii="黑体" w:hAnsi="黑体" w:eastAsia="黑体"/>
        </w:rPr>
        <w:t>7.</w:t>
      </w:r>
      <w:r>
        <w:rPr>
          <w:rFonts w:asciiTheme="minorHAnsi" w:hAnsiTheme="minorHAnsi" w:eastAsiaTheme="minorEastAsia" w:cstheme="minorBidi"/>
        </w:rPr>
        <w:tab/>
      </w:r>
      <w:r>
        <w:rPr>
          <w:rStyle w:val="18"/>
          <w:rFonts w:hint="eastAsia" w:ascii="Times New Roman" w:hAnsi="黑体" w:eastAsia="黑体"/>
        </w:rPr>
        <w:t>获证后监督</w:t>
      </w:r>
      <w:r>
        <w:tab/>
      </w:r>
      <w:r>
        <w:fldChar w:fldCharType="begin"/>
      </w:r>
      <w:r>
        <w:instrText xml:space="preserve"> PAGEREF _Toc17985950 \h </w:instrText>
      </w:r>
      <w:r>
        <w:fldChar w:fldCharType="separate"/>
      </w:r>
      <w:r>
        <w:t>6</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"_Toc17985951" </w:instrText>
      </w:r>
      <w:r>
        <w:fldChar w:fldCharType="separate"/>
      </w:r>
      <w:r>
        <w:rPr>
          <w:rStyle w:val="18"/>
          <w:rFonts w:ascii="黑体" w:hAnsi="黑体" w:eastAsia="黑体"/>
        </w:rPr>
        <w:t>7.1</w:t>
      </w:r>
      <w:r>
        <w:rPr>
          <w:rFonts w:asciiTheme="minorHAnsi" w:hAnsiTheme="minorHAnsi" w:eastAsiaTheme="minorEastAsia" w:cstheme="minorBidi"/>
        </w:rPr>
        <w:tab/>
      </w:r>
      <w:r>
        <w:rPr>
          <w:rStyle w:val="18"/>
          <w:rFonts w:hint="eastAsia" w:ascii="Times New Roman" w:hAnsi="黑体" w:eastAsia="黑体"/>
        </w:rPr>
        <w:t>获证后监督的频次和时间</w:t>
      </w:r>
      <w:r>
        <w:tab/>
      </w:r>
      <w:r>
        <w:fldChar w:fldCharType="begin"/>
      </w:r>
      <w:r>
        <w:instrText xml:space="preserve"> PAGEREF _Toc17985951 \h </w:instrText>
      </w:r>
      <w:r>
        <w:fldChar w:fldCharType="separate"/>
      </w:r>
      <w:r>
        <w:t>6</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"_Toc17985952" </w:instrText>
      </w:r>
      <w:r>
        <w:fldChar w:fldCharType="separate"/>
      </w:r>
      <w:r>
        <w:rPr>
          <w:rStyle w:val="18"/>
          <w:rFonts w:ascii="黑体" w:hAnsi="黑体" w:eastAsia="黑体"/>
        </w:rPr>
        <w:t>7.2</w:t>
      </w:r>
      <w:r>
        <w:rPr>
          <w:rFonts w:asciiTheme="minorHAnsi" w:hAnsiTheme="minorHAnsi" w:eastAsiaTheme="minorEastAsia" w:cstheme="minorBidi"/>
        </w:rPr>
        <w:tab/>
      </w:r>
      <w:r>
        <w:rPr>
          <w:rStyle w:val="18"/>
          <w:rFonts w:hint="eastAsia" w:ascii="Times New Roman" w:hAnsi="黑体" w:eastAsia="黑体"/>
        </w:rPr>
        <w:t>获证后监督检查内容</w:t>
      </w:r>
      <w:r>
        <w:tab/>
      </w:r>
      <w:r>
        <w:fldChar w:fldCharType="begin"/>
      </w:r>
      <w:r>
        <w:instrText xml:space="preserve"> PAGEREF _Toc17985952 \h </w:instrText>
      </w:r>
      <w:r>
        <w:fldChar w:fldCharType="separate"/>
      </w:r>
      <w:r>
        <w:t>6</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"_Toc17985953" </w:instrText>
      </w:r>
      <w:r>
        <w:fldChar w:fldCharType="separate"/>
      </w:r>
      <w:r>
        <w:rPr>
          <w:rStyle w:val="18"/>
          <w:rFonts w:ascii="黑体" w:hAnsi="黑体" w:eastAsia="黑体"/>
        </w:rPr>
        <w:t>7.3</w:t>
      </w:r>
      <w:r>
        <w:rPr>
          <w:rFonts w:asciiTheme="minorHAnsi" w:hAnsiTheme="minorHAnsi" w:eastAsiaTheme="minorEastAsia" w:cstheme="minorBidi"/>
        </w:rPr>
        <w:tab/>
      </w:r>
      <w:r>
        <w:rPr>
          <w:rStyle w:val="18"/>
          <w:rFonts w:hint="eastAsia" w:ascii="Times New Roman" w:hAnsi="黑体" w:eastAsia="黑体"/>
        </w:rPr>
        <w:t>获证后的跟踪检查的记录</w:t>
      </w:r>
      <w:r>
        <w:tab/>
      </w:r>
      <w:r>
        <w:fldChar w:fldCharType="begin"/>
      </w:r>
      <w:r>
        <w:instrText xml:space="preserve"> PAGEREF _Toc17985953 \h </w:instrText>
      </w:r>
      <w:r>
        <w:fldChar w:fldCharType="separate"/>
      </w:r>
      <w:r>
        <w:t>6</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"_Toc17985954" </w:instrText>
      </w:r>
      <w:r>
        <w:fldChar w:fldCharType="separate"/>
      </w:r>
      <w:r>
        <w:rPr>
          <w:rStyle w:val="18"/>
          <w:rFonts w:ascii="黑体" w:hAnsi="黑体" w:eastAsia="黑体"/>
        </w:rPr>
        <w:t>7.4</w:t>
      </w:r>
      <w:r>
        <w:rPr>
          <w:rFonts w:asciiTheme="minorHAnsi" w:hAnsiTheme="minorHAnsi" w:eastAsiaTheme="minorEastAsia" w:cstheme="minorBidi"/>
        </w:rPr>
        <w:tab/>
      </w:r>
      <w:r>
        <w:rPr>
          <w:rStyle w:val="18"/>
          <w:rFonts w:hint="eastAsia" w:ascii="宋体" w:hAnsi="宋体" w:cs="宋体"/>
        </w:rPr>
        <w:t>监督抽样</w:t>
      </w:r>
      <w:r>
        <w:tab/>
      </w:r>
      <w:r>
        <w:fldChar w:fldCharType="begin"/>
      </w:r>
      <w:r>
        <w:instrText xml:space="preserve"> PAGEREF _Toc17985954 \h </w:instrText>
      </w:r>
      <w:r>
        <w:fldChar w:fldCharType="separate"/>
      </w:r>
      <w:r>
        <w:t>6</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"_Toc17985955" </w:instrText>
      </w:r>
      <w:r>
        <w:fldChar w:fldCharType="separate"/>
      </w:r>
      <w:r>
        <w:rPr>
          <w:rStyle w:val="18"/>
          <w:rFonts w:ascii="黑体" w:hAnsi="黑体" w:eastAsia="黑体"/>
        </w:rPr>
        <w:t>7.5</w:t>
      </w:r>
      <w:r>
        <w:rPr>
          <w:rFonts w:asciiTheme="minorHAnsi" w:hAnsiTheme="minorHAnsi" w:eastAsiaTheme="minorEastAsia" w:cstheme="minorBidi"/>
        </w:rPr>
        <w:tab/>
      </w:r>
      <w:r>
        <w:rPr>
          <w:rStyle w:val="18"/>
          <w:rFonts w:hint="eastAsia" w:ascii="Times New Roman" w:hAnsi="黑体" w:eastAsia="黑体"/>
        </w:rPr>
        <w:t>获证后的跟踪检查结果的评价</w:t>
      </w:r>
      <w:r>
        <w:tab/>
      </w:r>
      <w:r>
        <w:fldChar w:fldCharType="begin"/>
      </w:r>
      <w:r>
        <w:instrText xml:space="preserve"> PAGEREF _Toc17985955 \h </w:instrText>
      </w:r>
      <w:r>
        <w:fldChar w:fldCharType="separate"/>
      </w:r>
      <w:r>
        <w:t>6</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"_Toc17985956" </w:instrText>
      </w:r>
      <w:r>
        <w:fldChar w:fldCharType="separate"/>
      </w:r>
      <w:r>
        <w:rPr>
          <w:rStyle w:val="18"/>
          <w:rFonts w:ascii="黑体" w:hAnsi="黑体" w:eastAsia="黑体"/>
        </w:rPr>
        <w:t>8.</w:t>
      </w:r>
      <w:r>
        <w:rPr>
          <w:rFonts w:asciiTheme="minorHAnsi" w:hAnsiTheme="minorHAnsi" w:eastAsiaTheme="minorEastAsia" w:cstheme="minorBidi"/>
        </w:rPr>
        <w:tab/>
      </w:r>
      <w:r>
        <w:rPr>
          <w:rStyle w:val="18"/>
          <w:rFonts w:hint="eastAsia" w:ascii="Times New Roman" w:hAnsi="黑体" w:eastAsia="黑体"/>
        </w:rPr>
        <w:t>认证证书</w:t>
      </w:r>
      <w:r>
        <w:tab/>
      </w:r>
      <w:r>
        <w:fldChar w:fldCharType="begin"/>
      </w:r>
      <w:r>
        <w:instrText xml:space="preserve"> PAGEREF _Toc17985956 \h </w:instrText>
      </w:r>
      <w:r>
        <w:fldChar w:fldCharType="separate"/>
      </w:r>
      <w:r>
        <w:t>7</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"_Toc17985957" </w:instrText>
      </w:r>
      <w:r>
        <w:fldChar w:fldCharType="separate"/>
      </w:r>
      <w:r>
        <w:rPr>
          <w:rStyle w:val="18"/>
          <w:rFonts w:ascii="黑体" w:hAnsi="黑体" w:eastAsia="黑体"/>
        </w:rPr>
        <w:t>8.1</w:t>
      </w:r>
      <w:r>
        <w:rPr>
          <w:rFonts w:asciiTheme="minorHAnsi" w:hAnsiTheme="minorHAnsi" w:eastAsiaTheme="minorEastAsia" w:cstheme="minorBidi"/>
        </w:rPr>
        <w:tab/>
      </w:r>
      <w:r>
        <w:rPr>
          <w:rStyle w:val="18"/>
          <w:rFonts w:hint="eastAsia" w:ascii="Times New Roman" w:hAnsi="黑体" w:eastAsia="黑体"/>
        </w:rPr>
        <w:t>认证证书的保持</w:t>
      </w:r>
      <w:r>
        <w:tab/>
      </w:r>
      <w:r>
        <w:fldChar w:fldCharType="begin"/>
      </w:r>
      <w:r>
        <w:instrText xml:space="preserve"> PAGEREF _Toc17985957 \h </w:instrText>
      </w:r>
      <w:r>
        <w:fldChar w:fldCharType="separate"/>
      </w:r>
      <w:r>
        <w:t>7</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"_Toc17985958" </w:instrText>
      </w:r>
      <w:r>
        <w:fldChar w:fldCharType="separate"/>
      </w:r>
      <w:r>
        <w:rPr>
          <w:rStyle w:val="18"/>
          <w:rFonts w:ascii="黑体" w:hAnsi="黑体" w:eastAsia="黑体"/>
        </w:rPr>
        <w:t>8.2</w:t>
      </w:r>
      <w:r>
        <w:rPr>
          <w:rFonts w:asciiTheme="minorHAnsi" w:hAnsiTheme="minorHAnsi" w:eastAsiaTheme="minorEastAsia" w:cstheme="minorBidi"/>
        </w:rPr>
        <w:tab/>
      </w:r>
      <w:r>
        <w:rPr>
          <w:rStyle w:val="18"/>
          <w:rFonts w:hint="eastAsia" w:ascii="Times New Roman" w:hAnsi="黑体" w:eastAsia="黑体"/>
        </w:rPr>
        <w:t>认证证书覆盖产品的变更</w:t>
      </w:r>
      <w:r>
        <w:tab/>
      </w:r>
      <w:r>
        <w:fldChar w:fldCharType="begin"/>
      </w:r>
      <w:r>
        <w:instrText xml:space="preserve"> PAGEREF _Toc17985958 \h </w:instrText>
      </w:r>
      <w:r>
        <w:fldChar w:fldCharType="separate"/>
      </w:r>
      <w:r>
        <w:t>7</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"_Toc17985959" </w:instrText>
      </w:r>
      <w:r>
        <w:fldChar w:fldCharType="separate"/>
      </w:r>
      <w:r>
        <w:rPr>
          <w:rStyle w:val="18"/>
          <w:rFonts w:ascii="黑体" w:hAnsi="黑体" w:eastAsia="黑体"/>
        </w:rPr>
        <w:t>8.3</w:t>
      </w:r>
      <w:r>
        <w:rPr>
          <w:rFonts w:asciiTheme="minorHAnsi" w:hAnsiTheme="minorHAnsi" w:eastAsiaTheme="minorEastAsia" w:cstheme="minorBidi"/>
        </w:rPr>
        <w:tab/>
      </w:r>
      <w:r>
        <w:rPr>
          <w:rStyle w:val="18"/>
          <w:rFonts w:hint="eastAsia" w:ascii="Times New Roman" w:hAnsi="黑体" w:eastAsia="黑体"/>
        </w:rPr>
        <w:t>认证证书覆盖产品的扩展</w:t>
      </w:r>
      <w:r>
        <w:tab/>
      </w:r>
      <w:r>
        <w:fldChar w:fldCharType="begin"/>
      </w:r>
      <w:r>
        <w:instrText xml:space="preserve"> PAGEREF _Toc17985959 \h </w:instrText>
      </w:r>
      <w:r>
        <w:fldChar w:fldCharType="separate"/>
      </w:r>
      <w:r>
        <w:t>8</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"_Toc17985960" </w:instrText>
      </w:r>
      <w:r>
        <w:fldChar w:fldCharType="separate"/>
      </w:r>
      <w:r>
        <w:rPr>
          <w:rStyle w:val="18"/>
          <w:rFonts w:ascii="黑体" w:hAnsi="黑体" w:eastAsia="黑体"/>
        </w:rPr>
        <w:t>8.4</w:t>
      </w:r>
      <w:r>
        <w:rPr>
          <w:rFonts w:asciiTheme="minorHAnsi" w:hAnsiTheme="minorHAnsi" w:eastAsiaTheme="minorEastAsia" w:cstheme="minorBidi"/>
        </w:rPr>
        <w:tab/>
      </w:r>
      <w:r>
        <w:rPr>
          <w:rStyle w:val="18"/>
          <w:rFonts w:hint="eastAsia" w:ascii="Times New Roman" w:hAnsi="黑体" w:eastAsia="黑体"/>
        </w:rPr>
        <w:t>认证证书的暂停（及恢复）、注销、撤销</w:t>
      </w:r>
      <w:r>
        <w:tab/>
      </w:r>
      <w:r>
        <w:fldChar w:fldCharType="begin"/>
      </w:r>
      <w:r>
        <w:instrText xml:space="preserve"> PAGEREF _Toc17985960 \h </w:instrText>
      </w:r>
      <w:r>
        <w:fldChar w:fldCharType="separate"/>
      </w:r>
      <w:r>
        <w:t>8</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"_Toc17985961" </w:instrText>
      </w:r>
      <w:r>
        <w:fldChar w:fldCharType="separate"/>
      </w:r>
      <w:r>
        <w:rPr>
          <w:rStyle w:val="18"/>
          <w:rFonts w:ascii="黑体" w:hAnsi="黑体" w:eastAsia="黑体"/>
        </w:rPr>
        <w:t>8.5</w:t>
      </w:r>
      <w:r>
        <w:rPr>
          <w:rFonts w:asciiTheme="minorHAnsi" w:hAnsiTheme="minorHAnsi" w:eastAsiaTheme="minorEastAsia" w:cstheme="minorBidi"/>
        </w:rPr>
        <w:tab/>
      </w:r>
      <w:r>
        <w:rPr>
          <w:rStyle w:val="18"/>
          <w:rFonts w:hint="eastAsia" w:ascii="Times New Roman" w:hAnsi="黑体" w:eastAsia="黑体"/>
        </w:rPr>
        <w:t>认证证书的使用</w:t>
      </w:r>
      <w:r>
        <w:tab/>
      </w:r>
      <w:r>
        <w:fldChar w:fldCharType="begin"/>
      </w:r>
      <w:r>
        <w:instrText xml:space="preserve"> PAGEREF _Toc17985961 \h </w:instrText>
      </w:r>
      <w:r>
        <w:fldChar w:fldCharType="separate"/>
      </w:r>
      <w:r>
        <w:t>8</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"_Toc17985962" </w:instrText>
      </w:r>
      <w:r>
        <w:fldChar w:fldCharType="separate"/>
      </w:r>
      <w:r>
        <w:rPr>
          <w:rStyle w:val="18"/>
          <w:rFonts w:ascii="黑体" w:hAnsi="黑体" w:eastAsia="黑体"/>
        </w:rPr>
        <w:t>9.</w:t>
      </w:r>
      <w:r>
        <w:rPr>
          <w:rFonts w:asciiTheme="minorHAnsi" w:hAnsiTheme="minorHAnsi" w:eastAsiaTheme="minorEastAsia" w:cstheme="minorBidi"/>
        </w:rPr>
        <w:tab/>
      </w:r>
      <w:r>
        <w:rPr>
          <w:rStyle w:val="18"/>
          <w:rFonts w:hint="eastAsia" w:ascii="Times New Roman" w:hAnsi="黑体" w:eastAsia="黑体"/>
        </w:rPr>
        <w:t>认证标志</w:t>
      </w:r>
      <w:r>
        <w:tab/>
      </w:r>
      <w:r>
        <w:fldChar w:fldCharType="begin"/>
      </w:r>
      <w:r>
        <w:instrText xml:space="preserve"> PAGEREF _Toc17985962 \h </w:instrText>
      </w:r>
      <w:r>
        <w:fldChar w:fldCharType="separate"/>
      </w:r>
      <w:r>
        <w:t>8</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"_Toc17985963" </w:instrText>
      </w:r>
      <w:r>
        <w:fldChar w:fldCharType="separate"/>
      </w:r>
      <w:r>
        <w:rPr>
          <w:rStyle w:val="18"/>
          <w:rFonts w:ascii="黑体" w:hAnsi="黑体" w:eastAsia="黑体"/>
        </w:rPr>
        <w:t>9.1</w:t>
      </w:r>
      <w:r>
        <w:rPr>
          <w:rFonts w:asciiTheme="minorHAnsi" w:hAnsiTheme="minorHAnsi" w:eastAsiaTheme="minorEastAsia" w:cstheme="minorBidi"/>
        </w:rPr>
        <w:tab/>
      </w:r>
      <w:r>
        <w:rPr>
          <w:rStyle w:val="18"/>
          <w:rFonts w:hint="eastAsia" w:ascii="Times New Roman" w:hAnsi="黑体" w:eastAsia="黑体"/>
        </w:rPr>
        <w:t>标注方式</w:t>
      </w:r>
      <w:r>
        <w:tab/>
      </w:r>
      <w:r>
        <w:fldChar w:fldCharType="begin"/>
      </w:r>
      <w:r>
        <w:instrText xml:space="preserve"> PAGEREF _Toc17985963 \h </w:instrText>
      </w:r>
      <w:r>
        <w:fldChar w:fldCharType="separate"/>
      </w:r>
      <w:r>
        <w:t>9</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"_Toc17985964" </w:instrText>
      </w:r>
      <w:r>
        <w:fldChar w:fldCharType="separate"/>
      </w:r>
      <w:r>
        <w:rPr>
          <w:rStyle w:val="18"/>
          <w:rFonts w:ascii="黑体" w:hAnsi="黑体" w:eastAsia="黑体"/>
        </w:rPr>
        <w:t>10.</w:t>
      </w:r>
      <w:r>
        <w:rPr>
          <w:rFonts w:asciiTheme="minorHAnsi" w:hAnsiTheme="minorHAnsi" w:eastAsiaTheme="minorEastAsia" w:cstheme="minorBidi"/>
        </w:rPr>
        <w:tab/>
      </w:r>
      <w:r>
        <w:rPr>
          <w:rStyle w:val="18"/>
          <w:rFonts w:hint="eastAsia" w:ascii="Times New Roman" w:hAnsi="黑体" w:eastAsia="黑体"/>
        </w:rPr>
        <w:t>收费</w:t>
      </w:r>
      <w:r>
        <w:tab/>
      </w:r>
      <w:r>
        <w:fldChar w:fldCharType="begin"/>
      </w:r>
      <w:r>
        <w:instrText xml:space="preserve"> PAGEREF _Toc17985964 \h </w:instrText>
      </w:r>
      <w:r>
        <w:fldChar w:fldCharType="separate"/>
      </w:r>
      <w:r>
        <w:t>9</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"_Toc17985965" </w:instrText>
      </w:r>
      <w:r>
        <w:fldChar w:fldCharType="separate"/>
      </w:r>
      <w:r>
        <w:rPr>
          <w:rStyle w:val="18"/>
          <w:rFonts w:ascii="黑体" w:hAnsi="黑体" w:eastAsia="黑体"/>
        </w:rPr>
        <w:t>11.</w:t>
      </w:r>
      <w:r>
        <w:rPr>
          <w:rFonts w:asciiTheme="minorHAnsi" w:hAnsiTheme="minorHAnsi" w:eastAsiaTheme="minorEastAsia" w:cstheme="minorBidi"/>
        </w:rPr>
        <w:tab/>
      </w:r>
      <w:r>
        <w:rPr>
          <w:rStyle w:val="18"/>
          <w:rFonts w:hint="eastAsia" w:ascii="Times New Roman" w:hAnsi="黑体" w:eastAsia="黑体"/>
        </w:rPr>
        <w:t>争议和投诉</w:t>
      </w:r>
      <w:r>
        <w:tab/>
      </w:r>
      <w:r>
        <w:fldChar w:fldCharType="begin"/>
      </w:r>
      <w:r>
        <w:instrText xml:space="preserve"> PAGEREF _Toc17985965 \h </w:instrText>
      </w:r>
      <w:r>
        <w:fldChar w:fldCharType="separate"/>
      </w:r>
      <w:r>
        <w:t>9</w:t>
      </w:r>
      <w:r>
        <w:fldChar w:fldCharType="end"/>
      </w:r>
      <w:r>
        <w:fldChar w:fldCharType="end"/>
      </w:r>
    </w:p>
    <w:p>
      <w:pPr>
        <w:pStyle w:val="10"/>
        <w:tabs>
          <w:tab w:val="right" w:leader="dot" w:pos="8296"/>
        </w:tabs>
        <w:spacing w:line="360" w:lineRule="auto"/>
        <w:rPr>
          <w:rFonts w:ascii="Times New Roman" w:hAnsi="Times New Roman"/>
          <w:sz w:val="24"/>
          <w:szCs w:val="24"/>
        </w:rPr>
      </w:pPr>
      <w:r>
        <w:rPr>
          <w:rFonts w:ascii="Times New Roman" w:hAnsi="Times New Roman"/>
          <w:sz w:val="24"/>
          <w:szCs w:val="24"/>
        </w:rPr>
        <w:fldChar w:fldCharType="end"/>
      </w:r>
    </w:p>
    <w:p>
      <w:pPr>
        <w:spacing w:line="360" w:lineRule="auto"/>
        <w:rPr>
          <w:rFonts w:ascii="Times New Roman" w:hAnsi="Times New Roman"/>
          <w:sz w:val="24"/>
          <w:szCs w:val="24"/>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p>
    <w:p>
      <w:pPr>
        <w:pStyle w:val="3"/>
        <w:numPr>
          <w:ilvl w:val="0"/>
          <w:numId w:val="1"/>
        </w:numPr>
        <w:spacing w:before="156" w:beforeLines="50" w:after="156" w:afterLines="50" w:line="240" w:lineRule="auto"/>
        <w:ind w:left="0" w:firstLine="0"/>
        <w:rPr>
          <w:rFonts w:ascii="Times New Roman" w:hAnsi="Times New Roman" w:eastAsia="黑体"/>
          <w:b w:val="0"/>
          <w:sz w:val="24"/>
        </w:rPr>
      </w:pPr>
      <w:r>
        <w:rPr>
          <w:rFonts w:ascii="Times New Roman" w:hAnsi="Times New Roman" w:eastAsia="黑体"/>
          <w:b w:val="0"/>
          <w:sz w:val="24"/>
        </w:rPr>
        <w:t xml:space="preserve"> </w:t>
      </w:r>
      <w:bookmarkStart w:id="0" w:name="_Toc17985937"/>
      <w:r>
        <w:rPr>
          <w:rFonts w:ascii="Times New Roman" w:hAnsi="黑体" w:eastAsia="黑体"/>
          <w:b w:val="0"/>
          <w:sz w:val="24"/>
        </w:rPr>
        <w:t>适用范围</w:t>
      </w:r>
      <w:bookmarkEnd w:id="0"/>
    </w:p>
    <w:p>
      <w:pPr>
        <w:spacing w:line="288" w:lineRule="auto"/>
        <w:ind w:firstLine="480" w:firstLineChars="200"/>
        <w:rPr>
          <w:rFonts w:ascii="Times New Roman"/>
          <w:sz w:val="24"/>
          <w:szCs w:val="24"/>
        </w:rPr>
      </w:pPr>
      <w:r>
        <w:rPr>
          <w:rFonts w:hint="eastAsia" w:ascii="Times New Roman"/>
          <w:sz w:val="24"/>
          <w:szCs w:val="24"/>
        </w:rPr>
        <w:t>本规范适用于标称电压不超过直流3000V的城市轨道交通电动客车车载直流断路器。</w:t>
      </w:r>
    </w:p>
    <w:p>
      <w:pPr>
        <w:spacing w:line="288" w:lineRule="auto"/>
        <w:ind w:firstLine="480" w:firstLineChars="200"/>
        <w:rPr>
          <w:rFonts w:ascii="Times New Roman"/>
          <w:sz w:val="24"/>
          <w:szCs w:val="24"/>
        </w:rPr>
      </w:pPr>
    </w:p>
    <w:p>
      <w:pPr>
        <w:pStyle w:val="3"/>
        <w:numPr>
          <w:ilvl w:val="0"/>
          <w:numId w:val="1"/>
        </w:numPr>
        <w:spacing w:before="156" w:beforeLines="50" w:after="156" w:afterLines="50" w:line="240" w:lineRule="auto"/>
        <w:ind w:left="0" w:firstLine="0"/>
        <w:rPr>
          <w:rFonts w:ascii="Times New Roman" w:hAnsi="Times New Roman" w:eastAsia="黑体"/>
          <w:b w:val="0"/>
          <w:sz w:val="24"/>
        </w:rPr>
      </w:pPr>
      <w:bookmarkStart w:id="1" w:name="_Toc17985938"/>
      <w:r>
        <w:rPr>
          <w:rFonts w:ascii="Times New Roman" w:hAnsi="黑体" w:eastAsia="黑体"/>
          <w:b w:val="0"/>
          <w:sz w:val="24"/>
        </w:rPr>
        <w:t>认证依据标准</w:t>
      </w:r>
      <w:bookmarkEnd w:id="1"/>
    </w:p>
    <w:p>
      <w:pPr>
        <w:spacing w:line="288" w:lineRule="auto"/>
        <w:ind w:firstLine="480" w:firstLineChars="200"/>
        <w:rPr>
          <w:rFonts w:ascii="Times New Roman"/>
          <w:sz w:val="24"/>
          <w:szCs w:val="24"/>
          <w:highlight w:val="yellow"/>
        </w:rPr>
      </w:pPr>
      <w:r>
        <w:rPr>
          <w:rFonts w:hint="eastAsia" w:ascii="Times New Roman"/>
          <w:sz w:val="24"/>
          <w:szCs w:val="24"/>
          <w:highlight w:val="yellow"/>
        </w:rPr>
        <w:t>GB/T 21413.3-20</w:t>
      </w:r>
      <w:r>
        <w:rPr>
          <w:rFonts w:hint="eastAsia" w:ascii="Times New Roman"/>
          <w:sz w:val="24"/>
          <w:szCs w:val="24"/>
          <w:highlight w:val="yellow"/>
          <w:lang w:val="en-US" w:eastAsia="zh-CN"/>
        </w:rPr>
        <w:t>23</w:t>
      </w:r>
      <w:r>
        <w:rPr>
          <w:rFonts w:hint="eastAsia" w:ascii="Times New Roman"/>
          <w:sz w:val="24"/>
          <w:szCs w:val="24"/>
          <w:highlight w:val="yellow"/>
        </w:rPr>
        <w:t>《轨道交通 机车车辆电气设备 第3部分:电工器件 直流断路器规则》</w:t>
      </w:r>
    </w:p>
    <w:p>
      <w:pPr>
        <w:spacing w:line="288" w:lineRule="auto"/>
        <w:rPr>
          <w:rFonts w:ascii="Times New Roman"/>
          <w:sz w:val="24"/>
          <w:szCs w:val="24"/>
        </w:rPr>
      </w:pPr>
    </w:p>
    <w:p>
      <w:pPr>
        <w:pStyle w:val="3"/>
        <w:numPr>
          <w:ilvl w:val="0"/>
          <w:numId w:val="1"/>
        </w:numPr>
        <w:spacing w:before="156" w:beforeLines="50" w:after="156" w:afterLines="50" w:line="240" w:lineRule="auto"/>
        <w:ind w:left="0" w:firstLine="0"/>
        <w:rPr>
          <w:rFonts w:ascii="Times New Roman" w:hAnsi="Times New Roman" w:eastAsia="黑体"/>
          <w:b w:val="0"/>
          <w:sz w:val="24"/>
        </w:rPr>
      </w:pPr>
      <w:bookmarkStart w:id="2" w:name="_Toc517251275"/>
      <w:bookmarkStart w:id="3" w:name="_Toc17985939"/>
      <w:bookmarkStart w:id="4" w:name="_Toc447459119"/>
      <w:r>
        <w:rPr>
          <w:rFonts w:ascii="Times New Roman" w:hAnsi="黑体" w:eastAsia="黑体"/>
          <w:b w:val="0"/>
          <w:sz w:val="24"/>
        </w:rPr>
        <w:t>认证模式</w:t>
      </w:r>
      <w:bookmarkEnd w:id="2"/>
      <w:bookmarkEnd w:id="3"/>
      <w:bookmarkEnd w:id="4"/>
    </w:p>
    <w:p>
      <w:pPr>
        <w:spacing w:line="288" w:lineRule="auto"/>
        <w:ind w:firstLine="480" w:firstLineChars="200"/>
        <w:rPr>
          <w:rFonts w:ascii="Times New Roman"/>
          <w:sz w:val="24"/>
          <w:szCs w:val="24"/>
        </w:rPr>
      </w:pPr>
      <w:r>
        <w:rPr>
          <w:rFonts w:hint="eastAsia" w:ascii="Times New Roman"/>
          <w:sz w:val="24"/>
          <w:szCs w:val="24"/>
        </w:rPr>
        <w:t>型式试验+初始工厂检查+获证后监督。</w:t>
      </w:r>
    </w:p>
    <w:p>
      <w:pPr>
        <w:spacing w:line="288" w:lineRule="auto"/>
        <w:ind w:firstLine="480" w:firstLineChars="200"/>
        <w:rPr>
          <w:rFonts w:ascii="Times New Roman"/>
          <w:sz w:val="24"/>
          <w:szCs w:val="24"/>
        </w:rPr>
      </w:pPr>
      <w:r>
        <w:rPr>
          <w:rFonts w:ascii="Times New Roman"/>
          <w:sz w:val="24"/>
          <w:szCs w:val="24"/>
        </w:rPr>
        <w:t>认证环节包括：</w:t>
      </w:r>
      <w:r>
        <w:rPr>
          <w:rFonts w:hint="eastAsia" w:ascii="Times New Roman"/>
          <w:sz w:val="24"/>
          <w:szCs w:val="24"/>
        </w:rPr>
        <w:t>认证申请</w:t>
      </w:r>
      <w:r>
        <w:rPr>
          <w:rFonts w:ascii="Times New Roman"/>
          <w:sz w:val="24"/>
          <w:szCs w:val="24"/>
        </w:rPr>
        <w:t>与受理、</w:t>
      </w:r>
      <w:r>
        <w:rPr>
          <w:rFonts w:hint="eastAsia" w:ascii="Times New Roman"/>
          <w:sz w:val="24"/>
          <w:szCs w:val="24"/>
        </w:rPr>
        <w:t>型式试验</w:t>
      </w:r>
      <w:r>
        <w:rPr>
          <w:rFonts w:ascii="Times New Roman"/>
          <w:sz w:val="24"/>
          <w:szCs w:val="24"/>
        </w:rPr>
        <w:t>、初始工厂检查</w:t>
      </w:r>
      <w:r>
        <w:rPr>
          <w:rFonts w:hint="eastAsia" w:ascii="Times New Roman"/>
          <w:sz w:val="24"/>
          <w:szCs w:val="24"/>
        </w:rPr>
        <w:t>、认证评价与决定、获证后监督、证书到期复评。</w:t>
      </w:r>
    </w:p>
    <w:p>
      <w:pPr>
        <w:spacing w:line="288" w:lineRule="auto"/>
        <w:ind w:firstLine="480" w:firstLineChars="200"/>
        <w:rPr>
          <w:rFonts w:ascii="Times New Roman"/>
          <w:sz w:val="24"/>
          <w:szCs w:val="24"/>
        </w:rPr>
      </w:pPr>
    </w:p>
    <w:p>
      <w:pPr>
        <w:pStyle w:val="3"/>
        <w:numPr>
          <w:ilvl w:val="0"/>
          <w:numId w:val="1"/>
        </w:numPr>
        <w:spacing w:before="156" w:beforeLines="50" w:after="156" w:afterLines="50" w:line="240" w:lineRule="auto"/>
        <w:ind w:left="0" w:firstLine="0"/>
        <w:rPr>
          <w:rFonts w:ascii="Times New Roman" w:hAnsi="Times New Roman" w:eastAsia="黑体"/>
          <w:b w:val="0"/>
          <w:sz w:val="24"/>
        </w:rPr>
      </w:pPr>
      <w:bookmarkStart w:id="5" w:name="_Toc447459122"/>
      <w:bookmarkStart w:id="6" w:name="_Toc17985940"/>
      <w:bookmarkStart w:id="7" w:name="_Toc358128912"/>
      <w:bookmarkStart w:id="8" w:name="_Toc517251280"/>
      <w:r>
        <w:rPr>
          <w:rFonts w:ascii="Times New Roman" w:hAnsi="黑体" w:eastAsia="黑体"/>
          <w:b w:val="0"/>
          <w:sz w:val="24"/>
        </w:rPr>
        <w:t>认证单元划分</w:t>
      </w:r>
      <w:bookmarkEnd w:id="5"/>
      <w:bookmarkEnd w:id="6"/>
      <w:bookmarkEnd w:id="7"/>
      <w:bookmarkEnd w:id="8"/>
    </w:p>
    <w:p>
      <w:pPr>
        <w:spacing w:line="288" w:lineRule="auto"/>
        <w:ind w:firstLine="480" w:firstLineChars="200"/>
        <w:rPr>
          <w:rFonts w:ascii="Times New Roman"/>
          <w:iCs/>
          <w:sz w:val="24"/>
          <w:szCs w:val="24"/>
        </w:rPr>
      </w:pPr>
      <w:r>
        <w:rPr>
          <w:rFonts w:hint="eastAsia" w:ascii="Times New Roman"/>
          <w:iCs/>
          <w:sz w:val="24"/>
          <w:szCs w:val="24"/>
        </w:rPr>
        <w:t>按产品型号、电气和机械结构不同划分认证单元。</w:t>
      </w:r>
    </w:p>
    <w:p>
      <w:pPr>
        <w:spacing w:line="288" w:lineRule="auto"/>
        <w:ind w:firstLine="480" w:firstLineChars="200"/>
        <w:rPr>
          <w:rFonts w:ascii="Times New Roman"/>
          <w:iCs/>
          <w:sz w:val="24"/>
          <w:szCs w:val="24"/>
        </w:rPr>
      </w:pPr>
      <w:r>
        <w:rPr>
          <w:rFonts w:hint="eastAsia" w:ascii="Times New Roman"/>
          <w:iCs/>
          <w:sz w:val="24"/>
          <w:szCs w:val="24"/>
        </w:rPr>
        <w:t>相同生产者、不同生产企业生产的相同产品，作为不同的认证单元。上述情况，可仅在一个认证单元的样品上进行型式试验，其它生产企业的产品需提供资料进行一致性核查。</w:t>
      </w:r>
    </w:p>
    <w:p>
      <w:pPr>
        <w:spacing w:line="288" w:lineRule="auto"/>
        <w:ind w:firstLine="480" w:firstLineChars="200"/>
        <w:rPr>
          <w:rFonts w:ascii="Times New Roman"/>
          <w:iCs/>
          <w:sz w:val="24"/>
          <w:szCs w:val="24"/>
        </w:rPr>
      </w:pPr>
    </w:p>
    <w:p>
      <w:pPr>
        <w:pStyle w:val="3"/>
        <w:numPr>
          <w:ilvl w:val="0"/>
          <w:numId w:val="1"/>
        </w:numPr>
        <w:spacing w:before="156" w:beforeLines="50" w:after="156" w:afterLines="50" w:line="240" w:lineRule="auto"/>
        <w:ind w:left="0" w:firstLine="0"/>
        <w:rPr>
          <w:rFonts w:ascii="黑体" w:hAnsi="黑体" w:eastAsia="黑体" w:cs="黑体"/>
          <w:b w:val="0"/>
          <w:iCs/>
          <w:sz w:val="24"/>
        </w:rPr>
      </w:pPr>
      <w:bookmarkStart w:id="9" w:name="_Toc398111579"/>
      <w:bookmarkEnd w:id="9"/>
      <w:bookmarkStart w:id="10" w:name="_Toc386523182"/>
      <w:bookmarkEnd w:id="10"/>
      <w:bookmarkStart w:id="11" w:name="_Toc386523526"/>
      <w:bookmarkEnd w:id="11"/>
      <w:bookmarkStart w:id="12" w:name="_Toc386523724"/>
      <w:bookmarkEnd w:id="12"/>
      <w:bookmarkStart w:id="13" w:name="_Toc386523725"/>
      <w:bookmarkEnd w:id="13"/>
      <w:bookmarkStart w:id="14" w:name="_Toc398111815"/>
      <w:bookmarkEnd w:id="14"/>
      <w:bookmarkStart w:id="15" w:name="_Toc386523527"/>
      <w:bookmarkEnd w:id="15"/>
      <w:bookmarkStart w:id="16" w:name="_Toc398111581"/>
      <w:bookmarkEnd w:id="16"/>
      <w:bookmarkStart w:id="17" w:name="_Toc398112050"/>
      <w:bookmarkEnd w:id="17"/>
      <w:bookmarkStart w:id="18" w:name="_Toc398112052"/>
      <w:bookmarkEnd w:id="18"/>
      <w:bookmarkStart w:id="19" w:name="_Toc398112051"/>
      <w:bookmarkEnd w:id="19"/>
      <w:bookmarkStart w:id="20" w:name="_Toc398111816"/>
      <w:bookmarkEnd w:id="20"/>
      <w:bookmarkStart w:id="21" w:name="_Toc386523183"/>
      <w:bookmarkEnd w:id="21"/>
      <w:bookmarkStart w:id="22" w:name="_Toc386479960"/>
      <w:bookmarkEnd w:id="22"/>
      <w:bookmarkStart w:id="23" w:name="_Toc398111817"/>
      <w:bookmarkEnd w:id="23"/>
      <w:bookmarkStart w:id="24" w:name="_Toc386479959"/>
      <w:bookmarkEnd w:id="24"/>
      <w:bookmarkStart w:id="25" w:name="_Toc398111580"/>
      <w:bookmarkEnd w:id="25"/>
      <w:bookmarkStart w:id="26" w:name="_Toc447459125"/>
      <w:bookmarkStart w:id="27" w:name="_Toc517251281"/>
      <w:bookmarkStart w:id="28" w:name="_Toc17985941"/>
      <w:r>
        <w:rPr>
          <w:rFonts w:hint="eastAsia" w:ascii="黑体" w:hAnsi="黑体" w:eastAsia="黑体" w:cs="黑体"/>
          <w:b w:val="0"/>
          <w:sz w:val="24"/>
        </w:rPr>
        <w:t>认证</w:t>
      </w:r>
      <w:bookmarkEnd w:id="26"/>
      <w:bookmarkEnd w:id="27"/>
      <w:r>
        <w:rPr>
          <w:rFonts w:hint="eastAsia" w:ascii="黑体" w:hAnsi="黑体" w:eastAsia="黑体" w:cs="黑体"/>
          <w:b w:val="0"/>
          <w:sz w:val="24"/>
        </w:rPr>
        <w:t>申请</w:t>
      </w:r>
      <w:bookmarkEnd w:id="28"/>
    </w:p>
    <w:p>
      <w:pPr>
        <w:pStyle w:val="3"/>
        <w:numPr>
          <w:ilvl w:val="1"/>
          <w:numId w:val="1"/>
        </w:numPr>
        <w:spacing w:before="156" w:beforeLines="50" w:after="156" w:afterLines="50" w:line="240" w:lineRule="auto"/>
        <w:ind w:left="0" w:firstLine="0"/>
        <w:rPr>
          <w:rFonts w:ascii="Times New Roman" w:hAnsi="Times New Roman" w:eastAsia="黑体" w:cs="Times New Roman"/>
          <w:b w:val="0"/>
          <w:sz w:val="24"/>
        </w:rPr>
      </w:pPr>
      <w:bookmarkStart w:id="29" w:name="_Toc517251282"/>
      <w:bookmarkStart w:id="30" w:name="_Toc17985942"/>
      <w:bookmarkStart w:id="31" w:name="_Toc447459126"/>
      <w:r>
        <w:rPr>
          <w:rFonts w:ascii="Times New Roman" w:hAnsi="黑体" w:eastAsia="黑体" w:cs="Times New Roman"/>
          <w:b w:val="0"/>
          <w:sz w:val="24"/>
        </w:rPr>
        <w:t>认证申请的提出与受理</w:t>
      </w:r>
      <w:bookmarkEnd w:id="29"/>
      <w:bookmarkEnd w:id="30"/>
      <w:bookmarkEnd w:id="31"/>
      <w:bookmarkStart w:id="32" w:name="_Toc447535359"/>
      <w:bookmarkEnd w:id="32"/>
    </w:p>
    <w:p>
      <w:pPr>
        <w:spacing w:line="288" w:lineRule="auto"/>
        <w:ind w:firstLine="480" w:firstLineChars="200"/>
        <w:rPr>
          <w:rFonts w:ascii="Times New Roman" w:hAnsi="Times New Roman"/>
          <w:sz w:val="24"/>
          <w:szCs w:val="24"/>
        </w:rPr>
      </w:pPr>
      <w:r>
        <w:rPr>
          <w:rFonts w:ascii="Times New Roman"/>
          <w:sz w:val="24"/>
          <w:szCs w:val="24"/>
        </w:rPr>
        <w:t>认证委托人通过方圆官方网站（</w:t>
      </w:r>
      <w:r>
        <w:rPr>
          <w:rFonts w:ascii="Times New Roman" w:hAnsi="Times New Roman"/>
          <w:sz w:val="24"/>
          <w:szCs w:val="24"/>
        </w:rPr>
        <w:t>www.cqm.com.cn</w:t>
      </w:r>
      <w:r>
        <w:rPr>
          <w:rFonts w:ascii="Times New Roman"/>
          <w:sz w:val="24"/>
          <w:szCs w:val="24"/>
        </w:rPr>
        <w:t>）的产品认证用户平台提交认证申请。方圆在</w:t>
      </w:r>
      <w:r>
        <w:rPr>
          <w:rFonts w:ascii="Times New Roman" w:hAnsi="Times New Roman"/>
          <w:sz w:val="24"/>
          <w:szCs w:val="24"/>
        </w:rPr>
        <w:t>2</w:t>
      </w:r>
      <w:r>
        <w:rPr>
          <w:rFonts w:ascii="Times New Roman"/>
          <w:sz w:val="24"/>
          <w:szCs w:val="24"/>
        </w:rPr>
        <w:t>工作日内处理认证申请，并向客户反馈受理、退回整改或不受理的信息。</w:t>
      </w:r>
    </w:p>
    <w:p>
      <w:pPr>
        <w:pStyle w:val="3"/>
        <w:numPr>
          <w:ilvl w:val="1"/>
          <w:numId w:val="1"/>
        </w:numPr>
        <w:spacing w:before="156" w:beforeLines="50" w:after="156" w:afterLines="50" w:line="240" w:lineRule="auto"/>
        <w:ind w:left="0" w:firstLine="0"/>
        <w:rPr>
          <w:rFonts w:ascii="Times New Roman" w:hAnsi="黑体" w:eastAsia="黑体" w:cs="Times New Roman"/>
          <w:b w:val="0"/>
          <w:sz w:val="24"/>
        </w:rPr>
      </w:pPr>
      <w:bookmarkStart w:id="33" w:name="_Toc398112055"/>
      <w:bookmarkEnd w:id="33"/>
      <w:bookmarkStart w:id="34" w:name="_Toc398111584"/>
      <w:bookmarkEnd w:id="34"/>
      <w:bookmarkStart w:id="35" w:name="_Toc398111820"/>
      <w:bookmarkEnd w:id="35"/>
      <w:bookmarkStart w:id="36" w:name="_Toc517251283"/>
      <w:bookmarkStart w:id="37" w:name="_Toc17985943"/>
      <w:bookmarkStart w:id="38" w:name="_Toc447459127"/>
      <w:r>
        <w:rPr>
          <w:rFonts w:hint="eastAsia" w:ascii="Times New Roman" w:hAnsi="黑体" w:eastAsia="黑体" w:cs="Times New Roman"/>
          <w:b w:val="0"/>
          <w:sz w:val="24"/>
        </w:rPr>
        <w:t>申请</w:t>
      </w:r>
      <w:r>
        <w:rPr>
          <w:rFonts w:ascii="Times New Roman" w:hAnsi="黑体" w:eastAsia="黑体" w:cs="Times New Roman"/>
          <w:b w:val="0"/>
          <w:sz w:val="24"/>
        </w:rPr>
        <w:t>资料</w:t>
      </w:r>
      <w:bookmarkEnd w:id="36"/>
      <w:bookmarkEnd w:id="37"/>
      <w:bookmarkEnd w:id="38"/>
    </w:p>
    <w:p>
      <w:pPr>
        <w:spacing w:line="288" w:lineRule="auto"/>
        <w:ind w:firstLine="480" w:firstLineChars="200"/>
        <w:rPr>
          <w:rFonts w:ascii="Times New Roman"/>
          <w:sz w:val="24"/>
          <w:szCs w:val="24"/>
        </w:rPr>
      </w:pPr>
      <w:r>
        <w:rPr>
          <w:rFonts w:hint="eastAsia" w:ascii="Times New Roman"/>
          <w:sz w:val="24"/>
          <w:szCs w:val="24"/>
        </w:rPr>
        <w:t>认证委托人应在申请受理后按认证方案的要求向方圆提供有关申请资料和技术材料，并确保资料真实有效，资料通常包括：</w:t>
      </w:r>
    </w:p>
    <w:p>
      <w:pPr>
        <w:pStyle w:val="25"/>
        <w:numPr>
          <w:ilvl w:val="0"/>
          <w:numId w:val="2"/>
        </w:numPr>
        <w:spacing w:line="288" w:lineRule="auto"/>
        <w:ind w:left="0" w:firstLine="480"/>
        <w:rPr>
          <w:rFonts w:ascii="Times New Roman"/>
          <w:sz w:val="24"/>
          <w:szCs w:val="24"/>
        </w:rPr>
      </w:pPr>
      <w:r>
        <w:rPr>
          <w:rFonts w:hint="eastAsia" w:ascii="Times New Roman"/>
          <w:sz w:val="24"/>
          <w:szCs w:val="24"/>
        </w:rPr>
        <w:t>认证申请书；</w:t>
      </w:r>
    </w:p>
    <w:p>
      <w:pPr>
        <w:pStyle w:val="25"/>
        <w:numPr>
          <w:ilvl w:val="0"/>
          <w:numId w:val="2"/>
        </w:numPr>
        <w:spacing w:line="288" w:lineRule="auto"/>
        <w:ind w:left="0" w:firstLine="480"/>
        <w:rPr>
          <w:rFonts w:ascii="Times New Roman"/>
          <w:sz w:val="24"/>
          <w:szCs w:val="24"/>
        </w:rPr>
      </w:pPr>
      <w:r>
        <w:rPr>
          <w:rFonts w:hint="eastAsia" w:ascii="Times New Roman"/>
          <w:sz w:val="24"/>
          <w:szCs w:val="24"/>
        </w:rPr>
        <w:t>认证委托人、生产者、生产企业的注册证明（如营业执照等）；</w:t>
      </w:r>
    </w:p>
    <w:p>
      <w:pPr>
        <w:pStyle w:val="25"/>
        <w:numPr>
          <w:ilvl w:val="0"/>
          <w:numId w:val="2"/>
        </w:numPr>
        <w:spacing w:line="288" w:lineRule="auto"/>
        <w:ind w:left="0" w:firstLine="480"/>
        <w:rPr>
          <w:rFonts w:ascii="Times New Roman"/>
          <w:sz w:val="24"/>
          <w:szCs w:val="24"/>
        </w:rPr>
      </w:pPr>
      <w:r>
        <w:rPr>
          <w:rFonts w:hint="eastAsia" w:ascii="Times New Roman"/>
          <w:sz w:val="24"/>
          <w:szCs w:val="24"/>
        </w:rPr>
        <w:t>产品满足安全/质量要求的型式试验报告或证明文件（如有）；</w:t>
      </w:r>
    </w:p>
    <w:p>
      <w:pPr>
        <w:pStyle w:val="25"/>
        <w:numPr>
          <w:ilvl w:val="0"/>
          <w:numId w:val="2"/>
        </w:numPr>
        <w:spacing w:line="288" w:lineRule="auto"/>
        <w:ind w:firstLineChars="0"/>
        <w:rPr>
          <w:rFonts w:ascii="Times New Roman"/>
          <w:sz w:val="24"/>
          <w:szCs w:val="24"/>
        </w:rPr>
      </w:pPr>
      <w:r>
        <w:rPr>
          <w:rFonts w:hint="eastAsia" w:ascii="Times New Roman"/>
          <w:sz w:val="24"/>
          <w:szCs w:val="24"/>
        </w:rPr>
        <w:t>轨道机车车载直流高速断路器产品描述；</w:t>
      </w:r>
    </w:p>
    <w:p>
      <w:pPr>
        <w:pStyle w:val="25"/>
        <w:numPr>
          <w:ilvl w:val="0"/>
          <w:numId w:val="2"/>
        </w:numPr>
        <w:spacing w:line="360" w:lineRule="auto"/>
        <w:ind w:firstLineChars="0"/>
        <w:rPr>
          <w:rFonts w:ascii="Times New Roman"/>
          <w:sz w:val="24"/>
          <w:szCs w:val="24"/>
        </w:rPr>
      </w:pPr>
      <w:r>
        <w:rPr>
          <w:rFonts w:hint="eastAsia" w:ascii="Times New Roman"/>
          <w:sz w:val="24"/>
          <w:szCs w:val="24"/>
        </w:rPr>
        <w:t>生产企业信息表；</w:t>
      </w:r>
    </w:p>
    <w:p>
      <w:pPr>
        <w:pStyle w:val="25"/>
        <w:numPr>
          <w:ilvl w:val="0"/>
          <w:numId w:val="2"/>
        </w:numPr>
        <w:spacing w:line="288" w:lineRule="auto"/>
        <w:ind w:firstLineChars="0"/>
        <w:rPr>
          <w:rFonts w:ascii="Times New Roman"/>
          <w:sz w:val="24"/>
          <w:szCs w:val="24"/>
        </w:rPr>
      </w:pPr>
      <w:r>
        <w:rPr>
          <w:rFonts w:hint="eastAsia" w:ascii="Times New Roman"/>
          <w:sz w:val="24"/>
          <w:szCs w:val="24"/>
        </w:rPr>
        <w:t>对于变更申请，相关变更项目的证明文件；</w:t>
      </w:r>
    </w:p>
    <w:p>
      <w:pPr>
        <w:pStyle w:val="25"/>
        <w:numPr>
          <w:ilvl w:val="0"/>
          <w:numId w:val="2"/>
        </w:numPr>
        <w:spacing w:line="288" w:lineRule="auto"/>
        <w:ind w:firstLineChars="0"/>
        <w:rPr>
          <w:rFonts w:ascii="Times New Roman"/>
          <w:sz w:val="24"/>
          <w:szCs w:val="24"/>
        </w:rPr>
      </w:pPr>
      <w:r>
        <w:rPr>
          <w:rFonts w:hint="eastAsia" w:ascii="Times New Roman"/>
          <w:sz w:val="24"/>
          <w:szCs w:val="24"/>
        </w:rPr>
        <w:t>其他需要的文件。</w:t>
      </w:r>
    </w:p>
    <w:p>
      <w:pPr>
        <w:pStyle w:val="3"/>
        <w:numPr>
          <w:ilvl w:val="1"/>
          <w:numId w:val="1"/>
        </w:numPr>
        <w:spacing w:before="156" w:beforeLines="50" w:after="156" w:afterLines="50" w:line="240" w:lineRule="auto"/>
        <w:ind w:left="0" w:firstLine="0"/>
        <w:rPr>
          <w:rFonts w:ascii="Times New Roman" w:hAnsi="黑体" w:eastAsia="黑体" w:cs="Times New Roman"/>
          <w:b w:val="0"/>
          <w:sz w:val="24"/>
        </w:rPr>
      </w:pPr>
      <w:bookmarkStart w:id="39" w:name="_Toc446521436"/>
      <w:bookmarkStart w:id="40" w:name="_Toc517251288"/>
      <w:bookmarkStart w:id="41" w:name="_Toc17985944"/>
      <w:r>
        <w:rPr>
          <w:rFonts w:ascii="Times New Roman" w:hAnsi="黑体" w:eastAsia="黑体" w:cs="Times New Roman"/>
          <w:b w:val="0"/>
          <w:sz w:val="24"/>
        </w:rPr>
        <w:t>实施安排</w:t>
      </w:r>
      <w:bookmarkEnd w:id="39"/>
      <w:bookmarkEnd w:id="40"/>
      <w:bookmarkEnd w:id="41"/>
    </w:p>
    <w:p>
      <w:pPr>
        <w:spacing w:line="288" w:lineRule="auto"/>
        <w:ind w:firstLine="480" w:firstLineChars="200"/>
        <w:rPr>
          <w:rFonts w:ascii="Times New Roman"/>
          <w:sz w:val="24"/>
          <w:szCs w:val="24"/>
        </w:rPr>
      </w:pPr>
      <w:r>
        <w:rPr>
          <w:rFonts w:ascii="Times New Roman"/>
          <w:sz w:val="24"/>
          <w:szCs w:val="24"/>
        </w:rPr>
        <w:t>方圆确定</w:t>
      </w:r>
      <w:r>
        <w:rPr>
          <w:rFonts w:hint="eastAsia" w:ascii="Times New Roman"/>
          <w:sz w:val="24"/>
          <w:szCs w:val="24"/>
        </w:rPr>
        <w:t>认证实施的具体方案</w:t>
      </w:r>
      <w:r>
        <w:rPr>
          <w:rFonts w:ascii="Times New Roman"/>
          <w:sz w:val="24"/>
          <w:szCs w:val="24"/>
        </w:rPr>
        <w:t>并</w:t>
      </w:r>
      <w:r>
        <w:rPr>
          <w:rFonts w:hint="eastAsia" w:ascii="Times New Roman"/>
          <w:sz w:val="24"/>
          <w:szCs w:val="24"/>
        </w:rPr>
        <w:t>通知</w:t>
      </w:r>
      <w:r>
        <w:rPr>
          <w:rFonts w:ascii="Times New Roman"/>
          <w:sz w:val="24"/>
          <w:szCs w:val="24"/>
        </w:rPr>
        <w:t>认证委托人，</w:t>
      </w:r>
      <w:r>
        <w:rPr>
          <w:rFonts w:hint="eastAsia" w:ascii="Times New Roman"/>
          <w:sz w:val="24"/>
          <w:szCs w:val="24"/>
        </w:rPr>
        <w:t>通常</w:t>
      </w:r>
      <w:r>
        <w:rPr>
          <w:rFonts w:ascii="Times New Roman"/>
          <w:sz w:val="24"/>
          <w:szCs w:val="24"/>
        </w:rPr>
        <w:t>包含</w:t>
      </w:r>
      <w:r>
        <w:rPr>
          <w:rFonts w:hint="eastAsia" w:ascii="Times New Roman"/>
          <w:sz w:val="24"/>
          <w:szCs w:val="24"/>
        </w:rPr>
        <w:t>以下内容：</w:t>
      </w:r>
      <w:r>
        <w:rPr>
          <w:rFonts w:ascii="Times New Roman"/>
          <w:sz w:val="24"/>
          <w:szCs w:val="24"/>
        </w:rPr>
        <w:t>认证单元</w:t>
      </w:r>
      <w:r>
        <w:rPr>
          <w:rFonts w:hint="eastAsia" w:ascii="Times New Roman"/>
          <w:sz w:val="24"/>
          <w:szCs w:val="24"/>
        </w:rPr>
        <w:t>划分</w:t>
      </w:r>
      <w:r>
        <w:rPr>
          <w:rFonts w:ascii="Times New Roman"/>
          <w:sz w:val="24"/>
          <w:szCs w:val="24"/>
        </w:rPr>
        <w:t>、认证模式、认证流程、认证时限、</w:t>
      </w:r>
      <w:r>
        <w:rPr>
          <w:rFonts w:hint="eastAsia" w:ascii="Times New Roman"/>
          <w:sz w:val="24"/>
          <w:szCs w:val="24"/>
        </w:rPr>
        <w:t>方圆相关工作人员的</w:t>
      </w:r>
      <w:r>
        <w:rPr>
          <w:rFonts w:ascii="Times New Roman"/>
          <w:sz w:val="24"/>
          <w:szCs w:val="24"/>
        </w:rPr>
        <w:t>联系方式、</w:t>
      </w:r>
      <w:r>
        <w:rPr>
          <w:rFonts w:hint="eastAsia" w:ascii="Times New Roman"/>
          <w:sz w:val="24"/>
          <w:szCs w:val="24"/>
        </w:rPr>
        <w:t>实验室（如有）</w:t>
      </w:r>
      <w:r>
        <w:rPr>
          <w:rFonts w:ascii="Times New Roman"/>
          <w:sz w:val="24"/>
          <w:szCs w:val="24"/>
        </w:rPr>
        <w:t>等信息。</w:t>
      </w:r>
    </w:p>
    <w:p>
      <w:pPr>
        <w:spacing w:line="288" w:lineRule="auto"/>
        <w:ind w:firstLine="480" w:firstLineChars="200"/>
        <w:rPr>
          <w:rFonts w:ascii="Times New Roman"/>
          <w:sz w:val="24"/>
          <w:szCs w:val="24"/>
        </w:rPr>
      </w:pPr>
    </w:p>
    <w:p>
      <w:pPr>
        <w:pStyle w:val="3"/>
        <w:numPr>
          <w:ilvl w:val="0"/>
          <w:numId w:val="1"/>
        </w:numPr>
        <w:spacing w:before="156" w:beforeLines="50" w:after="156" w:afterLines="50" w:line="240" w:lineRule="auto"/>
        <w:ind w:left="0" w:firstLine="0"/>
        <w:rPr>
          <w:rFonts w:ascii="Times New Roman" w:hAnsi="黑体" w:eastAsia="黑体"/>
          <w:b w:val="0"/>
          <w:sz w:val="24"/>
        </w:rPr>
      </w:pPr>
      <w:bookmarkStart w:id="42" w:name="_Toc447472338"/>
      <w:bookmarkEnd w:id="42"/>
      <w:bookmarkStart w:id="43" w:name="_Toc447473246"/>
      <w:bookmarkEnd w:id="43"/>
      <w:bookmarkStart w:id="44" w:name="_Toc398111824"/>
      <w:bookmarkEnd w:id="44"/>
      <w:bookmarkStart w:id="45" w:name="_Toc386523534"/>
      <w:bookmarkEnd w:id="45"/>
      <w:bookmarkStart w:id="46" w:name="_Toc398111588"/>
      <w:bookmarkEnd w:id="46"/>
      <w:bookmarkStart w:id="47" w:name="_Toc398111822"/>
      <w:bookmarkEnd w:id="47"/>
      <w:bookmarkStart w:id="48" w:name="_Toc447472467"/>
      <w:bookmarkEnd w:id="48"/>
      <w:bookmarkStart w:id="49" w:name="_Toc398112060"/>
      <w:bookmarkEnd w:id="49"/>
      <w:bookmarkStart w:id="50" w:name="_Toc447472870"/>
      <w:bookmarkEnd w:id="50"/>
      <w:bookmarkStart w:id="51" w:name="_Toc386479966"/>
      <w:bookmarkEnd w:id="51"/>
      <w:bookmarkStart w:id="52" w:name="_Toc386523190"/>
      <w:bookmarkEnd w:id="52"/>
      <w:bookmarkStart w:id="53" w:name="_Toc398111586"/>
      <w:bookmarkEnd w:id="53"/>
      <w:bookmarkStart w:id="54" w:name="_Toc386523732"/>
      <w:bookmarkEnd w:id="54"/>
      <w:bookmarkStart w:id="55" w:name="_Toc398112057"/>
      <w:bookmarkEnd w:id="55"/>
      <w:bookmarkStart w:id="56" w:name="_Toc447472468"/>
      <w:bookmarkEnd w:id="56"/>
      <w:bookmarkStart w:id="57" w:name="_Toc447472578"/>
      <w:bookmarkEnd w:id="57"/>
      <w:bookmarkStart w:id="58" w:name="_Toc447472339"/>
      <w:bookmarkEnd w:id="58"/>
      <w:bookmarkStart w:id="59" w:name="_Toc398111823"/>
      <w:bookmarkEnd w:id="59"/>
      <w:bookmarkStart w:id="60" w:name="_Toc398111587"/>
      <w:bookmarkEnd w:id="60"/>
      <w:bookmarkStart w:id="61" w:name="_Toc447472871"/>
      <w:bookmarkEnd w:id="61"/>
      <w:bookmarkStart w:id="62" w:name="_Toc398111589"/>
      <w:bookmarkEnd w:id="62"/>
      <w:bookmarkStart w:id="63" w:name="_Toc447473247"/>
      <w:bookmarkEnd w:id="63"/>
      <w:bookmarkStart w:id="64" w:name="_Toc447473129"/>
      <w:bookmarkEnd w:id="64"/>
      <w:bookmarkStart w:id="65" w:name="_Toc386523731"/>
      <w:bookmarkEnd w:id="65"/>
      <w:bookmarkStart w:id="66" w:name="_Toc398112059"/>
      <w:bookmarkEnd w:id="66"/>
      <w:bookmarkStart w:id="67" w:name="_Toc398111825"/>
      <w:bookmarkEnd w:id="67"/>
      <w:bookmarkStart w:id="68" w:name="_Toc386523533"/>
      <w:bookmarkEnd w:id="68"/>
      <w:bookmarkStart w:id="69" w:name="_Toc447535363"/>
      <w:bookmarkEnd w:id="69"/>
      <w:bookmarkStart w:id="70" w:name="_Toc386523189"/>
      <w:bookmarkEnd w:id="70"/>
      <w:bookmarkStart w:id="71" w:name="_Toc447473130"/>
      <w:bookmarkEnd w:id="71"/>
      <w:bookmarkStart w:id="72" w:name="_Toc447472579"/>
      <w:bookmarkEnd w:id="72"/>
      <w:bookmarkStart w:id="73" w:name="_Toc386479967"/>
      <w:bookmarkEnd w:id="73"/>
      <w:bookmarkStart w:id="74" w:name="_Toc398112058"/>
      <w:bookmarkEnd w:id="74"/>
      <w:bookmarkStart w:id="75" w:name="_Toc447473000"/>
      <w:bookmarkEnd w:id="75"/>
      <w:bookmarkStart w:id="76" w:name="_Toc447473001"/>
      <w:bookmarkEnd w:id="76"/>
      <w:bookmarkStart w:id="77" w:name="_Toc447535362"/>
      <w:bookmarkEnd w:id="77"/>
      <w:bookmarkStart w:id="78" w:name="_Toc447459129"/>
      <w:bookmarkStart w:id="79" w:name="_Toc517251289"/>
      <w:bookmarkStart w:id="80" w:name="_Toc17985945"/>
      <w:r>
        <w:rPr>
          <w:rFonts w:ascii="Times New Roman" w:hAnsi="黑体" w:eastAsia="黑体"/>
          <w:b w:val="0"/>
          <w:sz w:val="24"/>
        </w:rPr>
        <w:t>认证实施</w:t>
      </w:r>
      <w:bookmarkEnd w:id="78"/>
      <w:bookmarkEnd w:id="79"/>
      <w:bookmarkEnd w:id="80"/>
    </w:p>
    <w:p>
      <w:pPr>
        <w:pStyle w:val="3"/>
        <w:numPr>
          <w:ilvl w:val="1"/>
          <w:numId w:val="1"/>
        </w:numPr>
        <w:spacing w:before="0" w:after="0" w:line="360" w:lineRule="auto"/>
        <w:ind w:left="601" w:hanging="601"/>
        <w:rPr>
          <w:rFonts w:ascii="Times New Roman" w:hAnsi="黑体" w:eastAsia="黑体" w:cs="Times New Roman"/>
          <w:b w:val="0"/>
          <w:sz w:val="24"/>
        </w:rPr>
      </w:pPr>
      <w:r>
        <w:rPr>
          <w:rFonts w:ascii="Times New Roman" w:hAnsi="黑体" w:eastAsia="黑体" w:cs="Times New Roman"/>
          <w:b w:val="0"/>
          <w:sz w:val="24"/>
        </w:rPr>
        <w:t>型式试验</w:t>
      </w:r>
    </w:p>
    <w:p>
      <w:pPr>
        <w:pStyle w:val="25"/>
        <w:numPr>
          <w:ilvl w:val="2"/>
          <w:numId w:val="1"/>
        </w:numPr>
        <w:spacing w:line="288" w:lineRule="auto"/>
        <w:ind w:firstLineChars="0"/>
        <w:rPr>
          <w:rFonts w:ascii="Times New Roman"/>
          <w:sz w:val="24"/>
          <w:szCs w:val="24"/>
        </w:rPr>
      </w:pPr>
      <w:bookmarkStart w:id="81" w:name="_Toc517251291"/>
      <w:r>
        <w:rPr>
          <w:rFonts w:hint="eastAsia" w:ascii="Times New Roman"/>
          <w:sz w:val="24"/>
          <w:szCs w:val="24"/>
        </w:rPr>
        <w:t>型式试验方案</w:t>
      </w:r>
      <w:bookmarkEnd w:id="81"/>
    </w:p>
    <w:p>
      <w:pPr>
        <w:spacing w:line="288" w:lineRule="auto"/>
        <w:ind w:firstLine="480" w:firstLineChars="200"/>
        <w:rPr>
          <w:rFonts w:ascii="Times New Roman"/>
          <w:sz w:val="24"/>
          <w:szCs w:val="24"/>
        </w:rPr>
      </w:pPr>
      <w:r>
        <w:rPr>
          <w:rFonts w:ascii="Times New Roman"/>
          <w:sz w:val="24"/>
          <w:szCs w:val="24"/>
        </w:rPr>
        <w:t>方圆根据认证委托人提供的产</w:t>
      </w:r>
      <w:r>
        <w:rPr>
          <w:rFonts w:hint="eastAsia" w:ascii="Times New Roman"/>
          <w:sz w:val="24"/>
          <w:szCs w:val="24"/>
        </w:rPr>
        <w:t>品信息制定型式试验方案，明确样品要求、依据标准等信息，并告知认证委托人。</w:t>
      </w:r>
    </w:p>
    <w:p>
      <w:pPr>
        <w:pStyle w:val="25"/>
        <w:numPr>
          <w:ilvl w:val="2"/>
          <w:numId w:val="1"/>
        </w:numPr>
        <w:spacing w:line="288" w:lineRule="auto"/>
        <w:ind w:firstLineChars="0"/>
        <w:rPr>
          <w:rFonts w:ascii="Times New Roman"/>
          <w:sz w:val="24"/>
          <w:szCs w:val="24"/>
        </w:rPr>
      </w:pPr>
      <w:bookmarkStart w:id="82" w:name="_Toc517251292"/>
      <w:r>
        <w:rPr>
          <w:rFonts w:hint="eastAsia" w:ascii="Times New Roman"/>
          <w:sz w:val="24"/>
          <w:szCs w:val="24"/>
        </w:rPr>
        <w:t>型式试验样品要求</w:t>
      </w:r>
      <w:bookmarkEnd w:id="82"/>
    </w:p>
    <w:p>
      <w:pPr>
        <w:spacing w:line="288" w:lineRule="auto"/>
        <w:ind w:firstLine="480" w:firstLineChars="200"/>
        <w:rPr>
          <w:rFonts w:ascii="Times New Roman" w:hAnsi="Times New Roman"/>
          <w:sz w:val="24"/>
          <w:szCs w:val="24"/>
        </w:rPr>
      </w:pPr>
      <w:r>
        <w:rPr>
          <w:rFonts w:ascii="Times New Roman" w:hAnsi="Times New Roman"/>
          <w:sz w:val="24"/>
          <w:szCs w:val="24"/>
        </w:rPr>
        <w:t>型式试验样品采取送样方式，样品应是经认证委托人确认合格的产品，送样时随附一套认证资料（认证申请书、企业注册证明、</w:t>
      </w:r>
      <w:r>
        <w:rPr>
          <w:rFonts w:hint="eastAsia" w:ascii="Times New Roman" w:hAnsi="Times New Roman"/>
          <w:sz w:val="24"/>
          <w:szCs w:val="24"/>
        </w:rPr>
        <w:t>产品描述</w:t>
      </w:r>
      <w:r>
        <w:rPr>
          <w:rFonts w:ascii="Times New Roman" w:hAnsi="Times New Roman"/>
          <w:sz w:val="24"/>
          <w:szCs w:val="24"/>
        </w:rPr>
        <w:t>等）。认证委托人应确保其所提供的样品与实际生产产品的一致性。</w:t>
      </w:r>
    </w:p>
    <w:p>
      <w:pPr>
        <w:spacing w:line="288" w:lineRule="auto"/>
        <w:ind w:firstLine="480" w:firstLineChars="200"/>
        <w:rPr>
          <w:rFonts w:ascii="Times New Roman"/>
          <w:szCs w:val="24"/>
        </w:rPr>
      </w:pPr>
      <w:r>
        <w:rPr>
          <w:rFonts w:hint="eastAsia" w:ascii="Times New Roman" w:hAnsi="Times New Roman"/>
          <w:sz w:val="24"/>
          <w:szCs w:val="24"/>
        </w:rPr>
        <w:t>原则上，每个认证单元选取最大容量样品4台。</w:t>
      </w:r>
    </w:p>
    <w:p>
      <w:pPr>
        <w:pStyle w:val="25"/>
        <w:numPr>
          <w:ilvl w:val="2"/>
          <w:numId w:val="1"/>
        </w:numPr>
        <w:spacing w:line="288" w:lineRule="auto"/>
        <w:ind w:firstLineChars="0"/>
        <w:rPr>
          <w:rFonts w:ascii="Times New Roman" w:hAnsi="Times New Roman"/>
          <w:sz w:val="24"/>
          <w:szCs w:val="24"/>
        </w:rPr>
      </w:pPr>
      <w:r>
        <w:rPr>
          <w:rFonts w:hint="eastAsia" w:ascii="Times New Roman" w:hAnsi="Times New Roman"/>
          <w:sz w:val="24"/>
          <w:szCs w:val="24"/>
        </w:rPr>
        <w:t>关键件要求</w:t>
      </w:r>
    </w:p>
    <w:p>
      <w:pPr>
        <w:spacing w:line="288" w:lineRule="auto"/>
        <w:ind w:firstLine="496" w:firstLineChars="200"/>
        <w:rPr>
          <w:rFonts w:ascii="Times New Roman"/>
          <w:iCs/>
          <w:spacing w:val="4"/>
          <w:sz w:val="24"/>
          <w:szCs w:val="24"/>
        </w:rPr>
      </w:pPr>
      <w:r>
        <w:rPr>
          <w:rFonts w:ascii="Times New Roman"/>
          <w:iCs/>
          <w:spacing w:val="4"/>
          <w:sz w:val="24"/>
          <w:szCs w:val="24"/>
        </w:rPr>
        <w:t>关键件为功率模块</w:t>
      </w:r>
      <w:r>
        <w:rPr>
          <w:rFonts w:hint="eastAsia" w:ascii="Times New Roman"/>
          <w:iCs/>
          <w:spacing w:val="4"/>
          <w:sz w:val="24"/>
          <w:szCs w:val="24"/>
        </w:rPr>
        <w:t>、</w:t>
      </w:r>
      <w:r>
        <w:rPr>
          <w:rFonts w:ascii="Times New Roman"/>
          <w:iCs/>
          <w:spacing w:val="4"/>
          <w:sz w:val="24"/>
          <w:szCs w:val="24"/>
        </w:rPr>
        <w:t>变压器</w:t>
      </w:r>
      <w:r>
        <w:rPr>
          <w:rFonts w:hint="eastAsia" w:ascii="Times New Roman"/>
          <w:iCs/>
          <w:spacing w:val="4"/>
          <w:sz w:val="24"/>
          <w:szCs w:val="24"/>
        </w:rPr>
        <w:t>、</w:t>
      </w:r>
      <w:r>
        <w:rPr>
          <w:rFonts w:ascii="Times New Roman"/>
          <w:iCs/>
          <w:spacing w:val="4"/>
          <w:sz w:val="24"/>
          <w:szCs w:val="24"/>
        </w:rPr>
        <w:t>冷却风机</w:t>
      </w:r>
      <w:r>
        <w:rPr>
          <w:rFonts w:hint="eastAsia" w:ascii="Times New Roman"/>
          <w:iCs/>
          <w:spacing w:val="4"/>
          <w:sz w:val="24"/>
          <w:szCs w:val="24"/>
        </w:rPr>
        <w:t>、</w:t>
      </w:r>
      <w:r>
        <w:rPr>
          <w:rFonts w:ascii="Times New Roman"/>
          <w:iCs/>
          <w:spacing w:val="4"/>
          <w:sz w:val="24"/>
          <w:szCs w:val="24"/>
        </w:rPr>
        <w:t>控制单元</w:t>
      </w:r>
      <w:r>
        <w:rPr>
          <w:rFonts w:hint="eastAsia" w:ascii="Times New Roman"/>
          <w:iCs/>
          <w:spacing w:val="4"/>
          <w:sz w:val="24"/>
          <w:szCs w:val="24"/>
        </w:rPr>
        <w:t>，关键件变更要求详见</w:t>
      </w:r>
      <w:r>
        <w:rPr>
          <w:rFonts w:ascii="Times New Roman"/>
          <w:iCs/>
          <w:spacing w:val="4"/>
          <w:sz w:val="24"/>
          <w:szCs w:val="24"/>
        </w:rPr>
        <w:t>表</w:t>
      </w:r>
      <w:r>
        <w:rPr>
          <w:rFonts w:hint="eastAsia" w:ascii="Times New Roman"/>
          <w:iCs/>
          <w:spacing w:val="4"/>
          <w:sz w:val="24"/>
          <w:szCs w:val="24"/>
        </w:rPr>
        <w:t>1。</w:t>
      </w:r>
    </w:p>
    <w:p>
      <w:pPr>
        <w:spacing w:line="288" w:lineRule="auto"/>
        <w:ind w:firstLine="422" w:firstLineChars="200"/>
        <w:jc w:val="center"/>
        <w:rPr>
          <w:rFonts w:ascii="Times New Roman"/>
          <w:b/>
          <w:iCs/>
          <w:szCs w:val="21"/>
        </w:rPr>
      </w:pPr>
      <w:r>
        <w:rPr>
          <w:rFonts w:hint="eastAsia" w:ascii="Times New Roman"/>
          <w:b/>
          <w:iCs/>
          <w:szCs w:val="21"/>
        </w:rPr>
        <w:t>表1关键件变更要求</w:t>
      </w:r>
    </w:p>
    <w:tbl>
      <w:tblPr>
        <w:tblStyle w:val="16"/>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551"/>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843" w:type="dxa"/>
            <w:vAlign w:val="center"/>
          </w:tcPr>
          <w:p>
            <w:pPr>
              <w:jc w:val="center"/>
              <w:rPr>
                <w:rFonts w:ascii="Times New Roman"/>
                <w:szCs w:val="24"/>
              </w:rPr>
            </w:pPr>
            <w:r>
              <w:rPr>
                <w:rFonts w:ascii="Times New Roman"/>
                <w:szCs w:val="24"/>
              </w:rPr>
              <w:t>关键件和</w:t>
            </w:r>
          </w:p>
          <w:p>
            <w:pPr>
              <w:jc w:val="center"/>
              <w:rPr>
                <w:rFonts w:ascii="Times New Roman"/>
                <w:szCs w:val="24"/>
              </w:rPr>
            </w:pPr>
            <w:r>
              <w:rPr>
                <w:rFonts w:ascii="Times New Roman"/>
                <w:szCs w:val="24"/>
              </w:rPr>
              <w:t>材料名称</w:t>
            </w:r>
          </w:p>
        </w:tc>
        <w:tc>
          <w:tcPr>
            <w:tcW w:w="2551" w:type="dxa"/>
            <w:vAlign w:val="center"/>
          </w:tcPr>
          <w:p>
            <w:pPr>
              <w:jc w:val="center"/>
              <w:rPr>
                <w:rFonts w:ascii="Times New Roman"/>
                <w:szCs w:val="24"/>
              </w:rPr>
            </w:pPr>
            <w:r>
              <w:rPr>
                <w:rFonts w:ascii="Times New Roman"/>
                <w:szCs w:val="24"/>
              </w:rPr>
              <w:t>控制项目</w:t>
            </w:r>
          </w:p>
        </w:tc>
        <w:tc>
          <w:tcPr>
            <w:tcW w:w="2410" w:type="dxa"/>
            <w:vAlign w:val="center"/>
          </w:tcPr>
          <w:p>
            <w:pPr>
              <w:jc w:val="center"/>
              <w:rPr>
                <w:rFonts w:ascii="Times New Roman"/>
                <w:szCs w:val="24"/>
              </w:rPr>
            </w:pPr>
            <w:r>
              <w:rPr>
                <w:rFonts w:ascii="Times New Roman"/>
                <w:szCs w:val="24"/>
              </w:rPr>
              <w:t>变更后需要检测项目</w:t>
            </w:r>
          </w:p>
        </w:tc>
        <w:tc>
          <w:tcPr>
            <w:tcW w:w="1276" w:type="dxa"/>
            <w:vAlign w:val="center"/>
          </w:tcPr>
          <w:p>
            <w:pPr>
              <w:ind w:firstLine="153" w:firstLineChars="73"/>
              <w:jc w:val="center"/>
              <w:rPr>
                <w:rFonts w:ascii="Times New Roman"/>
                <w:szCs w:val="24"/>
              </w:rPr>
            </w:pPr>
            <w:r>
              <w:rPr>
                <w:rFonts w:ascii="Times New Roman"/>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43" w:type="dxa"/>
            <w:vAlign w:val="center"/>
          </w:tcPr>
          <w:p>
            <w:pPr>
              <w:jc w:val="center"/>
              <w:rPr>
                <w:rFonts w:ascii="Times New Roman"/>
                <w:szCs w:val="24"/>
              </w:rPr>
            </w:pPr>
            <w:r>
              <w:rPr>
                <w:rFonts w:hint="eastAsia" w:ascii="Times New Roman"/>
                <w:szCs w:val="24"/>
              </w:rPr>
              <w:t>外壳及框架</w:t>
            </w:r>
          </w:p>
        </w:tc>
        <w:tc>
          <w:tcPr>
            <w:tcW w:w="2551" w:type="dxa"/>
            <w:vAlign w:val="center"/>
          </w:tcPr>
          <w:p>
            <w:pPr>
              <w:jc w:val="center"/>
              <w:rPr>
                <w:rFonts w:ascii="Times New Roman"/>
                <w:szCs w:val="24"/>
              </w:rPr>
            </w:pPr>
            <w:r>
              <w:rPr>
                <w:rFonts w:ascii="Times New Roman"/>
                <w:szCs w:val="24"/>
              </w:rPr>
              <w:t>制造商</w:t>
            </w:r>
            <w:r>
              <w:rPr>
                <w:rFonts w:hint="eastAsia" w:ascii="Times New Roman"/>
                <w:szCs w:val="24"/>
              </w:rPr>
              <w:t>、</w:t>
            </w:r>
            <w:r>
              <w:rPr>
                <w:rFonts w:ascii="Times New Roman"/>
                <w:szCs w:val="24"/>
              </w:rPr>
              <w:t>规格型号</w:t>
            </w:r>
          </w:p>
        </w:tc>
        <w:tc>
          <w:tcPr>
            <w:tcW w:w="2410" w:type="dxa"/>
            <w:vAlign w:val="center"/>
          </w:tcPr>
          <w:p>
            <w:pPr>
              <w:pStyle w:val="33"/>
              <w:jc w:val="center"/>
              <w:rPr>
                <w:rFonts w:hAnsi="Times New Roman"/>
                <w:sz w:val="21"/>
                <w:szCs w:val="21"/>
              </w:rPr>
            </w:pPr>
            <w:r>
              <w:rPr>
                <w:rFonts w:hint="eastAsia" w:hAnsi="Times New Roman"/>
                <w:sz w:val="21"/>
                <w:szCs w:val="21"/>
              </w:rPr>
              <w:t>振动、冲击</w:t>
            </w:r>
            <w:r>
              <w:rPr>
                <w:rFonts w:hAnsi="Times New Roman"/>
                <w:sz w:val="21"/>
                <w:szCs w:val="21"/>
              </w:rPr>
              <w:t xml:space="preserve"> </w:t>
            </w:r>
          </w:p>
        </w:tc>
        <w:tc>
          <w:tcPr>
            <w:tcW w:w="1276"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843" w:type="dxa"/>
            <w:vAlign w:val="center"/>
          </w:tcPr>
          <w:p>
            <w:pPr>
              <w:jc w:val="center"/>
              <w:rPr>
                <w:rFonts w:ascii="Times New Roman"/>
                <w:szCs w:val="24"/>
              </w:rPr>
            </w:pPr>
            <w:r>
              <w:rPr>
                <w:rFonts w:hint="eastAsia" w:ascii="Times New Roman"/>
                <w:szCs w:val="24"/>
              </w:rPr>
              <w:t>辅助触头</w:t>
            </w:r>
          </w:p>
        </w:tc>
        <w:tc>
          <w:tcPr>
            <w:tcW w:w="2551" w:type="dxa"/>
            <w:vAlign w:val="center"/>
          </w:tcPr>
          <w:p>
            <w:pPr>
              <w:jc w:val="center"/>
              <w:rPr>
                <w:rFonts w:ascii="Times New Roman"/>
                <w:szCs w:val="24"/>
              </w:rPr>
            </w:pPr>
            <w:r>
              <w:rPr>
                <w:rFonts w:ascii="Times New Roman"/>
                <w:szCs w:val="24"/>
              </w:rPr>
              <w:t>制造商</w:t>
            </w:r>
            <w:r>
              <w:rPr>
                <w:rFonts w:hint="eastAsia" w:ascii="Times New Roman"/>
                <w:szCs w:val="24"/>
              </w:rPr>
              <w:t>、</w:t>
            </w:r>
            <w:r>
              <w:rPr>
                <w:rFonts w:ascii="Times New Roman"/>
                <w:szCs w:val="24"/>
              </w:rPr>
              <w:t>规格型号</w:t>
            </w:r>
          </w:p>
        </w:tc>
        <w:tc>
          <w:tcPr>
            <w:tcW w:w="2410" w:type="dxa"/>
            <w:vAlign w:val="center"/>
          </w:tcPr>
          <w:p>
            <w:pPr>
              <w:jc w:val="center"/>
              <w:rPr>
                <w:rFonts w:ascii="Times New Roman"/>
                <w:szCs w:val="24"/>
              </w:rPr>
            </w:pPr>
            <w:r>
              <w:rPr>
                <w:rFonts w:hint="eastAsia" w:ascii="Times New Roman"/>
                <w:szCs w:val="24"/>
              </w:rPr>
              <w:t>检测</w:t>
            </w:r>
          </w:p>
        </w:tc>
        <w:tc>
          <w:tcPr>
            <w:tcW w:w="1276"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43" w:type="dxa"/>
            <w:vAlign w:val="center"/>
          </w:tcPr>
          <w:p>
            <w:pPr>
              <w:jc w:val="center"/>
              <w:rPr>
                <w:rFonts w:ascii="Times New Roman"/>
                <w:szCs w:val="24"/>
              </w:rPr>
            </w:pPr>
            <w:r>
              <w:rPr>
                <w:rFonts w:hint="eastAsia" w:ascii="Times New Roman"/>
                <w:szCs w:val="24"/>
              </w:rPr>
              <w:t>电触头</w:t>
            </w:r>
          </w:p>
        </w:tc>
        <w:tc>
          <w:tcPr>
            <w:tcW w:w="2551" w:type="dxa"/>
            <w:vAlign w:val="center"/>
          </w:tcPr>
          <w:p>
            <w:pPr>
              <w:jc w:val="center"/>
              <w:rPr>
                <w:rFonts w:ascii="Times New Roman"/>
                <w:szCs w:val="24"/>
              </w:rPr>
            </w:pPr>
            <w:r>
              <w:rPr>
                <w:rFonts w:ascii="Times New Roman"/>
                <w:szCs w:val="24"/>
              </w:rPr>
              <w:t>制造商</w:t>
            </w:r>
            <w:r>
              <w:rPr>
                <w:rFonts w:hint="eastAsia" w:ascii="Times New Roman"/>
                <w:szCs w:val="24"/>
              </w:rPr>
              <w:t>、</w:t>
            </w:r>
            <w:r>
              <w:rPr>
                <w:rFonts w:ascii="Times New Roman"/>
                <w:szCs w:val="24"/>
              </w:rPr>
              <w:t>规格型号</w:t>
            </w:r>
          </w:p>
        </w:tc>
        <w:tc>
          <w:tcPr>
            <w:tcW w:w="2410" w:type="dxa"/>
            <w:vAlign w:val="center"/>
          </w:tcPr>
          <w:p>
            <w:pPr>
              <w:jc w:val="center"/>
              <w:rPr>
                <w:rFonts w:ascii="Times New Roman"/>
                <w:szCs w:val="24"/>
              </w:rPr>
            </w:pPr>
            <w:r>
              <w:rPr>
                <w:rFonts w:hint="eastAsia" w:ascii="Times New Roman"/>
                <w:szCs w:val="24"/>
              </w:rPr>
              <w:t>一般工作特性</w:t>
            </w:r>
          </w:p>
        </w:tc>
        <w:tc>
          <w:tcPr>
            <w:tcW w:w="1276"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43" w:type="dxa"/>
            <w:vAlign w:val="center"/>
          </w:tcPr>
          <w:p>
            <w:pPr>
              <w:jc w:val="center"/>
              <w:rPr>
                <w:rFonts w:ascii="Times New Roman"/>
                <w:szCs w:val="24"/>
              </w:rPr>
            </w:pPr>
            <w:r>
              <w:rPr>
                <w:rFonts w:hint="eastAsia" w:ascii="Times New Roman"/>
                <w:szCs w:val="24"/>
              </w:rPr>
              <w:t>脱扣装置</w:t>
            </w:r>
          </w:p>
        </w:tc>
        <w:tc>
          <w:tcPr>
            <w:tcW w:w="2551" w:type="dxa"/>
            <w:vAlign w:val="center"/>
          </w:tcPr>
          <w:p>
            <w:pPr>
              <w:jc w:val="center"/>
              <w:rPr>
                <w:rFonts w:ascii="Times New Roman"/>
                <w:szCs w:val="24"/>
              </w:rPr>
            </w:pPr>
            <w:r>
              <w:rPr>
                <w:rFonts w:ascii="Times New Roman"/>
                <w:szCs w:val="24"/>
              </w:rPr>
              <w:t>制造商</w:t>
            </w:r>
            <w:r>
              <w:rPr>
                <w:rFonts w:hint="eastAsia" w:ascii="Times New Roman"/>
                <w:szCs w:val="24"/>
              </w:rPr>
              <w:t>、</w:t>
            </w:r>
            <w:r>
              <w:rPr>
                <w:rFonts w:ascii="Times New Roman"/>
                <w:szCs w:val="24"/>
              </w:rPr>
              <w:t>规格型号</w:t>
            </w:r>
          </w:p>
        </w:tc>
        <w:tc>
          <w:tcPr>
            <w:tcW w:w="2410" w:type="dxa"/>
            <w:vAlign w:val="center"/>
          </w:tcPr>
          <w:p>
            <w:pPr>
              <w:jc w:val="center"/>
              <w:rPr>
                <w:rFonts w:ascii="Times New Roman"/>
                <w:szCs w:val="24"/>
              </w:rPr>
            </w:pPr>
            <w:r>
              <w:rPr>
                <w:rFonts w:hint="eastAsia" w:ascii="Times New Roman"/>
                <w:szCs w:val="24"/>
              </w:rPr>
              <w:t>一般工作特性</w:t>
            </w:r>
          </w:p>
        </w:tc>
        <w:tc>
          <w:tcPr>
            <w:tcW w:w="1276"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43" w:type="dxa"/>
            <w:vAlign w:val="center"/>
          </w:tcPr>
          <w:p>
            <w:pPr>
              <w:jc w:val="center"/>
              <w:rPr>
                <w:rFonts w:ascii="Times New Roman"/>
                <w:szCs w:val="24"/>
              </w:rPr>
            </w:pPr>
            <w:r>
              <w:rPr>
                <w:rFonts w:hint="eastAsia" w:ascii="Times New Roman"/>
                <w:szCs w:val="24"/>
              </w:rPr>
              <w:t>合闸线圈</w:t>
            </w:r>
          </w:p>
        </w:tc>
        <w:tc>
          <w:tcPr>
            <w:tcW w:w="2551" w:type="dxa"/>
            <w:vAlign w:val="center"/>
          </w:tcPr>
          <w:p>
            <w:pPr>
              <w:jc w:val="center"/>
              <w:rPr>
                <w:rFonts w:ascii="Times New Roman"/>
                <w:szCs w:val="24"/>
              </w:rPr>
            </w:pPr>
            <w:r>
              <w:rPr>
                <w:rFonts w:ascii="Times New Roman"/>
                <w:szCs w:val="24"/>
              </w:rPr>
              <w:t>制造商</w:t>
            </w:r>
            <w:r>
              <w:rPr>
                <w:rFonts w:hint="eastAsia" w:ascii="Times New Roman"/>
                <w:szCs w:val="24"/>
              </w:rPr>
              <w:t>、规格型号</w:t>
            </w:r>
          </w:p>
        </w:tc>
        <w:tc>
          <w:tcPr>
            <w:tcW w:w="2410" w:type="dxa"/>
            <w:vAlign w:val="center"/>
          </w:tcPr>
          <w:p>
            <w:pPr>
              <w:jc w:val="center"/>
              <w:rPr>
                <w:rFonts w:ascii="Times New Roman"/>
                <w:szCs w:val="24"/>
              </w:rPr>
            </w:pPr>
            <w:r>
              <w:rPr>
                <w:rFonts w:hint="eastAsia" w:ascii="Times New Roman"/>
                <w:szCs w:val="24"/>
              </w:rPr>
              <w:t>检测</w:t>
            </w:r>
          </w:p>
        </w:tc>
        <w:tc>
          <w:tcPr>
            <w:tcW w:w="1276"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43" w:type="dxa"/>
            <w:vAlign w:val="center"/>
          </w:tcPr>
          <w:p>
            <w:pPr>
              <w:jc w:val="center"/>
              <w:rPr>
                <w:rFonts w:ascii="Times New Roman"/>
                <w:szCs w:val="24"/>
              </w:rPr>
            </w:pPr>
            <w:r>
              <w:rPr>
                <w:rFonts w:hint="eastAsia" w:ascii="Times New Roman"/>
                <w:szCs w:val="24"/>
              </w:rPr>
              <w:t>灭弧装置</w:t>
            </w:r>
          </w:p>
        </w:tc>
        <w:tc>
          <w:tcPr>
            <w:tcW w:w="2551" w:type="dxa"/>
            <w:vAlign w:val="center"/>
          </w:tcPr>
          <w:p>
            <w:pPr>
              <w:jc w:val="center"/>
              <w:rPr>
                <w:rFonts w:ascii="Times New Roman"/>
                <w:szCs w:val="24"/>
              </w:rPr>
            </w:pPr>
            <w:r>
              <w:rPr>
                <w:rFonts w:ascii="Times New Roman"/>
                <w:szCs w:val="24"/>
              </w:rPr>
              <w:t>制造商</w:t>
            </w:r>
            <w:r>
              <w:rPr>
                <w:rFonts w:hint="eastAsia" w:ascii="Times New Roman"/>
                <w:szCs w:val="24"/>
              </w:rPr>
              <w:t>、规格型号</w:t>
            </w:r>
          </w:p>
        </w:tc>
        <w:tc>
          <w:tcPr>
            <w:tcW w:w="2410" w:type="dxa"/>
            <w:vAlign w:val="center"/>
          </w:tcPr>
          <w:p>
            <w:pPr>
              <w:jc w:val="center"/>
              <w:rPr>
                <w:rFonts w:ascii="Times New Roman"/>
                <w:szCs w:val="24"/>
              </w:rPr>
            </w:pPr>
            <w:r>
              <w:rPr>
                <w:rFonts w:hint="eastAsia" w:ascii="Times New Roman"/>
                <w:szCs w:val="24"/>
              </w:rPr>
              <w:t>型式检测</w:t>
            </w:r>
          </w:p>
        </w:tc>
        <w:tc>
          <w:tcPr>
            <w:tcW w:w="1276" w:type="dxa"/>
            <w:vAlign w:val="center"/>
          </w:tcPr>
          <w:p>
            <w:pPr>
              <w:jc w:val="center"/>
              <w:rPr>
                <w:rFonts w:ascii="Times New Roman"/>
                <w:szCs w:val="24"/>
              </w:rPr>
            </w:pPr>
          </w:p>
        </w:tc>
      </w:tr>
    </w:tbl>
    <w:p>
      <w:pPr>
        <w:spacing w:line="288" w:lineRule="auto"/>
        <w:ind w:firstLine="480" w:firstLineChars="200"/>
        <w:rPr>
          <w:rFonts w:ascii="Times New Roman"/>
          <w:iCs/>
          <w:sz w:val="24"/>
          <w:szCs w:val="24"/>
        </w:rPr>
      </w:pPr>
    </w:p>
    <w:p>
      <w:pPr>
        <w:pStyle w:val="25"/>
        <w:numPr>
          <w:ilvl w:val="2"/>
          <w:numId w:val="1"/>
        </w:numPr>
        <w:spacing w:line="288" w:lineRule="auto"/>
        <w:ind w:firstLineChars="0"/>
        <w:rPr>
          <w:rFonts w:ascii="Times New Roman" w:hAnsi="Times New Roman"/>
          <w:sz w:val="24"/>
          <w:szCs w:val="24"/>
        </w:rPr>
      </w:pPr>
      <w:bookmarkStart w:id="83" w:name="_Toc447472876"/>
      <w:bookmarkEnd w:id="83"/>
      <w:bookmarkStart w:id="84" w:name="_Toc447472344"/>
      <w:bookmarkEnd w:id="84"/>
      <w:bookmarkStart w:id="85" w:name="_Toc447473006"/>
      <w:bookmarkEnd w:id="85"/>
      <w:bookmarkStart w:id="86" w:name="_Toc447472473"/>
      <w:bookmarkEnd w:id="86"/>
      <w:bookmarkStart w:id="87" w:name="_Toc447473135"/>
      <w:bookmarkEnd w:id="87"/>
      <w:bookmarkStart w:id="88" w:name="_Toc517251294"/>
      <w:r>
        <w:rPr>
          <w:rFonts w:ascii="Times New Roman" w:hAnsi="Times New Roman"/>
          <w:sz w:val="24"/>
          <w:szCs w:val="24"/>
        </w:rPr>
        <w:t>型式试验项目</w:t>
      </w:r>
      <w:bookmarkEnd w:id="88"/>
    </w:p>
    <w:p>
      <w:pPr>
        <w:spacing w:line="288" w:lineRule="auto"/>
        <w:ind w:firstLine="480" w:firstLineChars="200"/>
        <w:rPr>
          <w:rFonts w:ascii="Times New Roman"/>
          <w:sz w:val="24"/>
          <w:szCs w:val="24"/>
        </w:rPr>
      </w:pPr>
      <w:r>
        <w:rPr>
          <w:rFonts w:ascii="Times New Roman"/>
          <w:sz w:val="24"/>
          <w:szCs w:val="24"/>
        </w:rPr>
        <w:t>应包括认证依据标准规定的项目</w:t>
      </w:r>
      <w:r>
        <w:rPr>
          <w:rFonts w:hint="eastAsia" w:ascii="Times New Roman"/>
          <w:sz w:val="24"/>
          <w:szCs w:val="24"/>
        </w:rPr>
        <w:t>，并按表2检验项目。</w:t>
      </w:r>
    </w:p>
    <w:p>
      <w:pPr>
        <w:spacing w:line="288" w:lineRule="auto"/>
        <w:jc w:val="center"/>
        <w:rPr>
          <w:rFonts w:ascii="Times New Roman"/>
          <w:b/>
          <w:szCs w:val="24"/>
        </w:rPr>
      </w:pPr>
      <w:r>
        <w:rPr>
          <w:rFonts w:hint="eastAsia" w:ascii="Times New Roman"/>
          <w:b/>
          <w:szCs w:val="24"/>
        </w:rPr>
        <w:t>表2轨道机车车载直流高速断路器型式试验项目</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573"/>
        <w:gridCol w:w="2057"/>
        <w:gridCol w:w="1896"/>
        <w:gridCol w:w="667"/>
        <w:gridCol w:w="696"/>
        <w:gridCol w:w="664"/>
        <w:gridCol w:w="665"/>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tcPr>
          <w:p>
            <w:pPr>
              <w:jc w:val="center"/>
              <w:rPr>
                <w:rFonts w:ascii="Times New Roman"/>
                <w:b/>
                <w:szCs w:val="24"/>
              </w:rPr>
            </w:pPr>
            <w:r>
              <w:rPr>
                <w:rFonts w:hint="eastAsia" w:ascii="Times New Roman"/>
                <w:b/>
                <w:szCs w:val="24"/>
              </w:rPr>
              <w:t>序号</w:t>
            </w:r>
          </w:p>
        </w:tc>
        <w:tc>
          <w:tcPr>
            <w:tcW w:w="2966" w:type="dxa"/>
            <w:gridSpan w:val="2"/>
            <w:vAlign w:val="center"/>
          </w:tcPr>
          <w:p>
            <w:pPr>
              <w:jc w:val="center"/>
              <w:rPr>
                <w:rFonts w:ascii="Times New Roman"/>
                <w:b/>
                <w:szCs w:val="24"/>
              </w:rPr>
            </w:pPr>
            <w:r>
              <w:rPr>
                <w:rFonts w:hint="eastAsia" w:ascii="Times New Roman"/>
                <w:b/>
                <w:szCs w:val="24"/>
              </w:rPr>
              <w:t>检验项目</w:t>
            </w:r>
          </w:p>
        </w:tc>
        <w:tc>
          <w:tcPr>
            <w:tcW w:w="1838" w:type="dxa"/>
            <w:vAlign w:val="center"/>
          </w:tcPr>
          <w:p>
            <w:pPr>
              <w:jc w:val="center"/>
              <w:rPr>
                <w:rFonts w:ascii="Times New Roman"/>
                <w:b/>
                <w:szCs w:val="24"/>
              </w:rPr>
            </w:pPr>
            <w:r>
              <w:rPr>
                <w:rFonts w:hint="eastAsia" w:ascii="Times New Roman"/>
                <w:b/>
                <w:szCs w:val="24"/>
              </w:rPr>
              <w:t>检验方法</w:t>
            </w:r>
          </w:p>
        </w:tc>
        <w:tc>
          <w:tcPr>
            <w:tcW w:w="712" w:type="dxa"/>
            <w:vAlign w:val="center"/>
          </w:tcPr>
          <w:p>
            <w:pPr>
              <w:jc w:val="center"/>
              <w:rPr>
                <w:rFonts w:ascii="Times New Roman"/>
                <w:b/>
                <w:szCs w:val="24"/>
              </w:rPr>
            </w:pPr>
            <w:r>
              <w:rPr>
                <w:rFonts w:hint="eastAsia" w:ascii="Times New Roman"/>
                <w:b/>
                <w:szCs w:val="24"/>
              </w:rPr>
              <w:t>型式</w:t>
            </w:r>
          </w:p>
          <w:p>
            <w:pPr>
              <w:jc w:val="center"/>
              <w:rPr>
                <w:rFonts w:ascii="Times New Roman"/>
                <w:b/>
                <w:szCs w:val="24"/>
              </w:rPr>
            </w:pPr>
            <w:r>
              <w:rPr>
                <w:rFonts w:hint="eastAsia" w:ascii="Times New Roman"/>
                <w:b/>
                <w:szCs w:val="24"/>
              </w:rPr>
              <w:t>试验</w:t>
            </w:r>
          </w:p>
        </w:tc>
        <w:tc>
          <w:tcPr>
            <w:tcW w:w="747" w:type="dxa"/>
            <w:vAlign w:val="center"/>
          </w:tcPr>
          <w:p>
            <w:pPr>
              <w:jc w:val="center"/>
              <w:rPr>
                <w:rFonts w:ascii="Times New Roman"/>
                <w:b/>
                <w:szCs w:val="24"/>
              </w:rPr>
            </w:pPr>
            <w:r>
              <w:rPr>
                <w:rFonts w:ascii="Times New Roman"/>
                <w:b/>
                <w:szCs w:val="24"/>
              </w:rPr>
              <w:t>例行</w:t>
            </w:r>
            <w:r>
              <w:rPr>
                <w:rFonts w:hint="eastAsia" w:ascii="Times New Roman"/>
                <w:b/>
                <w:szCs w:val="24"/>
              </w:rPr>
              <w:t>检验</w:t>
            </w:r>
          </w:p>
        </w:tc>
        <w:tc>
          <w:tcPr>
            <w:tcW w:w="709" w:type="dxa"/>
            <w:vAlign w:val="center"/>
          </w:tcPr>
          <w:p>
            <w:pPr>
              <w:jc w:val="center"/>
              <w:rPr>
                <w:rFonts w:ascii="Times New Roman"/>
                <w:b/>
                <w:szCs w:val="24"/>
              </w:rPr>
            </w:pPr>
            <w:r>
              <w:rPr>
                <w:rFonts w:hint="eastAsia" w:ascii="Times New Roman"/>
                <w:b/>
                <w:szCs w:val="24"/>
              </w:rPr>
              <w:t>监督</w:t>
            </w:r>
            <w:r>
              <w:rPr>
                <w:rFonts w:ascii="Times New Roman"/>
                <w:b/>
                <w:szCs w:val="24"/>
              </w:rPr>
              <w:t>检验</w:t>
            </w:r>
          </w:p>
        </w:tc>
        <w:tc>
          <w:tcPr>
            <w:tcW w:w="710" w:type="dxa"/>
            <w:vAlign w:val="center"/>
          </w:tcPr>
          <w:p>
            <w:pPr>
              <w:jc w:val="center"/>
              <w:rPr>
                <w:rFonts w:ascii="Times New Roman"/>
                <w:b/>
                <w:szCs w:val="24"/>
              </w:rPr>
            </w:pPr>
            <w:r>
              <w:rPr>
                <w:rFonts w:ascii="Times New Roman"/>
                <w:b/>
                <w:szCs w:val="24"/>
              </w:rPr>
              <w:t>确认</w:t>
            </w:r>
          </w:p>
          <w:p>
            <w:pPr>
              <w:jc w:val="center"/>
              <w:rPr>
                <w:rFonts w:ascii="Times New Roman"/>
                <w:b/>
                <w:szCs w:val="24"/>
              </w:rPr>
            </w:pPr>
            <w:r>
              <w:rPr>
                <w:rFonts w:ascii="Times New Roman"/>
                <w:b/>
                <w:szCs w:val="24"/>
              </w:rPr>
              <w:t>检验</w:t>
            </w:r>
          </w:p>
        </w:tc>
        <w:tc>
          <w:tcPr>
            <w:tcW w:w="853" w:type="dxa"/>
            <w:vAlign w:val="center"/>
          </w:tcPr>
          <w:p>
            <w:pPr>
              <w:jc w:val="center"/>
              <w:rPr>
                <w:rFonts w:ascii="Times New Roman"/>
                <w:b/>
                <w:szCs w:val="24"/>
              </w:rPr>
            </w:pPr>
            <w:r>
              <w:rPr>
                <w:rFonts w:hint="eastAsia" w:ascii="Times New Roman"/>
                <w:b/>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2966"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highlight w:val="yellow"/>
                <w:lang w:val="en-US" w:eastAsia="zh-CN"/>
              </w:rPr>
              <w:t>制造和组装图纸</w:t>
            </w:r>
            <w:r>
              <w:rPr>
                <w:rFonts w:hint="eastAsia" w:asciiTheme="minorEastAsia" w:hAnsiTheme="minorEastAsia" w:eastAsiaTheme="minorEastAsia"/>
                <w:szCs w:val="21"/>
                <w:highlight w:val="yellow"/>
              </w:rPr>
              <w:t>一致性</w:t>
            </w:r>
          </w:p>
        </w:tc>
        <w:tc>
          <w:tcPr>
            <w:tcW w:w="183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GB/T21413.3-2018 9.2.3</w:t>
            </w:r>
          </w:p>
        </w:tc>
        <w:tc>
          <w:tcPr>
            <w:tcW w:w="712" w:type="dxa"/>
            <w:vAlign w:val="center"/>
          </w:tcPr>
          <w:p>
            <w:pPr>
              <w:jc w:val="center"/>
              <w:rPr>
                <w:rFonts w:ascii="Times New Roman"/>
                <w:szCs w:val="24"/>
              </w:rPr>
            </w:pPr>
          </w:p>
        </w:tc>
        <w:tc>
          <w:tcPr>
            <w:tcW w:w="747" w:type="dxa"/>
            <w:vAlign w:val="center"/>
          </w:tcPr>
          <w:p>
            <w:pPr>
              <w:jc w:val="center"/>
              <w:rPr>
                <w:rFonts w:ascii="Times New Roman"/>
                <w:szCs w:val="24"/>
              </w:rPr>
            </w:pPr>
            <w:r>
              <w:rPr>
                <w:rFonts w:ascii="Times New Roman"/>
                <w:szCs w:val="24"/>
              </w:rPr>
              <w:t>√</w:t>
            </w:r>
          </w:p>
        </w:tc>
        <w:tc>
          <w:tcPr>
            <w:tcW w:w="709" w:type="dxa"/>
            <w:vAlign w:val="center"/>
          </w:tcPr>
          <w:p>
            <w:pPr>
              <w:jc w:val="center"/>
              <w:rPr>
                <w:rFonts w:ascii="Times New Roman"/>
                <w:szCs w:val="24"/>
              </w:rPr>
            </w:pPr>
          </w:p>
        </w:tc>
        <w:tc>
          <w:tcPr>
            <w:tcW w:w="710" w:type="dxa"/>
            <w:vAlign w:val="center"/>
          </w:tcPr>
          <w:p>
            <w:pPr>
              <w:jc w:val="center"/>
              <w:rPr>
                <w:rFonts w:ascii="Times New Roman"/>
                <w:szCs w:val="24"/>
              </w:rPr>
            </w:pPr>
            <w:r>
              <w:rPr>
                <w:rFonts w:ascii="Times New Roman"/>
                <w:szCs w:val="24"/>
              </w:rPr>
              <w:t>√</w:t>
            </w:r>
          </w:p>
        </w:tc>
        <w:tc>
          <w:tcPr>
            <w:tcW w:w="85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2966"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电阻测量</w:t>
            </w:r>
          </w:p>
        </w:tc>
        <w:tc>
          <w:tcPr>
            <w:tcW w:w="1838" w:type="dxa"/>
            <w:vAlign w:val="center"/>
          </w:tcPr>
          <w:p>
            <w:pPr>
              <w:jc w:val="center"/>
              <w:rPr>
                <w:rFonts w:asciiTheme="minorEastAsia" w:hAnsiTheme="minorEastAsia" w:eastAsiaTheme="minorEastAsia"/>
                <w:szCs w:val="21"/>
              </w:rPr>
            </w:pPr>
          </w:p>
        </w:tc>
        <w:tc>
          <w:tcPr>
            <w:tcW w:w="712" w:type="dxa"/>
            <w:vAlign w:val="center"/>
          </w:tcPr>
          <w:p>
            <w:pPr>
              <w:jc w:val="center"/>
              <w:rPr>
                <w:rFonts w:ascii="Times New Roman"/>
                <w:szCs w:val="24"/>
              </w:rPr>
            </w:pPr>
          </w:p>
        </w:tc>
        <w:tc>
          <w:tcPr>
            <w:tcW w:w="747" w:type="dxa"/>
            <w:vAlign w:val="center"/>
          </w:tcPr>
          <w:p>
            <w:pPr>
              <w:jc w:val="center"/>
              <w:rPr>
                <w:rFonts w:ascii="Times New Roman"/>
                <w:szCs w:val="24"/>
              </w:rPr>
            </w:pPr>
            <w:r>
              <w:rPr>
                <w:rFonts w:ascii="Times New Roman"/>
                <w:szCs w:val="24"/>
              </w:rPr>
              <w:t>√</w:t>
            </w:r>
          </w:p>
        </w:tc>
        <w:tc>
          <w:tcPr>
            <w:tcW w:w="709" w:type="dxa"/>
            <w:vAlign w:val="center"/>
          </w:tcPr>
          <w:p>
            <w:pPr>
              <w:jc w:val="center"/>
              <w:rPr>
                <w:rFonts w:ascii="Times New Roman"/>
                <w:szCs w:val="24"/>
              </w:rPr>
            </w:pPr>
          </w:p>
        </w:tc>
        <w:tc>
          <w:tcPr>
            <w:tcW w:w="710" w:type="dxa"/>
            <w:vAlign w:val="center"/>
          </w:tcPr>
          <w:p>
            <w:pPr>
              <w:jc w:val="center"/>
              <w:rPr>
                <w:rFonts w:ascii="Times New Roman"/>
                <w:szCs w:val="24"/>
              </w:rPr>
            </w:pPr>
            <w:r>
              <w:rPr>
                <w:rFonts w:ascii="Times New Roman"/>
                <w:szCs w:val="24"/>
              </w:rPr>
              <w:t>√</w:t>
            </w:r>
          </w:p>
        </w:tc>
        <w:tc>
          <w:tcPr>
            <w:tcW w:w="85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restart"/>
            <w:vAlign w:val="center"/>
          </w:tcPr>
          <w:p>
            <w:pPr>
              <w:pStyle w:val="33"/>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一般工作特性</w:t>
            </w:r>
          </w:p>
        </w:tc>
        <w:tc>
          <w:tcPr>
            <w:tcW w:w="2365" w:type="dxa"/>
            <w:vAlign w:val="center"/>
          </w:tcPr>
          <w:p>
            <w:pPr>
              <w:jc w:val="left"/>
              <w:rPr>
                <w:rFonts w:asciiTheme="minorEastAsia" w:hAnsiTheme="minorEastAsia" w:eastAsiaTheme="minorEastAsia"/>
                <w:szCs w:val="21"/>
              </w:rPr>
            </w:pPr>
            <w:r>
              <w:rPr>
                <w:rFonts w:asciiTheme="minorEastAsia" w:hAnsiTheme="minorEastAsia" w:eastAsiaTheme="minorEastAsia"/>
                <w:szCs w:val="21"/>
              </w:rPr>
              <w:t>工作性能</w:t>
            </w:r>
          </w:p>
        </w:tc>
        <w:tc>
          <w:tcPr>
            <w:tcW w:w="1838"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highlight w:val="yellow"/>
              </w:rPr>
              <w:t>GB/T21413.3-20</w:t>
            </w:r>
            <w:r>
              <w:rPr>
                <w:rFonts w:hint="eastAsia" w:asciiTheme="minorEastAsia" w:hAnsiTheme="minorEastAsia" w:eastAsiaTheme="minorEastAsia"/>
                <w:szCs w:val="21"/>
                <w:highlight w:val="yellow"/>
                <w:lang w:val="en-US" w:eastAsia="zh-CN"/>
              </w:rPr>
              <w:t>23</w:t>
            </w:r>
            <w:r>
              <w:rPr>
                <w:rFonts w:hint="eastAsia" w:asciiTheme="minorEastAsia" w:hAnsiTheme="minorEastAsia" w:eastAsiaTheme="minorEastAsia"/>
                <w:szCs w:val="21"/>
                <w:highlight w:val="yellow"/>
              </w:rPr>
              <w:t xml:space="preserve"> </w:t>
            </w:r>
            <w:r>
              <w:rPr>
                <w:rFonts w:hint="eastAsia" w:asciiTheme="minorEastAsia" w:hAnsiTheme="minorEastAsia" w:eastAsiaTheme="minorEastAsia"/>
                <w:szCs w:val="21"/>
              </w:rPr>
              <w:t xml:space="preserve"> 9.3.3</w:t>
            </w:r>
          </w:p>
        </w:tc>
        <w:tc>
          <w:tcPr>
            <w:tcW w:w="712" w:type="dxa"/>
            <w:vAlign w:val="center"/>
          </w:tcPr>
          <w:p>
            <w:pPr>
              <w:jc w:val="center"/>
              <w:rPr>
                <w:rFonts w:ascii="Times New Roman"/>
                <w:szCs w:val="24"/>
              </w:rPr>
            </w:pPr>
            <w:r>
              <w:rPr>
                <w:rFonts w:ascii="Times New Roman"/>
                <w:szCs w:val="24"/>
              </w:rPr>
              <w:t>√</w:t>
            </w:r>
          </w:p>
        </w:tc>
        <w:tc>
          <w:tcPr>
            <w:tcW w:w="747" w:type="dxa"/>
            <w:vAlign w:val="center"/>
          </w:tcPr>
          <w:p>
            <w:pPr>
              <w:jc w:val="center"/>
              <w:rPr>
                <w:rFonts w:ascii="Times New Roman"/>
                <w:szCs w:val="24"/>
              </w:rPr>
            </w:pPr>
          </w:p>
        </w:tc>
        <w:tc>
          <w:tcPr>
            <w:tcW w:w="709" w:type="dxa"/>
            <w:vAlign w:val="center"/>
          </w:tcPr>
          <w:p>
            <w:pPr>
              <w:jc w:val="center"/>
              <w:rPr>
                <w:rFonts w:ascii="Times New Roman"/>
                <w:szCs w:val="24"/>
              </w:rPr>
            </w:pPr>
          </w:p>
        </w:tc>
        <w:tc>
          <w:tcPr>
            <w:tcW w:w="710" w:type="dxa"/>
            <w:vAlign w:val="center"/>
          </w:tcPr>
          <w:p>
            <w:pPr>
              <w:jc w:val="center"/>
              <w:rPr>
                <w:rFonts w:ascii="Times New Roman"/>
                <w:szCs w:val="24"/>
              </w:rPr>
            </w:pPr>
          </w:p>
        </w:tc>
        <w:tc>
          <w:tcPr>
            <w:tcW w:w="85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center"/>
              <w:rPr>
                <w:rFonts w:ascii="Times New Roman"/>
                <w:szCs w:val="24"/>
              </w:rPr>
            </w:pPr>
          </w:p>
        </w:tc>
        <w:tc>
          <w:tcPr>
            <w:tcW w:w="2365" w:type="dxa"/>
            <w:vAlign w:val="center"/>
          </w:tcPr>
          <w:p>
            <w:pPr>
              <w:jc w:val="left"/>
              <w:rPr>
                <w:rFonts w:asciiTheme="minorEastAsia" w:hAnsiTheme="minorEastAsia" w:eastAsiaTheme="minorEastAsia"/>
                <w:szCs w:val="21"/>
              </w:rPr>
            </w:pPr>
            <w:r>
              <w:rPr>
                <w:rFonts w:asciiTheme="minorEastAsia" w:hAnsiTheme="minorEastAsia" w:eastAsiaTheme="minorEastAsia"/>
                <w:szCs w:val="21"/>
              </w:rPr>
              <w:t>工作限值</w:t>
            </w:r>
          </w:p>
        </w:tc>
        <w:tc>
          <w:tcPr>
            <w:tcW w:w="1838" w:type="dxa"/>
            <w:vMerge w:val="continue"/>
            <w:vAlign w:val="center"/>
          </w:tcPr>
          <w:p>
            <w:pPr>
              <w:jc w:val="center"/>
              <w:rPr>
                <w:rFonts w:ascii="Times New Roman"/>
                <w:szCs w:val="24"/>
              </w:rPr>
            </w:pPr>
          </w:p>
        </w:tc>
        <w:tc>
          <w:tcPr>
            <w:tcW w:w="712" w:type="dxa"/>
            <w:vAlign w:val="center"/>
          </w:tcPr>
          <w:p>
            <w:pPr>
              <w:jc w:val="center"/>
              <w:rPr>
                <w:rFonts w:ascii="Times New Roman"/>
                <w:szCs w:val="24"/>
              </w:rPr>
            </w:pPr>
            <w:r>
              <w:rPr>
                <w:rFonts w:ascii="Times New Roman"/>
                <w:szCs w:val="24"/>
              </w:rPr>
              <w:t>√</w:t>
            </w:r>
          </w:p>
        </w:tc>
        <w:tc>
          <w:tcPr>
            <w:tcW w:w="747" w:type="dxa"/>
            <w:vAlign w:val="center"/>
          </w:tcPr>
          <w:p>
            <w:pPr>
              <w:jc w:val="center"/>
              <w:rPr>
                <w:rFonts w:ascii="Times New Roman"/>
                <w:szCs w:val="24"/>
              </w:rPr>
            </w:pPr>
          </w:p>
        </w:tc>
        <w:tc>
          <w:tcPr>
            <w:tcW w:w="709" w:type="dxa"/>
            <w:vAlign w:val="center"/>
          </w:tcPr>
          <w:p>
            <w:pPr>
              <w:jc w:val="center"/>
              <w:rPr>
                <w:rFonts w:ascii="Times New Roman"/>
                <w:szCs w:val="24"/>
              </w:rPr>
            </w:pPr>
            <w:r>
              <w:rPr>
                <w:rFonts w:ascii="Times New Roman"/>
                <w:szCs w:val="24"/>
              </w:rPr>
              <w:t>√</w:t>
            </w:r>
          </w:p>
        </w:tc>
        <w:tc>
          <w:tcPr>
            <w:tcW w:w="710" w:type="dxa"/>
            <w:vAlign w:val="center"/>
          </w:tcPr>
          <w:p>
            <w:pPr>
              <w:jc w:val="center"/>
              <w:rPr>
                <w:rFonts w:ascii="Times New Roman"/>
                <w:szCs w:val="24"/>
              </w:rPr>
            </w:pPr>
          </w:p>
        </w:tc>
        <w:tc>
          <w:tcPr>
            <w:tcW w:w="85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center"/>
              <w:rPr>
                <w:rFonts w:ascii="Times New Roman"/>
                <w:szCs w:val="24"/>
              </w:rPr>
            </w:pPr>
          </w:p>
        </w:tc>
        <w:tc>
          <w:tcPr>
            <w:tcW w:w="2365" w:type="dxa"/>
            <w:vAlign w:val="center"/>
          </w:tcPr>
          <w:p>
            <w:pPr>
              <w:jc w:val="left"/>
              <w:rPr>
                <w:rFonts w:asciiTheme="minorEastAsia" w:hAnsiTheme="minorEastAsia" w:eastAsiaTheme="minorEastAsia"/>
                <w:szCs w:val="21"/>
              </w:rPr>
            </w:pPr>
            <w:r>
              <w:rPr>
                <w:rFonts w:asciiTheme="minorEastAsia" w:hAnsiTheme="minorEastAsia" w:eastAsiaTheme="minorEastAsia"/>
                <w:szCs w:val="21"/>
              </w:rPr>
              <w:t>温升试验</w:t>
            </w:r>
          </w:p>
        </w:tc>
        <w:tc>
          <w:tcPr>
            <w:tcW w:w="1838" w:type="dxa"/>
            <w:vMerge w:val="continue"/>
            <w:vAlign w:val="center"/>
          </w:tcPr>
          <w:p>
            <w:pPr>
              <w:jc w:val="center"/>
              <w:rPr>
                <w:rFonts w:ascii="Times New Roman"/>
                <w:szCs w:val="24"/>
              </w:rPr>
            </w:pPr>
          </w:p>
        </w:tc>
        <w:tc>
          <w:tcPr>
            <w:tcW w:w="712" w:type="dxa"/>
            <w:vAlign w:val="center"/>
          </w:tcPr>
          <w:p>
            <w:pPr>
              <w:jc w:val="center"/>
              <w:rPr>
                <w:rFonts w:ascii="Times New Roman"/>
                <w:szCs w:val="24"/>
              </w:rPr>
            </w:pPr>
            <w:r>
              <w:rPr>
                <w:rFonts w:ascii="Times New Roman"/>
                <w:szCs w:val="24"/>
              </w:rPr>
              <w:t>√</w:t>
            </w:r>
          </w:p>
        </w:tc>
        <w:tc>
          <w:tcPr>
            <w:tcW w:w="747" w:type="dxa"/>
            <w:vAlign w:val="center"/>
          </w:tcPr>
          <w:p>
            <w:pPr>
              <w:jc w:val="center"/>
              <w:rPr>
                <w:rFonts w:ascii="Times New Roman"/>
                <w:szCs w:val="24"/>
              </w:rPr>
            </w:pPr>
          </w:p>
        </w:tc>
        <w:tc>
          <w:tcPr>
            <w:tcW w:w="709" w:type="dxa"/>
            <w:vAlign w:val="center"/>
          </w:tcPr>
          <w:p>
            <w:pPr>
              <w:jc w:val="center"/>
              <w:rPr>
                <w:rFonts w:ascii="Times New Roman"/>
                <w:szCs w:val="24"/>
              </w:rPr>
            </w:pPr>
          </w:p>
        </w:tc>
        <w:tc>
          <w:tcPr>
            <w:tcW w:w="710" w:type="dxa"/>
            <w:vAlign w:val="center"/>
          </w:tcPr>
          <w:p>
            <w:pPr>
              <w:jc w:val="center"/>
              <w:rPr>
                <w:rFonts w:ascii="Times New Roman"/>
                <w:szCs w:val="24"/>
              </w:rPr>
            </w:pPr>
          </w:p>
        </w:tc>
        <w:tc>
          <w:tcPr>
            <w:tcW w:w="85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center"/>
              <w:rPr>
                <w:rFonts w:ascii="Times New Roman"/>
                <w:szCs w:val="24"/>
              </w:rPr>
            </w:pPr>
          </w:p>
        </w:tc>
        <w:tc>
          <w:tcPr>
            <w:tcW w:w="2365" w:type="dxa"/>
            <w:vAlign w:val="center"/>
          </w:tcPr>
          <w:p>
            <w:pPr>
              <w:jc w:val="left"/>
              <w:rPr>
                <w:rFonts w:asciiTheme="minorEastAsia" w:hAnsiTheme="minorEastAsia" w:eastAsiaTheme="minorEastAsia"/>
                <w:szCs w:val="21"/>
              </w:rPr>
            </w:pPr>
            <w:r>
              <w:rPr>
                <w:rFonts w:asciiTheme="minorEastAsia" w:hAnsiTheme="minorEastAsia" w:eastAsiaTheme="minorEastAsia"/>
                <w:szCs w:val="21"/>
              </w:rPr>
              <w:t>介电强度</w:t>
            </w:r>
          </w:p>
        </w:tc>
        <w:tc>
          <w:tcPr>
            <w:tcW w:w="1838" w:type="dxa"/>
            <w:vMerge w:val="continue"/>
            <w:vAlign w:val="center"/>
          </w:tcPr>
          <w:p>
            <w:pPr>
              <w:jc w:val="center"/>
              <w:rPr>
                <w:rFonts w:ascii="Times New Roman"/>
                <w:szCs w:val="24"/>
              </w:rPr>
            </w:pPr>
          </w:p>
        </w:tc>
        <w:tc>
          <w:tcPr>
            <w:tcW w:w="712" w:type="dxa"/>
            <w:vAlign w:val="center"/>
          </w:tcPr>
          <w:p>
            <w:pPr>
              <w:jc w:val="center"/>
              <w:rPr>
                <w:rFonts w:ascii="Times New Roman"/>
                <w:szCs w:val="24"/>
              </w:rPr>
            </w:pPr>
            <w:r>
              <w:rPr>
                <w:rFonts w:ascii="Times New Roman"/>
                <w:szCs w:val="24"/>
              </w:rPr>
              <w:t>√</w:t>
            </w:r>
          </w:p>
        </w:tc>
        <w:tc>
          <w:tcPr>
            <w:tcW w:w="747" w:type="dxa"/>
            <w:vAlign w:val="center"/>
          </w:tcPr>
          <w:p>
            <w:pPr>
              <w:jc w:val="center"/>
              <w:rPr>
                <w:rFonts w:ascii="Times New Roman"/>
                <w:szCs w:val="24"/>
              </w:rPr>
            </w:pPr>
          </w:p>
        </w:tc>
        <w:tc>
          <w:tcPr>
            <w:tcW w:w="709" w:type="dxa"/>
            <w:vAlign w:val="center"/>
          </w:tcPr>
          <w:p>
            <w:pPr>
              <w:jc w:val="center"/>
              <w:rPr>
                <w:rFonts w:ascii="Times New Roman"/>
                <w:szCs w:val="24"/>
              </w:rPr>
            </w:pPr>
            <w:r>
              <w:rPr>
                <w:rFonts w:ascii="Times New Roman"/>
                <w:szCs w:val="24"/>
              </w:rPr>
              <w:t>√</w:t>
            </w:r>
          </w:p>
        </w:tc>
        <w:tc>
          <w:tcPr>
            <w:tcW w:w="710" w:type="dxa"/>
            <w:vAlign w:val="center"/>
          </w:tcPr>
          <w:p>
            <w:pPr>
              <w:jc w:val="center"/>
              <w:rPr>
                <w:rFonts w:ascii="Times New Roman"/>
                <w:szCs w:val="24"/>
              </w:rPr>
            </w:pPr>
          </w:p>
        </w:tc>
        <w:tc>
          <w:tcPr>
            <w:tcW w:w="85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center"/>
              <w:rPr>
                <w:rFonts w:ascii="Times New Roman"/>
                <w:szCs w:val="24"/>
              </w:rPr>
            </w:pPr>
          </w:p>
        </w:tc>
        <w:tc>
          <w:tcPr>
            <w:tcW w:w="2365" w:type="dxa"/>
            <w:vAlign w:val="center"/>
          </w:tcPr>
          <w:p>
            <w:pPr>
              <w:jc w:val="left"/>
              <w:rPr>
                <w:rFonts w:asciiTheme="minorEastAsia" w:hAnsiTheme="minorEastAsia" w:eastAsiaTheme="minorEastAsia"/>
                <w:szCs w:val="21"/>
              </w:rPr>
            </w:pPr>
            <w:r>
              <w:rPr>
                <w:rFonts w:asciiTheme="minorEastAsia" w:hAnsiTheme="minorEastAsia" w:eastAsiaTheme="minorEastAsia"/>
                <w:szCs w:val="21"/>
              </w:rPr>
              <w:t>脱扣操作验证</w:t>
            </w:r>
          </w:p>
        </w:tc>
        <w:tc>
          <w:tcPr>
            <w:tcW w:w="1838" w:type="dxa"/>
            <w:vMerge w:val="continue"/>
            <w:vAlign w:val="center"/>
          </w:tcPr>
          <w:p>
            <w:pPr>
              <w:jc w:val="center"/>
              <w:rPr>
                <w:rFonts w:ascii="Times New Roman"/>
                <w:szCs w:val="24"/>
              </w:rPr>
            </w:pPr>
          </w:p>
        </w:tc>
        <w:tc>
          <w:tcPr>
            <w:tcW w:w="712" w:type="dxa"/>
            <w:vAlign w:val="center"/>
          </w:tcPr>
          <w:p>
            <w:pPr>
              <w:jc w:val="center"/>
              <w:rPr>
                <w:rFonts w:ascii="Times New Roman"/>
                <w:szCs w:val="24"/>
              </w:rPr>
            </w:pPr>
            <w:r>
              <w:rPr>
                <w:rFonts w:ascii="Times New Roman"/>
                <w:szCs w:val="24"/>
              </w:rPr>
              <w:t>√</w:t>
            </w:r>
          </w:p>
        </w:tc>
        <w:tc>
          <w:tcPr>
            <w:tcW w:w="747" w:type="dxa"/>
            <w:vAlign w:val="center"/>
          </w:tcPr>
          <w:p>
            <w:pPr>
              <w:jc w:val="center"/>
              <w:rPr>
                <w:rFonts w:ascii="Times New Roman"/>
                <w:szCs w:val="24"/>
              </w:rPr>
            </w:pPr>
          </w:p>
        </w:tc>
        <w:tc>
          <w:tcPr>
            <w:tcW w:w="709" w:type="dxa"/>
            <w:vAlign w:val="center"/>
          </w:tcPr>
          <w:p>
            <w:pPr>
              <w:jc w:val="center"/>
              <w:rPr>
                <w:rFonts w:ascii="Times New Roman"/>
                <w:szCs w:val="24"/>
              </w:rPr>
            </w:pPr>
          </w:p>
        </w:tc>
        <w:tc>
          <w:tcPr>
            <w:tcW w:w="710" w:type="dxa"/>
            <w:vAlign w:val="center"/>
          </w:tcPr>
          <w:p>
            <w:pPr>
              <w:jc w:val="center"/>
              <w:rPr>
                <w:rFonts w:ascii="Times New Roman"/>
                <w:szCs w:val="24"/>
              </w:rPr>
            </w:pPr>
          </w:p>
        </w:tc>
        <w:tc>
          <w:tcPr>
            <w:tcW w:w="853" w:type="dxa"/>
            <w:vAlign w:val="center"/>
          </w:tcPr>
          <w:p>
            <w:pPr>
              <w:jc w:val="center"/>
              <w:rPr>
                <w:rFonts w:ascii="Times New Roman"/>
                <w:szCs w:val="24"/>
              </w:rPr>
            </w:pPr>
            <w:r>
              <w:rPr>
                <w:rFonts w:asciiTheme="minorEastAsia" w:hAnsiTheme="minorEastAsia" w:eastAsiaTheme="minorEastAsia"/>
                <w:szCs w:val="21"/>
              </w:rPr>
              <w:t>嵌入式脱扣器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center"/>
              <w:rPr>
                <w:rFonts w:ascii="Times New Roman"/>
                <w:szCs w:val="24"/>
              </w:rPr>
            </w:pPr>
          </w:p>
        </w:tc>
        <w:tc>
          <w:tcPr>
            <w:tcW w:w="2365" w:type="dxa"/>
            <w:vAlign w:val="center"/>
          </w:tcPr>
          <w:p>
            <w:pPr>
              <w:jc w:val="left"/>
              <w:rPr>
                <w:rFonts w:asciiTheme="minorEastAsia" w:hAnsiTheme="minorEastAsia" w:eastAsiaTheme="minorEastAsia"/>
                <w:szCs w:val="21"/>
              </w:rPr>
            </w:pPr>
            <w:r>
              <w:rPr>
                <w:rFonts w:asciiTheme="minorEastAsia" w:hAnsiTheme="minorEastAsia" w:eastAsiaTheme="minorEastAsia"/>
                <w:szCs w:val="21"/>
              </w:rPr>
              <w:t>介电强度验证</w:t>
            </w:r>
          </w:p>
        </w:tc>
        <w:tc>
          <w:tcPr>
            <w:tcW w:w="1838" w:type="dxa"/>
            <w:vMerge w:val="continue"/>
            <w:vAlign w:val="center"/>
          </w:tcPr>
          <w:p>
            <w:pPr>
              <w:jc w:val="center"/>
              <w:rPr>
                <w:rFonts w:ascii="Times New Roman"/>
                <w:szCs w:val="24"/>
              </w:rPr>
            </w:pPr>
          </w:p>
        </w:tc>
        <w:tc>
          <w:tcPr>
            <w:tcW w:w="712" w:type="dxa"/>
            <w:vAlign w:val="center"/>
          </w:tcPr>
          <w:p>
            <w:pPr>
              <w:jc w:val="center"/>
              <w:rPr>
                <w:rFonts w:ascii="Times New Roman"/>
                <w:szCs w:val="24"/>
              </w:rPr>
            </w:pPr>
            <w:r>
              <w:rPr>
                <w:rFonts w:ascii="Times New Roman"/>
                <w:szCs w:val="24"/>
              </w:rPr>
              <w:t>√</w:t>
            </w:r>
          </w:p>
        </w:tc>
        <w:tc>
          <w:tcPr>
            <w:tcW w:w="747" w:type="dxa"/>
            <w:vAlign w:val="center"/>
          </w:tcPr>
          <w:p>
            <w:pPr>
              <w:jc w:val="center"/>
              <w:rPr>
                <w:rFonts w:ascii="Times New Roman"/>
                <w:szCs w:val="24"/>
              </w:rPr>
            </w:pPr>
          </w:p>
        </w:tc>
        <w:tc>
          <w:tcPr>
            <w:tcW w:w="709" w:type="dxa"/>
            <w:vAlign w:val="center"/>
          </w:tcPr>
          <w:p>
            <w:pPr>
              <w:jc w:val="center"/>
              <w:rPr>
                <w:rFonts w:ascii="Times New Roman"/>
                <w:szCs w:val="24"/>
              </w:rPr>
            </w:pPr>
          </w:p>
        </w:tc>
        <w:tc>
          <w:tcPr>
            <w:tcW w:w="710" w:type="dxa"/>
            <w:vAlign w:val="center"/>
          </w:tcPr>
          <w:p>
            <w:pPr>
              <w:jc w:val="center"/>
              <w:rPr>
                <w:rFonts w:ascii="Times New Roman"/>
                <w:szCs w:val="24"/>
              </w:rPr>
            </w:pPr>
          </w:p>
        </w:tc>
        <w:tc>
          <w:tcPr>
            <w:tcW w:w="85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center"/>
              <w:rPr>
                <w:rFonts w:ascii="Times New Roman"/>
                <w:szCs w:val="24"/>
              </w:rPr>
            </w:pPr>
          </w:p>
        </w:tc>
        <w:tc>
          <w:tcPr>
            <w:tcW w:w="2365" w:type="dxa"/>
            <w:vAlign w:val="center"/>
          </w:tcPr>
          <w:p>
            <w:pPr>
              <w:jc w:val="left"/>
              <w:rPr>
                <w:rFonts w:asciiTheme="minorEastAsia" w:hAnsiTheme="minorEastAsia" w:eastAsiaTheme="minorEastAsia"/>
                <w:szCs w:val="21"/>
              </w:rPr>
            </w:pPr>
            <w:r>
              <w:rPr>
                <w:rFonts w:asciiTheme="minorEastAsia" w:hAnsiTheme="minorEastAsia" w:eastAsiaTheme="minorEastAsia"/>
                <w:szCs w:val="21"/>
              </w:rPr>
              <w:t>温升验证</w:t>
            </w:r>
          </w:p>
        </w:tc>
        <w:tc>
          <w:tcPr>
            <w:tcW w:w="1838" w:type="dxa"/>
            <w:vMerge w:val="continue"/>
            <w:vAlign w:val="center"/>
          </w:tcPr>
          <w:p>
            <w:pPr>
              <w:jc w:val="center"/>
              <w:rPr>
                <w:rFonts w:ascii="Times New Roman"/>
                <w:szCs w:val="24"/>
              </w:rPr>
            </w:pPr>
          </w:p>
        </w:tc>
        <w:tc>
          <w:tcPr>
            <w:tcW w:w="712" w:type="dxa"/>
            <w:vAlign w:val="center"/>
          </w:tcPr>
          <w:p>
            <w:pPr>
              <w:jc w:val="center"/>
              <w:rPr>
                <w:rFonts w:ascii="Times New Roman"/>
                <w:szCs w:val="24"/>
              </w:rPr>
            </w:pPr>
          </w:p>
        </w:tc>
        <w:tc>
          <w:tcPr>
            <w:tcW w:w="747" w:type="dxa"/>
            <w:vAlign w:val="center"/>
          </w:tcPr>
          <w:p>
            <w:pPr>
              <w:jc w:val="center"/>
              <w:rPr>
                <w:rFonts w:ascii="Times New Roman"/>
                <w:szCs w:val="24"/>
              </w:rPr>
            </w:pPr>
          </w:p>
        </w:tc>
        <w:tc>
          <w:tcPr>
            <w:tcW w:w="709" w:type="dxa"/>
            <w:vAlign w:val="center"/>
          </w:tcPr>
          <w:p>
            <w:pPr>
              <w:jc w:val="center"/>
              <w:rPr>
                <w:rFonts w:ascii="Times New Roman"/>
                <w:szCs w:val="24"/>
              </w:rPr>
            </w:pPr>
          </w:p>
        </w:tc>
        <w:tc>
          <w:tcPr>
            <w:tcW w:w="710" w:type="dxa"/>
            <w:vAlign w:val="center"/>
          </w:tcPr>
          <w:p>
            <w:pPr>
              <w:jc w:val="center"/>
              <w:rPr>
                <w:rFonts w:ascii="Times New Roman"/>
                <w:szCs w:val="24"/>
              </w:rPr>
            </w:pPr>
          </w:p>
        </w:tc>
        <w:tc>
          <w:tcPr>
            <w:tcW w:w="85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restart"/>
            <w:vAlign w:val="center"/>
          </w:tcPr>
          <w:p>
            <w:pPr>
              <w:jc w:val="center"/>
              <w:rPr>
                <w:rFonts w:ascii="Times New Roman"/>
                <w:szCs w:val="24"/>
              </w:rPr>
            </w:pPr>
            <w:r>
              <w:rPr>
                <w:rFonts w:hint="eastAsia" w:ascii="Times New Roman"/>
                <w:szCs w:val="24"/>
              </w:rPr>
              <w:t>额定短路接通与分断能力</w:t>
            </w:r>
          </w:p>
        </w:tc>
        <w:tc>
          <w:tcPr>
            <w:tcW w:w="2365" w:type="dxa"/>
            <w:vAlign w:val="center"/>
          </w:tcPr>
          <w:p>
            <w:pPr>
              <w:pStyle w:val="33"/>
              <w:ind w:right="-25" w:rightChars="-12"/>
              <w:rPr>
                <w:rFonts w:asciiTheme="minorEastAsia" w:hAnsiTheme="minorEastAsia" w:eastAsiaTheme="minorEastAsia"/>
                <w:sz w:val="21"/>
                <w:szCs w:val="21"/>
              </w:rPr>
            </w:pPr>
            <w:r>
              <w:rPr>
                <w:rFonts w:hint="eastAsia" w:asciiTheme="minorEastAsia" w:hAnsiTheme="minorEastAsia" w:eastAsiaTheme="minorEastAsia"/>
                <w:sz w:val="21"/>
                <w:szCs w:val="21"/>
              </w:rPr>
              <w:t>在时间常数</w:t>
            </w:r>
            <w:r>
              <w:rPr>
                <w:rFonts w:cs="Times New Roman" w:asciiTheme="minorEastAsia" w:hAnsiTheme="minorEastAsia" w:eastAsiaTheme="minorEastAsia"/>
                <w:sz w:val="21"/>
                <w:szCs w:val="21"/>
              </w:rPr>
              <w:t>T2</w:t>
            </w:r>
            <w:r>
              <w:rPr>
                <w:rFonts w:hint="eastAsia" w:asciiTheme="minorEastAsia" w:hAnsiTheme="minorEastAsia" w:eastAsiaTheme="minorEastAsia"/>
                <w:sz w:val="21"/>
                <w:szCs w:val="21"/>
              </w:rPr>
              <w:t>时短路条件下接通与分断能力</w:t>
            </w:r>
          </w:p>
        </w:tc>
        <w:tc>
          <w:tcPr>
            <w:tcW w:w="1838"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highlight w:val="yellow"/>
              </w:rPr>
              <w:t>GB/T21413.3-20</w:t>
            </w:r>
            <w:r>
              <w:rPr>
                <w:rFonts w:hint="eastAsia" w:asciiTheme="minorEastAsia" w:hAnsiTheme="minorEastAsia" w:eastAsiaTheme="minorEastAsia"/>
                <w:szCs w:val="21"/>
                <w:highlight w:val="yellow"/>
                <w:lang w:val="en-US" w:eastAsia="zh-CN"/>
              </w:rPr>
              <w:t>23</w:t>
            </w:r>
            <w:r>
              <w:rPr>
                <w:rFonts w:hint="eastAsia" w:asciiTheme="minorEastAsia" w:hAnsiTheme="minorEastAsia" w:eastAsiaTheme="minorEastAsia"/>
                <w:szCs w:val="21"/>
              </w:rPr>
              <w:t xml:space="preserve"> 9.3.4</w:t>
            </w:r>
          </w:p>
        </w:tc>
        <w:tc>
          <w:tcPr>
            <w:tcW w:w="712" w:type="dxa"/>
            <w:vAlign w:val="center"/>
          </w:tcPr>
          <w:p>
            <w:pPr>
              <w:jc w:val="center"/>
              <w:rPr>
                <w:rFonts w:ascii="Times New Roman"/>
                <w:szCs w:val="24"/>
              </w:rPr>
            </w:pPr>
            <w:r>
              <w:rPr>
                <w:rFonts w:ascii="Times New Roman"/>
                <w:szCs w:val="24"/>
              </w:rPr>
              <w:t>√</w:t>
            </w:r>
          </w:p>
        </w:tc>
        <w:tc>
          <w:tcPr>
            <w:tcW w:w="747" w:type="dxa"/>
            <w:vAlign w:val="center"/>
          </w:tcPr>
          <w:p>
            <w:pPr>
              <w:jc w:val="center"/>
              <w:rPr>
                <w:rFonts w:ascii="Times New Roman"/>
                <w:szCs w:val="24"/>
              </w:rPr>
            </w:pPr>
          </w:p>
        </w:tc>
        <w:tc>
          <w:tcPr>
            <w:tcW w:w="709" w:type="dxa"/>
            <w:vAlign w:val="center"/>
          </w:tcPr>
          <w:p>
            <w:pPr>
              <w:jc w:val="center"/>
              <w:rPr>
                <w:rFonts w:ascii="Times New Roman"/>
                <w:szCs w:val="24"/>
              </w:rPr>
            </w:pPr>
          </w:p>
        </w:tc>
        <w:tc>
          <w:tcPr>
            <w:tcW w:w="710" w:type="dxa"/>
            <w:vAlign w:val="center"/>
          </w:tcPr>
          <w:p>
            <w:pPr>
              <w:jc w:val="center"/>
              <w:rPr>
                <w:rFonts w:ascii="Times New Roman"/>
                <w:szCs w:val="24"/>
              </w:rPr>
            </w:pPr>
          </w:p>
        </w:tc>
        <w:tc>
          <w:tcPr>
            <w:tcW w:w="85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pStyle w:val="33"/>
              <w:ind w:right="-25" w:rightChars="-12"/>
              <w:rPr>
                <w:rFonts w:asciiTheme="minorEastAsia" w:hAnsiTheme="minorEastAsia" w:eastAsiaTheme="minorEastAsia"/>
                <w:sz w:val="21"/>
                <w:szCs w:val="21"/>
              </w:rPr>
            </w:pPr>
            <w:r>
              <w:rPr>
                <w:rFonts w:hint="eastAsia" w:asciiTheme="minorEastAsia" w:hAnsiTheme="minorEastAsia" w:eastAsiaTheme="minorEastAsia"/>
                <w:sz w:val="21"/>
                <w:szCs w:val="21"/>
              </w:rPr>
              <w:t>在时间常数</w:t>
            </w:r>
            <w:r>
              <w:rPr>
                <w:rFonts w:cs="Times New Roman" w:asciiTheme="minorEastAsia" w:hAnsiTheme="minorEastAsia" w:eastAsiaTheme="minorEastAsia"/>
                <w:sz w:val="21"/>
                <w:szCs w:val="21"/>
              </w:rPr>
              <w:t>T3</w:t>
            </w:r>
            <w:r>
              <w:rPr>
                <w:rFonts w:hint="eastAsia" w:asciiTheme="minorEastAsia" w:hAnsiTheme="minorEastAsia" w:eastAsiaTheme="minorEastAsia"/>
                <w:sz w:val="21"/>
                <w:szCs w:val="21"/>
              </w:rPr>
              <w:t>时短路条件下接通与分断能力</w:t>
            </w:r>
          </w:p>
        </w:tc>
        <w:tc>
          <w:tcPr>
            <w:tcW w:w="1838" w:type="dxa"/>
            <w:vMerge w:val="continue"/>
            <w:vAlign w:val="center"/>
          </w:tcPr>
          <w:p>
            <w:pPr>
              <w:jc w:val="center"/>
              <w:rPr>
                <w:rFonts w:ascii="Times New Roman"/>
                <w:szCs w:val="24"/>
              </w:rPr>
            </w:pPr>
          </w:p>
        </w:tc>
        <w:tc>
          <w:tcPr>
            <w:tcW w:w="712" w:type="dxa"/>
            <w:vAlign w:val="center"/>
          </w:tcPr>
          <w:p>
            <w:pPr>
              <w:jc w:val="center"/>
            </w:pPr>
            <w:r>
              <w:rPr>
                <w:rFonts w:ascii="Times New Roman"/>
                <w:szCs w:val="24"/>
              </w:rPr>
              <w:t>√</w:t>
            </w:r>
          </w:p>
        </w:tc>
        <w:tc>
          <w:tcPr>
            <w:tcW w:w="747" w:type="dxa"/>
            <w:vAlign w:val="center"/>
          </w:tcPr>
          <w:p>
            <w:pPr>
              <w:jc w:val="center"/>
              <w:rPr>
                <w:rFonts w:ascii="Times New Roman"/>
                <w:szCs w:val="24"/>
              </w:rPr>
            </w:pPr>
          </w:p>
        </w:tc>
        <w:tc>
          <w:tcPr>
            <w:tcW w:w="709" w:type="dxa"/>
            <w:vAlign w:val="center"/>
          </w:tcPr>
          <w:p>
            <w:pPr>
              <w:jc w:val="center"/>
              <w:rPr>
                <w:rFonts w:ascii="Times New Roman"/>
                <w:szCs w:val="24"/>
              </w:rPr>
            </w:pPr>
          </w:p>
        </w:tc>
        <w:tc>
          <w:tcPr>
            <w:tcW w:w="710" w:type="dxa"/>
            <w:vAlign w:val="center"/>
          </w:tcPr>
          <w:p>
            <w:pPr>
              <w:jc w:val="center"/>
              <w:rPr>
                <w:rFonts w:ascii="Times New Roman"/>
                <w:szCs w:val="24"/>
              </w:rPr>
            </w:pPr>
          </w:p>
        </w:tc>
        <w:tc>
          <w:tcPr>
            <w:tcW w:w="85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pStyle w:val="33"/>
              <w:ind w:right="-25" w:rightChars="-12"/>
              <w:rPr>
                <w:rFonts w:asciiTheme="minorEastAsia" w:hAnsiTheme="minorEastAsia" w:eastAsiaTheme="minorEastAsia"/>
                <w:sz w:val="21"/>
                <w:szCs w:val="21"/>
              </w:rPr>
            </w:pPr>
            <w:r>
              <w:rPr>
                <w:rFonts w:hint="eastAsia" w:asciiTheme="minorEastAsia" w:hAnsiTheme="minorEastAsia" w:eastAsiaTheme="minorEastAsia"/>
                <w:sz w:val="21"/>
                <w:szCs w:val="21"/>
              </w:rPr>
              <w:t>在时间常数</w:t>
            </w:r>
            <w:r>
              <w:rPr>
                <w:rFonts w:cs="Times New Roman" w:asciiTheme="minorEastAsia" w:hAnsiTheme="minorEastAsia" w:eastAsiaTheme="minorEastAsia"/>
                <w:sz w:val="21"/>
                <w:szCs w:val="21"/>
              </w:rPr>
              <w:t>T4</w:t>
            </w:r>
            <w:r>
              <w:rPr>
                <w:rFonts w:hint="eastAsia" w:asciiTheme="minorEastAsia" w:hAnsiTheme="minorEastAsia" w:eastAsiaTheme="minorEastAsia"/>
                <w:sz w:val="21"/>
                <w:szCs w:val="21"/>
              </w:rPr>
              <w:t>时短路条件下接通与分断能力</w:t>
            </w:r>
          </w:p>
        </w:tc>
        <w:tc>
          <w:tcPr>
            <w:tcW w:w="1838" w:type="dxa"/>
            <w:vMerge w:val="continue"/>
            <w:vAlign w:val="center"/>
          </w:tcPr>
          <w:p>
            <w:pPr>
              <w:jc w:val="center"/>
              <w:rPr>
                <w:rFonts w:ascii="Times New Roman"/>
                <w:szCs w:val="24"/>
              </w:rPr>
            </w:pPr>
          </w:p>
        </w:tc>
        <w:tc>
          <w:tcPr>
            <w:tcW w:w="712" w:type="dxa"/>
            <w:vAlign w:val="center"/>
          </w:tcPr>
          <w:p>
            <w:pPr>
              <w:jc w:val="center"/>
            </w:pPr>
            <w:r>
              <w:rPr>
                <w:rFonts w:ascii="Times New Roman"/>
                <w:szCs w:val="24"/>
              </w:rPr>
              <w:t>√</w:t>
            </w:r>
          </w:p>
        </w:tc>
        <w:tc>
          <w:tcPr>
            <w:tcW w:w="747" w:type="dxa"/>
            <w:vAlign w:val="center"/>
          </w:tcPr>
          <w:p>
            <w:pPr>
              <w:jc w:val="center"/>
              <w:rPr>
                <w:rFonts w:ascii="Times New Roman"/>
                <w:szCs w:val="24"/>
              </w:rPr>
            </w:pPr>
          </w:p>
        </w:tc>
        <w:tc>
          <w:tcPr>
            <w:tcW w:w="709" w:type="dxa"/>
            <w:vAlign w:val="center"/>
          </w:tcPr>
          <w:p>
            <w:pPr>
              <w:jc w:val="center"/>
              <w:rPr>
                <w:rFonts w:ascii="Times New Roman"/>
                <w:szCs w:val="24"/>
              </w:rPr>
            </w:pPr>
          </w:p>
        </w:tc>
        <w:tc>
          <w:tcPr>
            <w:tcW w:w="710" w:type="dxa"/>
            <w:vAlign w:val="center"/>
          </w:tcPr>
          <w:p>
            <w:pPr>
              <w:jc w:val="center"/>
              <w:rPr>
                <w:rFonts w:ascii="Times New Roman"/>
                <w:szCs w:val="24"/>
              </w:rPr>
            </w:pPr>
          </w:p>
        </w:tc>
        <w:tc>
          <w:tcPr>
            <w:tcW w:w="85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在最小常数T1时短路条件下接通与分断能力</w:t>
            </w:r>
          </w:p>
        </w:tc>
        <w:tc>
          <w:tcPr>
            <w:tcW w:w="1838" w:type="dxa"/>
            <w:vMerge w:val="continue"/>
            <w:vAlign w:val="center"/>
          </w:tcPr>
          <w:p>
            <w:pPr>
              <w:jc w:val="center"/>
              <w:rPr>
                <w:rFonts w:ascii="Times New Roman"/>
                <w:szCs w:val="24"/>
              </w:rPr>
            </w:pPr>
          </w:p>
        </w:tc>
        <w:tc>
          <w:tcPr>
            <w:tcW w:w="712" w:type="dxa"/>
            <w:vAlign w:val="center"/>
          </w:tcPr>
          <w:p>
            <w:pPr>
              <w:jc w:val="center"/>
              <w:rPr>
                <w:rFonts w:ascii="Times New Roman"/>
                <w:szCs w:val="24"/>
              </w:rPr>
            </w:pPr>
            <w:r>
              <w:rPr>
                <w:rFonts w:ascii="Times New Roman"/>
                <w:szCs w:val="24"/>
              </w:rPr>
              <w:t>√</w:t>
            </w:r>
          </w:p>
        </w:tc>
        <w:tc>
          <w:tcPr>
            <w:tcW w:w="747" w:type="dxa"/>
            <w:vAlign w:val="center"/>
          </w:tcPr>
          <w:p>
            <w:pPr>
              <w:jc w:val="center"/>
              <w:rPr>
                <w:rFonts w:ascii="Times New Roman"/>
                <w:szCs w:val="24"/>
              </w:rPr>
            </w:pPr>
          </w:p>
        </w:tc>
        <w:tc>
          <w:tcPr>
            <w:tcW w:w="709" w:type="dxa"/>
            <w:vAlign w:val="center"/>
          </w:tcPr>
          <w:p>
            <w:pPr>
              <w:jc w:val="center"/>
              <w:rPr>
                <w:rFonts w:ascii="Times New Roman"/>
                <w:szCs w:val="24"/>
              </w:rPr>
            </w:pPr>
          </w:p>
        </w:tc>
        <w:tc>
          <w:tcPr>
            <w:tcW w:w="710" w:type="dxa"/>
            <w:vAlign w:val="center"/>
          </w:tcPr>
          <w:p>
            <w:pPr>
              <w:jc w:val="center"/>
              <w:rPr>
                <w:rFonts w:ascii="Times New Roman"/>
                <w:szCs w:val="24"/>
              </w:rPr>
            </w:pPr>
          </w:p>
        </w:tc>
        <w:tc>
          <w:tcPr>
            <w:tcW w:w="85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pStyle w:val="33"/>
              <w:rPr>
                <w:rFonts w:asciiTheme="minorEastAsia" w:hAnsiTheme="minorEastAsia" w:eastAsiaTheme="minorEastAsia"/>
                <w:sz w:val="21"/>
                <w:szCs w:val="21"/>
              </w:rPr>
            </w:pPr>
            <w:r>
              <w:rPr>
                <w:rFonts w:hint="eastAsia" w:asciiTheme="minorEastAsia" w:hAnsiTheme="minorEastAsia" w:eastAsiaTheme="minorEastAsia"/>
                <w:sz w:val="21"/>
                <w:szCs w:val="21"/>
              </w:rPr>
              <w:t>介电强度验证</w:t>
            </w:r>
          </w:p>
        </w:tc>
        <w:tc>
          <w:tcPr>
            <w:tcW w:w="1838" w:type="dxa"/>
            <w:vMerge w:val="continue"/>
            <w:vAlign w:val="center"/>
          </w:tcPr>
          <w:p>
            <w:pPr>
              <w:jc w:val="center"/>
              <w:rPr>
                <w:rFonts w:ascii="Times New Roman"/>
                <w:szCs w:val="24"/>
              </w:rPr>
            </w:pPr>
          </w:p>
        </w:tc>
        <w:tc>
          <w:tcPr>
            <w:tcW w:w="712" w:type="dxa"/>
          </w:tcPr>
          <w:p>
            <w:pPr>
              <w:jc w:val="center"/>
              <w:rPr>
                <w:rFonts w:ascii="Times New Roman"/>
                <w:szCs w:val="24"/>
              </w:rPr>
            </w:pPr>
            <w:r>
              <w:rPr>
                <w:rFonts w:ascii="Times New Roman"/>
                <w:szCs w:val="24"/>
              </w:rPr>
              <w:t>√</w:t>
            </w:r>
          </w:p>
        </w:tc>
        <w:tc>
          <w:tcPr>
            <w:tcW w:w="747" w:type="dxa"/>
            <w:vAlign w:val="center"/>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jc w:val="left"/>
              <w:rPr>
                <w:rFonts w:asciiTheme="minorEastAsia" w:hAnsiTheme="minorEastAsia" w:eastAsiaTheme="minorEastAsia"/>
                <w:szCs w:val="21"/>
              </w:rPr>
            </w:pPr>
            <w:r>
              <w:rPr>
                <w:rFonts w:asciiTheme="minorEastAsia" w:hAnsiTheme="minorEastAsia" w:eastAsiaTheme="minorEastAsia"/>
                <w:szCs w:val="21"/>
              </w:rPr>
              <w:t>温升试验</w:t>
            </w:r>
          </w:p>
        </w:tc>
        <w:tc>
          <w:tcPr>
            <w:tcW w:w="1838" w:type="dxa"/>
            <w:vMerge w:val="continue"/>
            <w:vAlign w:val="center"/>
          </w:tcPr>
          <w:p>
            <w:pPr>
              <w:jc w:val="center"/>
              <w:rPr>
                <w:rFonts w:ascii="Times New Roman"/>
                <w:szCs w:val="24"/>
              </w:rPr>
            </w:pPr>
          </w:p>
        </w:tc>
        <w:tc>
          <w:tcPr>
            <w:tcW w:w="712" w:type="dxa"/>
          </w:tcPr>
          <w:p>
            <w:pPr>
              <w:jc w:val="center"/>
              <w:rPr>
                <w:rFonts w:ascii="Times New Roman"/>
                <w:szCs w:val="24"/>
              </w:rPr>
            </w:pPr>
            <w:r>
              <w:rPr>
                <w:rFonts w:ascii="Times New Roman"/>
                <w:szCs w:val="24"/>
              </w:rPr>
              <w:t>√</w:t>
            </w:r>
          </w:p>
        </w:tc>
        <w:tc>
          <w:tcPr>
            <w:tcW w:w="747" w:type="dxa"/>
            <w:vAlign w:val="center"/>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jc w:val="left"/>
              <w:rPr>
                <w:rFonts w:asciiTheme="minorEastAsia" w:hAnsiTheme="minorEastAsia" w:eastAsiaTheme="minorEastAsia"/>
                <w:szCs w:val="21"/>
              </w:rPr>
            </w:pPr>
            <w:r>
              <w:rPr>
                <w:rFonts w:asciiTheme="minorEastAsia" w:hAnsiTheme="minorEastAsia" w:eastAsiaTheme="minorEastAsia"/>
                <w:szCs w:val="21"/>
              </w:rPr>
              <w:t>脱扣操作验证</w:t>
            </w:r>
          </w:p>
        </w:tc>
        <w:tc>
          <w:tcPr>
            <w:tcW w:w="1838" w:type="dxa"/>
            <w:vMerge w:val="continue"/>
            <w:vAlign w:val="center"/>
          </w:tcPr>
          <w:p>
            <w:pPr>
              <w:jc w:val="center"/>
              <w:rPr>
                <w:rFonts w:ascii="Times New Roman"/>
                <w:szCs w:val="24"/>
              </w:rPr>
            </w:pPr>
          </w:p>
        </w:tc>
        <w:tc>
          <w:tcPr>
            <w:tcW w:w="712" w:type="dxa"/>
          </w:tcPr>
          <w:p>
            <w:pPr>
              <w:jc w:val="center"/>
              <w:rPr>
                <w:rFonts w:ascii="Times New Roman"/>
                <w:szCs w:val="24"/>
              </w:rPr>
            </w:pPr>
            <w:r>
              <w:rPr>
                <w:rFonts w:ascii="Times New Roman"/>
                <w:szCs w:val="24"/>
              </w:rPr>
              <w:t>√</w:t>
            </w:r>
          </w:p>
        </w:tc>
        <w:tc>
          <w:tcPr>
            <w:tcW w:w="747" w:type="dxa"/>
            <w:vAlign w:val="center"/>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vAlign w:val="center"/>
          </w:tcPr>
          <w:p>
            <w:pPr>
              <w:jc w:val="center"/>
              <w:rPr>
                <w:rFonts w:ascii="Times New Roman"/>
                <w:szCs w:val="24"/>
              </w:rPr>
            </w:pPr>
            <w:r>
              <w:rPr>
                <w:rFonts w:asciiTheme="minorEastAsia" w:hAnsiTheme="minorEastAsia" w:eastAsiaTheme="minorEastAsia"/>
                <w:szCs w:val="21"/>
              </w:rPr>
              <w:t>嵌入式脱扣器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restart"/>
            <w:vAlign w:val="center"/>
          </w:tcPr>
          <w:p>
            <w:pPr>
              <w:ind w:right="-107" w:rightChars="-51"/>
              <w:jc w:val="left"/>
              <w:rPr>
                <w:rFonts w:ascii="Times New Roman"/>
                <w:szCs w:val="24"/>
              </w:rPr>
            </w:pPr>
            <w:r>
              <w:rPr>
                <w:rFonts w:hint="eastAsia" w:ascii="Times New Roman"/>
                <w:szCs w:val="24"/>
              </w:rPr>
              <w:t>耐振动冲击能力</w:t>
            </w:r>
          </w:p>
        </w:tc>
        <w:tc>
          <w:tcPr>
            <w:tcW w:w="2365" w:type="dxa"/>
            <w:vAlign w:val="center"/>
          </w:tcPr>
          <w:p>
            <w:pPr>
              <w:pStyle w:val="33"/>
              <w:rPr>
                <w:rFonts w:asciiTheme="minorEastAsia" w:hAnsiTheme="minorEastAsia" w:eastAsiaTheme="minorEastAsia"/>
                <w:sz w:val="21"/>
                <w:szCs w:val="21"/>
              </w:rPr>
            </w:pPr>
            <w:r>
              <w:rPr>
                <w:rFonts w:hint="eastAsia" w:asciiTheme="minorEastAsia" w:hAnsiTheme="minorEastAsia" w:eastAsiaTheme="minorEastAsia"/>
                <w:sz w:val="21"/>
                <w:szCs w:val="21"/>
              </w:rPr>
              <w:t>振动</w:t>
            </w:r>
            <w:r>
              <w:rPr>
                <w:rFonts w:asciiTheme="minorEastAsia" w:hAnsiTheme="minorEastAsia" w:eastAsiaTheme="minorEastAsia"/>
                <w:sz w:val="21"/>
                <w:szCs w:val="21"/>
              </w:rPr>
              <w:t xml:space="preserve"> </w:t>
            </w:r>
          </w:p>
        </w:tc>
        <w:tc>
          <w:tcPr>
            <w:tcW w:w="1838"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highlight w:val="yellow"/>
              </w:rPr>
              <w:t>GB/T21413.3-20</w:t>
            </w:r>
            <w:r>
              <w:rPr>
                <w:rFonts w:hint="eastAsia" w:asciiTheme="minorEastAsia" w:hAnsiTheme="minorEastAsia" w:eastAsiaTheme="minorEastAsia"/>
                <w:szCs w:val="21"/>
                <w:highlight w:val="yellow"/>
                <w:lang w:val="en-US" w:eastAsia="zh-CN"/>
              </w:rPr>
              <w:t>23</w:t>
            </w:r>
            <w:r>
              <w:rPr>
                <w:rFonts w:hint="eastAsia" w:asciiTheme="minorEastAsia" w:hAnsiTheme="minorEastAsia" w:eastAsiaTheme="minorEastAsia"/>
                <w:szCs w:val="21"/>
              </w:rPr>
              <w:t xml:space="preserve"> 9.3.5</w:t>
            </w:r>
          </w:p>
        </w:tc>
        <w:tc>
          <w:tcPr>
            <w:tcW w:w="712" w:type="dxa"/>
          </w:tcPr>
          <w:p>
            <w:pPr>
              <w:jc w:val="center"/>
              <w:rPr>
                <w:rFonts w:ascii="Times New Roman"/>
                <w:szCs w:val="24"/>
              </w:rPr>
            </w:pPr>
            <w:r>
              <w:rPr>
                <w:rFonts w:ascii="Times New Roman"/>
                <w:szCs w:val="24"/>
              </w:rPr>
              <w:t>√</w:t>
            </w:r>
          </w:p>
        </w:tc>
        <w:tc>
          <w:tcPr>
            <w:tcW w:w="747" w:type="dxa"/>
            <w:vAlign w:val="center"/>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pStyle w:val="33"/>
              <w:rPr>
                <w:rFonts w:asciiTheme="minorEastAsia" w:hAnsiTheme="minorEastAsia" w:eastAsiaTheme="minorEastAsia"/>
                <w:sz w:val="21"/>
                <w:szCs w:val="21"/>
              </w:rPr>
            </w:pPr>
            <w:r>
              <w:rPr>
                <w:rFonts w:hint="eastAsia" w:asciiTheme="minorEastAsia" w:hAnsiTheme="minorEastAsia" w:eastAsiaTheme="minorEastAsia"/>
                <w:sz w:val="21"/>
                <w:szCs w:val="21"/>
              </w:rPr>
              <w:t>冲击</w:t>
            </w:r>
          </w:p>
        </w:tc>
        <w:tc>
          <w:tcPr>
            <w:tcW w:w="1838" w:type="dxa"/>
            <w:vMerge w:val="continue"/>
            <w:vAlign w:val="center"/>
          </w:tcPr>
          <w:p>
            <w:pPr>
              <w:jc w:val="center"/>
              <w:rPr>
                <w:rFonts w:ascii="Times New Roman"/>
                <w:szCs w:val="24"/>
              </w:rPr>
            </w:pPr>
          </w:p>
        </w:tc>
        <w:tc>
          <w:tcPr>
            <w:tcW w:w="712" w:type="dxa"/>
          </w:tcPr>
          <w:p>
            <w:pPr>
              <w:jc w:val="center"/>
              <w:rPr>
                <w:rFonts w:ascii="Times New Roman"/>
                <w:szCs w:val="24"/>
              </w:rPr>
            </w:pPr>
            <w:r>
              <w:rPr>
                <w:rFonts w:ascii="Times New Roman"/>
                <w:szCs w:val="24"/>
              </w:rPr>
              <w:t>√</w:t>
            </w:r>
          </w:p>
        </w:tc>
        <w:tc>
          <w:tcPr>
            <w:tcW w:w="747" w:type="dxa"/>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pStyle w:val="33"/>
              <w:rPr>
                <w:rFonts w:asciiTheme="minorEastAsia" w:hAnsiTheme="minorEastAsia" w:eastAsiaTheme="minorEastAsia"/>
                <w:sz w:val="21"/>
                <w:szCs w:val="21"/>
              </w:rPr>
            </w:pPr>
            <w:r>
              <w:rPr>
                <w:rFonts w:hint="eastAsia" w:asciiTheme="minorEastAsia" w:hAnsiTheme="minorEastAsia" w:eastAsiaTheme="minorEastAsia"/>
                <w:sz w:val="21"/>
                <w:szCs w:val="21"/>
              </w:rPr>
              <w:t>机械操作验证</w:t>
            </w:r>
          </w:p>
        </w:tc>
        <w:tc>
          <w:tcPr>
            <w:tcW w:w="1838" w:type="dxa"/>
            <w:vMerge w:val="continue"/>
            <w:vAlign w:val="center"/>
          </w:tcPr>
          <w:p>
            <w:pPr>
              <w:jc w:val="center"/>
              <w:rPr>
                <w:rFonts w:ascii="Times New Roman"/>
                <w:szCs w:val="24"/>
              </w:rPr>
            </w:pPr>
          </w:p>
        </w:tc>
        <w:tc>
          <w:tcPr>
            <w:tcW w:w="712" w:type="dxa"/>
          </w:tcPr>
          <w:p>
            <w:pPr>
              <w:jc w:val="center"/>
              <w:rPr>
                <w:rFonts w:ascii="Times New Roman"/>
                <w:szCs w:val="24"/>
              </w:rPr>
            </w:pPr>
            <w:r>
              <w:rPr>
                <w:rFonts w:ascii="Times New Roman"/>
                <w:szCs w:val="24"/>
              </w:rPr>
              <w:t>√</w:t>
            </w:r>
          </w:p>
        </w:tc>
        <w:tc>
          <w:tcPr>
            <w:tcW w:w="747" w:type="dxa"/>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pStyle w:val="33"/>
              <w:rPr>
                <w:rFonts w:asciiTheme="minorEastAsia" w:hAnsiTheme="minorEastAsia" w:eastAsiaTheme="minorEastAsia"/>
                <w:sz w:val="21"/>
                <w:szCs w:val="21"/>
              </w:rPr>
            </w:pPr>
            <w:r>
              <w:rPr>
                <w:rFonts w:hint="eastAsia" w:asciiTheme="minorEastAsia" w:hAnsiTheme="minorEastAsia" w:eastAsiaTheme="minorEastAsia"/>
                <w:sz w:val="21"/>
                <w:szCs w:val="21"/>
              </w:rPr>
              <w:t>脱扣操作验证</w:t>
            </w:r>
          </w:p>
        </w:tc>
        <w:tc>
          <w:tcPr>
            <w:tcW w:w="1838" w:type="dxa"/>
            <w:vMerge w:val="continue"/>
            <w:vAlign w:val="center"/>
          </w:tcPr>
          <w:p>
            <w:pPr>
              <w:jc w:val="center"/>
              <w:rPr>
                <w:rFonts w:ascii="Times New Roman"/>
                <w:szCs w:val="24"/>
              </w:rPr>
            </w:pPr>
          </w:p>
        </w:tc>
        <w:tc>
          <w:tcPr>
            <w:tcW w:w="712" w:type="dxa"/>
          </w:tcPr>
          <w:p>
            <w:pPr>
              <w:jc w:val="center"/>
            </w:pPr>
            <w:r>
              <w:rPr>
                <w:rFonts w:ascii="Times New Roman"/>
                <w:szCs w:val="24"/>
              </w:rPr>
              <w:t>√</w:t>
            </w:r>
          </w:p>
        </w:tc>
        <w:tc>
          <w:tcPr>
            <w:tcW w:w="747" w:type="dxa"/>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vAlign w:val="center"/>
          </w:tcPr>
          <w:p>
            <w:pPr>
              <w:jc w:val="center"/>
              <w:rPr>
                <w:rFonts w:ascii="Times New Roman"/>
                <w:szCs w:val="24"/>
              </w:rPr>
            </w:pPr>
            <w:r>
              <w:rPr>
                <w:rFonts w:asciiTheme="minorEastAsia" w:hAnsiTheme="minorEastAsia" w:eastAsiaTheme="minorEastAsia"/>
                <w:szCs w:val="21"/>
              </w:rPr>
              <w:t>嵌入式脱扣器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pStyle w:val="33"/>
              <w:rPr>
                <w:rFonts w:asciiTheme="minorEastAsia" w:hAnsiTheme="minorEastAsia" w:eastAsiaTheme="minorEastAsia"/>
                <w:sz w:val="21"/>
                <w:szCs w:val="21"/>
              </w:rPr>
            </w:pPr>
            <w:r>
              <w:rPr>
                <w:rFonts w:hint="eastAsia" w:asciiTheme="minorEastAsia" w:hAnsiTheme="minorEastAsia" w:eastAsiaTheme="minorEastAsia"/>
                <w:sz w:val="21"/>
                <w:szCs w:val="21"/>
              </w:rPr>
              <w:t>介电强度验证</w:t>
            </w:r>
          </w:p>
        </w:tc>
        <w:tc>
          <w:tcPr>
            <w:tcW w:w="1838" w:type="dxa"/>
            <w:vMerge w:val="continue"/>
            <w:vAlign w:val="center"/>
          </w:tcPr>
          <w:p>
            <w:pPr>
              <w:jc w:val="center"/>
              <w:rPr>
                <w:rFonts w:ascii="Times New Roman"/>
                <w:szCs w:val="24"/>
              </w:rPr>
            </w:pPr>
          </w:p>
        </w:tc>
        <w:tc>
          <w:tcPr>
            <w:tcW w:w="712" w:type="dxa"/>
          </w:tcPr>
          <w:p>
            <w:pPr>
              <w:jc w:val="center"/>
            </w:pPr>
            <w:r>
              <w:rPr>
                <w:rFonts w:ascii="Times New Roman"/>
                <w:szCs w:val="24"/>
              </w:rPr>
              <w:t>√</w:t>
            </w:r>
          </w:p>
        </w:tc>
        <w:tc>
          <w:tcPr>
            <w:tcW w:w="747" w:type="dxa"/>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Align w:val="center"/>
          </w:tcPr>
          <w:p>
            <w:pPr>
              <w:ind w:right="-107" w:rightChars="-51"/>
              <w:jc w:val="left"/>
              <w:rPr>
                <w:rFonts w:ascii="Times New Roman"/>
                <w:szCs w:val="24"/>
              </w:rPr>
            </w:pPr>
            <w:r>
              <w:rPr>
                <w:rFonts w:hint="eastAsia" w:ascii="Times New Roman"/>
                <w:szCs w:val="24"/>
              </w:rPr>
              <w:t>临界电流</w:t>
            </w:r>
          </w:p>
        </w:tc>
        <w:tc>
          <w:tcPr>
            <w:tcW w:w="2365" w:type="dxa"/>
            <w:vAlign w:val="center"/>
          </w:tcPr>
          <w:p>
            <w:pPr>
              <w:pStyle w:val="33"/>
              <w:rPr>
                <w:rFonts w:asciiTheme="minorEastAsia" w:hAnsiTheme="minorEastAsia" w:eastAsiaTheme="minorEastAsia"/>
                <w:sz w:val="21"/>
                <w:szCs w:val="21"/>
              </w:rPr>
            </w:pPr>
            <w:r>
              <w:rPr>
                <w:rFonts w:hint="eastAsia" w:asciiTheme="minorEastAsia" w:hAnsiTheme="minorEastAsia" w:eastAsiaTheme="minorEastAsia"/>
                <w:sz w:val="21"/>
                <w:szCs w:val="21"/>
              </w:rPr>
              <w:t>测定临界电流</w:t>
            </w:r>
          </w:p>
        </w:tc>
        <w:tc>
          <w:tcPr>
            <w:tcW w:w="183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highlight w:val="yellow"/>
              </w:rPr>
              <w:t>GB/T21413.3-20</w:t>
            </w:r>
            <w:r>
              <w:rPr>
                <w:rFonts w:hint="eastAsia" w:asciiTheme="minorEastAsia" w:hAnsiTheme="minorEastAsia" w:eastAsiaTheme="minorEastAsia"/>
                <w:szCs w:val="21"/>
                <w:highlight w:val="yellow"/>
                <w:lang w:val="en-US" w:eastAsia="zh-CN"/>
              </w:rPr>
              <w:t>23</w:t>
            </w:r>
            <w:r>
              <w:rPr>
                <w:rFonts w:hint="eastAsia" w:asciiTheme="minorEastAsia" w:hAnsiTheme="minorEastAsia" w:eastAsiaTheme="minorEastAsia"/>
                <w:szCs w:val="21"/>
                <w:highlight w:val="yellow"/>
              </w:rPr>
              <w:t xml:space="preserve"> </w:t>
            </w:r>
            <w:r>
              <w:rPr>
                <w:rFonts w:hint="eastAsia" w:asciiTheme="minorEastAsia" w:hAnsiTheme="minorEastAsia" w:eastAsiaTheme="minorEastAsia"/>
                <w:szCs w:val="21"/>
              </w:rPr>
              <w:t>9.3.6</w:t>
            </w:r>
          </w:p>
        </w:tc>
        <w:tc>
          <w:tcPr>
            <w:tcW w:w="712" w:type="dxa"/>
          </w:tcPr>
          <w:p>
            <w:pPr>
              <w:jc w:val="center"/>
            </w:pPr>
            <w:r>
              <w:rPr>
                <w:rFonts w:ascii="Times New Roman"/>
                <w:szCs w:val="24"/>
              </w:rPr>
              <w:t>√</w:t>
            </w:r>
          </w:p>
        </w:tc>
        <w:tc>
          <w:tcPr>
            <w:tcW w:w="747" w:type="dxa"/>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restart"/>
            <w:vAlign w:val="center"/>
          </w:tcPr>
          <w:p>
            <w:pPr>
              <w:ind w:right="-107" w:rightChars="-51"/>
              <w:jc w:val="left"/>
              <w:rPr>
                <w:rFonts w:ascii="Times New Roman"/>
                <w:szCs w:val="24"/>
              </w:rPr>
            </w:pPr>
            <w:r>
              <w:rPr>
                <w:rFonts w:hint="eastAsia" w:ascii="Times New Roman"/>
                <w:szCs w:val="24"/>
              </w:rPr>
              <w:t>气候条件</w:t>
            </w:r>
          </w:p>
        </w:tc>
        <w:tc>
          <w:tcPr>
            <w:tcW w:w="2365" w:type="dxa"/>
            <w:vAlign w:val="center"/>
          </w:tcPr>
          <w:p>
            <w:pPr>
              <w:pStyle w:val="33"/>
              <w:rPr>
                <w:rFonts w:asciiTheme="minorEastAsia" w:hAnsiTheme="minorEastAsia" w:eastAsiaTheme="minorEastAsia"/>
                <w:sz w:val="21"/>
                <w:szCs w:val="21"/>
              </w:rPr>
            </w:pPr>
            <w:r>
              <w:rPr>
                <w:rFonts w:hint="eastAsia" w:asciiTheme="minorEastAsia" w:hAnsiTheme="minorEastAsia" w:eastAsiaTheme="minorEastAsia"/>
                <w:sz w:val="21"/>
                <w:szCs w:val="21"/>
              </w:rPr>
              <w:t>干热</w:t>
            </w:r>
            <w:r>
              <w:rPr>
                <w:rFonts w:asciiTheme="minorEastAsia" w:hAnsiTheme="minorEastAsia" w:eastAsiaTheme="minorEastAsia"/>
                <w:sz w:val="21"/>
                <w:szCs w:val="21"/>
              </w:rPr>
              <w:t xml:space="preserve"> </w:t>
            </w:r>
          </w:p>
        </w:tc>
        <w:tc>
          <w:tcPr>
            <w:tcW w:w="1838" w:type="dxa"/>
            <w:vMerge w:val="restart"/>
            <w:vAlign w:val="center"/>
          </w:tcPr>
          <w:p>
            <w:pPr>
              <w:jc w:val="center"/>
              <w:rPr>
                <w:rFonts w:hint="default" w:asciiTheme="minorEastAsia" w:hAnsiTheme="minorEastAsia" w:eastAsiaTheme="minorEastAsia"/>
                <w:szCs w:val="21"/>
                <w:highlight w:val="yellow"/>
                <w:lang w:val="en-US" w:eastAsia="zh-CN"/>
              </w:rPr>
            </w:pPr>
            <w:r>
              <w:rPr>
                <w:rFonts w:hint="eastAsia" w:asciiTheme="minorEastAsia" w:hAnsiTheme="minorEastAsia" w:eastAsiaTheme="minorEastAsia"/>
                <w:szCs w:val="21"/>
                <w:highlight w:val="yellow"/>
              </w:rPr>
              <w:t>GB/T21413.3-20</w:t>
            </w:r>
            <w:r>
              <w:rPr>
                <w:rFonts w:hint="eastAsia" w:asciiTheme="minorEastAsia" w:hAnsiTheme="minorEastAsia" w:eastAsiaTheme="minorEastAsia"/>
                <w:szCs w:val="21"/>
                <w:highlight w:val="yellow"/>
                <w:lang w:val="en-US" w:eastAsia="zh-CN"/>
              </w:rPr>
              <w:t>23</w:t>
            </w:r>
          </w:p>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9.3.7 </w:t>
            </w:r>
          </w:p>
        </w:tc>
        <w:tc>
          <w:tcPr>
            <w:tcW w:w="712" w:type="dxa"/>
          </w:tcPr>
          <w:p>
            <w:pPr>
              <w:jc w:val="center"/>
            </w:pPr>
            <w:r>
              <w:rPr>
                <w:rFonts w:ascii="Times New Roman"/>
                <w:szCs w:val="24"/>
              </w:rPr>
              <w:t>√</w:t>
            </w:r>
          </w:p>
        </w:tc>
        <w:tc>
          <w:tcPr>
            <w:tcW w:w="747" w:type="dxa"/>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pStyle w:val="33"/>
              <w:rPr>
                <w:rFonts w:asciiTheme="minorEastAsia" w:hAnsiTheme="minorEastAsia" w:eastAsiaTheme="minorEastAsia"/>
                <w:sz w:val="21"/>
                <w:szCs w:val="21"/>
              </w:rPr>
            </w:pPr>
            <w:r>
              <w:rPr>
                <w:rFonts w:hint="eastAsia" w:asciiTheme="minorEastAsia" w:hAnsiTheme="minorEastAsia" w:eastAsiaTheme="minorEastAsia"/>
                <w:sz w:val="21"/>
                <w:szCs w:val="21"/>
              </w:rPr>
              <w:t>湿热</w:t>
            </w:r>
          </w:p>
        </w:tc>
        <w:tc>
          <w:tcPr>
            <w:tcW w:w="1838" w:type="dxa"/>
            <w:vMerge w:val="continue"/>
            <w:vAlign w:val="center"/>
          </w:tcPr>
          <w:p>
            <w:pPr>
              <w:jc w:val="center"/>
              <w:rPr>
                <w:rFonts w:ascii="Times New Roman"/>
                <w:szCs w:val="24"/>
              </w:rPr>
            </w:pPr>
          </w:p>
        </w:tc>
        <w:tc>
          <w:tcPr>
            <w:tcW w:w="712" w:type="dxa"/>
          </w:tcPr>
          <w:p>
            <w:pPr>
              <w:jc w:val="center"/>
            </w:pPr>
            <w:r>
              <w:rPr>
                <w:rFonts w:ascii="Times New Roman"/>
                <w:szCs w:val="24"/>
              </w:rPr>
              <w:t>√</w:t>
            </w:r>
          </w:p>
        </w:tc>
        <w:tc>
          <w:tcPr>
            <w:tcW w:w="747" w:type="dxa"/>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pStyle w:val="33"/>
              <w:rPr>
                <w:rFonts w:asciiTheme="minorEastAsia" w:hAnsiTheme="minorEastAsia" w:eastAsiaTheme="minorEastAsia"/>
                <w:sz w:val="21"/>
                <w:szCs w:val="21"/>
              </w:rPr>
            </w:pPr>
            <w:r>
              <w:rPr>
                <w:rFonts w:hint="eastAsia" w:asciiTheme="minorEastAsia" w:hAnsiTheme="minorEastAsia" w:eastAsiaTheme="minorEastAsia"/>
                <w:sz w:val="21"/>
                <w:szCs w:val="21"/>
              </w:rPr>
              <w:t>低温</w:t>
            </w:r>
          </w:p>
        </w:tc>
        <w:tc>
          <w:tcPr>
            <w:tcW w:w="1838" w:type="dxa"/>
            <w:vMerge w:val="continue"/>
            <w:vAlign w:val="center"/>
          </w:tcPr>
          <w:p>
            <w:pPr>
              <w:jc w:val="center"/>
              <w:rPr>
                <w:rFonts w:ascii="Times New Roman"/>
                <w:szCs w:val="24"/>
              </w:rPr>
            </w:pPr>
          </w:p>
        </w:tc>
        <w:tc>
          <w:tcPr>
            <w:tcW w:w="712" w:type="dxa"/>
          </w:tcPr>
          <w:p>
            <w:pPr>
              <w:jc w:val="center"/>
            </w:pPr>
            <w:r>
              <w:rPr>
                <w:rFonts w:ascii="Times New Roman"/>
                <w:szCs w:val="24"/>
              </w:rPr>
              <w:t>√</w:t>
            </w:r>
          </w:p>
        </w:tc>
        <w:tc>
          <w:tcPr>
            <w:tcW w:w="747" w:type="dxa"/>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restart"/>
            <w:vAlign w:val="center"/>
          </w:tcPr>
          <w:p>
            <w:pPr>
              <w:ind w:right="-204" w:rightChars="-97"/>
              <w:jc w:val="left"/>
              <w:rPr>
                <w:rFonts w:ascii="Times New Roman"/>
                <w:szCs w:val="24"/>
              </w:rPr>
            </w:pPr>
            <w:r>
              <w:rPr>
                <w:rFonts w:hint="eastAsia" w:ascii="Times New Roman"/>
                <w:szCs w:val="24"/>
              </w:rPr>
              <w:t>其他试验</w:t>
            </w:r>
          </w:p>
        </w:tc>
        <w:tc>
          <w:tcPr>
            <w:tcW w:w="2365" w:type="dxa"/>
            <w:vAlign w:val="center"/>
          </w:tcPr>
          <w:p>
            <w:pPr>
              <w:pStyle w:val="33"/>
              <w:rPr>
                <w:rFonts w:asciiTheme="minorEastAsia" w:hAnsiTheme="minorEastAsia" w:eastAsiaTheme="minorEastAsia"/>
                <w:sz w:val="21"/>
                <w:szCs w:val="21"/>
              </w:rPr>
            </w:pPr>
            <w:r>
              <w:rPr>
                <w:rFonts w:hint="eastAsia" w:asciiTheme="minorEastAsia" w:hAnsiTheme="minorEastAsia" w:eastAsiaTheme="minorEastAsia"/>
                <w:sz w:val="21"/>
                <w:szCs w:val="21"/>
              </w:rPr>
              <w:t>电磁兼容性</w:t>
            </w:r>
            <w:r>
              <w:rPr>
                <w:rFonts w:asciiTheme="minorEastAsia" w:hAnsiTheme="minorEastAsia" w:eastAsiaTheme="minorEastAsia"/>
                <w:sz w:val="21"/>
                <w:szCs w:val="21"/>
              </w:rPr>
              <w:t xml:space="preserve"> </w:t>
            </w:r>
          </w:p>
        </w:tc>
        <w:tc>
          <w:tcPr>
            <w:tcW w:w="1838"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highlight w:val="yellow"/>
              </w:rPr>
              <w:t>GB/T21413.3-20</w:t>
            </w:r>
            <w:r>
              <w:rPr>
                <w:rFonts w:hint="eastAsia" w:asciiTheme="minorEastAsia" w:hAnsiTheme="minorEastAsia" w:eastAsiaTheme="minorEastAsia"/>
                <w:szCs w:val="21"/>
                <w:highlight w:val="yellow"/>
                <w:lang w:val="en-US" w:eastAsia="zh-CN"/>
              </w:rPr>
              <w:t>23</w:t>
            </w:r>
            <w:r>
              <w:rPr>
                <w:rFonts w:hint="eastAsia" w:asciiTheme="minorEastAsia" w:hAnsiTheme="minorEastAsia" w:eastAsiaTheme="minorEastAsia"/>
                <w:szCs w:val="21"/>
              </w:rPr>
              <w:t xml:space="preserve"> 9.3.8</w:t>
            </w:r>
          </w:p>
        </w:tc>
        <w:tc>
          <w:tcPr>
            <w:tcW w:w="712" w:type="dxa"/>
          </w:tcPr>
          <w:p>
            <w:pPr>
              <w:jc w:val="center"/>
            </w:pPr>
            <w:r>
              <w:rPr>
                <w:rFonts w:ascii="Times New Roman"/>
                <w:szCs w:val="24"/>
              </w:rPr>
              <w:t>√</w:t>
            </w:r>
          </w:p>
        </w:tc>
        <w:tc>
          <w:tcPr>
            <w:tcW w:w="747" w:type="dxa"/>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tcPr>
          <w:p>
            <w:pPr>
              <w:jc w:val="center"/>
              <w:rPr>
                <w:rFonts w:ascii="Times New Roman"/>
                <w:szCs w:val="24"/>
              </w:rPr>
            </w:pPr>
            <w:r>
              <w:rPr>
                <w:rFonts w:ascii="Times New Roman"/>
                <w:szCs w:val="24"/>
              </w:rPr>
              <w:t>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5" w:type="dxa"/>
            <w:vAlign w:val="center"/>
          </w:tcPr>
          <w:p>
            <w:pPr>
              <w:pStyle w:val="32"/>
              <w:numPr>
                <w:ilvl w:val="0"/>
                <w:numId w:val="3"/>
              </w:numPr>
              <w:ind w:left="142" w:hanging="142" w:firstLineChars="0"/>
              <w:jc w:val="center"/>
              <w:rPr>
                <w:rFonts w:ascii="Times New Roman"/>
                <w:szCs w:val="24"/>
              </w:rPr>
            </w:pPr>
          </w:p>
        </w:tc>
        <w:tc>
          <w:tcPr>
            <w:tcW w:w="601" w:type="dxa"/>
            <w:vMerge w:val="continue"/>
            <w:vAlign w:val="center"/>
          </w:tcPr>
          <w:p>
            <w:pPr>
              <w:jc w:val="left"/>
              <w:rPr>
                <w:rFonts w:ascii="Times New Roman"/>
                <w:szCs w:val="24"/>
              </w:rPr>
            </w:pPr>
          </w:p>
        </w:tc>
        <w:tc>
          <w:tcPr>
            <w:tcW w:w="2365"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噪声</w:t>
            </w:r>
          </w:p>
        </w:tc>
        <w:tc>
          <w:tcPr>
            <w:tcW w:w="1838" w:type="dxa"/>
            <w:vMerge w:val="continue"/>
            <w:vAlign w:val="center"/>
          </w:tcPr>
          <w:p>
            <w:pPr>
              <w:jc w:val="center"/>
              <w:rPr>
                <w:rFonts w:ascii="Times New Roman"/>
                <w:szCs w:val="24"/>
              </w:rPr>
            </w:pPr>
          </w:p>
        </w:tc>
        <w:tc>
          <w:tcPr>
            <w:tcW w:w="712" w:type="dxa"/>
          </w:tcPr>
          <w:p>
            <w:pPr>
              <w:jc w:val="center"/>
            </w:pPr>
            <w:r>
              <w:rPr>
                <w:rFonts w:ascii="Times New Roman"/>
                <w:szCs w:val="24"/>
              </w:rPr>
              <w:t>√</w:t>
            </w:r>
          </w:p>
        </w:tc>
        <w:tc>
          <w:tcPr>
            <w:tcW w:w="747" w:type="dxa"/>
          </w:tcPr>
          <w:p>
            <w:pPr>
              <w:jc w:val="center"/>
              <w:rPr>
                <w:rFonts w:ascii="Times New Roman"/>
                <w:szCs w:val="24"/>
              </w:rPr>
            </w:pPr>
          </w:p>
        </w:tc>
        <w:tc>
          <w:tcPr>
            <w:tcW w:w="709" w:type="dxa"/>
          </w:tcPr>
          <w:p>
            <w:pPr>
              <w:jc w:val="center"/>
              <w:rPr>
                <w:rFonts w:ascii="Times New Roman"/>
                <w:szCs w:val="24"/>
              </w:rPr>
            </w:pPr>
          </w:p>
        </w:tc>
        <w:tc>
          <w:tcPr>
            <w:tcW w:w="710" w:type="dxa"/>
          </w:tcPr>
          <w:p>
            <w:pPr>
              <w:jc w:val="center"/>
              <w:rPr>
                <w:rFonts w:ascii="Times New Roman"/>
                <w:szCs w:val="24"/>
              </w:rPr>
            </w:pPr>
          </w:p>
        </w:tc>
        <w:tc>
          <w:tcPr>
            <w:tcW w:w="853" w:type="dxa"/>
          </w:tcPr>
          <w:p>
            <w:pPr>
              <w:jc w:val="center"/>
              <w:rPr>
                <w:rFonts w:ascii="Times New Roman"/>
                <w:szCs w:val="24"/>
              </w:rPr>
            </w:pPr>
            <w:r>
              <w:rPr>
                <w:rFonts w:ascii="Times New Roman"/>
                <w:szCs w:val="24"/>
              </w:rPr>
              <w:t>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9070" w:type="dxa"/>
            <w:gridSpan w:val="9"/>
            <w:vAlign w:val="center"/>
          </w:tcPr>
          <w:p>
            <w:pPr>
              <w:rPr>
                <w:rFonts w:ascii="Times New Roman"/>
                <w:szCs w:val="24"/>
              </w:rPr>
            </w:pPr>
            <w:r>
              <w:rPr>
                <w:rFonts w:hint="eastAsia" w:ascii="Times New Roman"/>
                <w:szCs w:val="24"/>
              </w:rPr>
              <w:t>注：1.“√”表示要进行的试验；</w:t>
            </w:r>
          </w:p>
        </w:tc>
      </w:tr>
    </w:tbl>
    <w:p>
      <w:pPr>
        <w:spacing w:line="288" w:lineRule="auto"/>
        <w:rPr>
          <w:rFonts w:ascii="Times New Roman"/>
          <w:color w:val="FF0000"/>
          <w:szCs w:val="24"/>
        </w:rPr>
      </w:pPr>
    </w:p>
    <w:p>
      <w:pPr>
        <w:pStyle w:val="25"/>
        <w:numPr>
          <w:ilvl w:val="2"/>
          <w:numId w:val="1"/>
        </w:numPr>
        <w:spacing w:line="288" w:lineRule="auto"/>
        <w:ind w:firstLineChars="0"/>
        <w:rPr>
          <w:rFonts w:ascii="Times New Roman" w:hAnsi="Times New Roman"/>
          <w:sz w:val="24"/>
          <w:szCs w:val="24"/>
        </w:rPr>
      </w:pPr>
      <w:bookmarkStart w:id="89" w:name="_Toc517251295"/>
      <w:r>
        <w:rPr>
          <w:rFonts w:ascii="Times New Roman" w:hAnsi="Times New Roman"/>
          <w:sz w:val="24"/>
          <w:szCs w:val="24"/>
        </w:rPr>
        <w:t>型式试验的实施</w:t>
      </w:r>
      <w:bookmarkEnd w:id="89"/>
    </w:p>
    <w:p>
      <w:pPr>
        <w:spacing w:line="288" w:lineRule="auto"/>
        <w:ind w:firstLine="480" w:firstLineChars="200"/>
        <w:rPr>
          <w:rFonts w:ascii="Times New Roman"/>
          <w:sz w:val="24"/>
          <w:szCs w:val="24"/>
        </w:rPr>
      </w:pPr>
      <w:r>
        <w:rPr>
          <w:rFonts w:ascii="Times New Roman"/>
          <w:sz w:val="24"/>
          <w:szCs w:val="24"/>
        </w:rPr>
        <w:t>认证委托人可选择方圆签约的实验室对样品实施型式试验。实验室在收到样品和随附的资料进行核实确认，如需调整型式试验方案，须向方圆提出调整建议。</w:t>
      </w:r>
    </w:p>
    <w:p>
      <w:pPr>
        <w:spacing w:line="288" w:lineRule="auto"/>
        <w:ind w:firstLine="480" w:firstLineChars="200"/>
        <w:rPr>
          <w:rFonts w:ascii="Times New Roman"/>
          <w:sz w:val="24"/>
          <w:szCs w:val="24"/>
        </w:rPr>
      </w:pPr>
      <w:r>
        <w:rPr>
          <w:rFonts w:ascii="Times New Roman"/>
          <w:sz w:val="24"/>
          <w:szCs w:val="24"/>
        </w:rPr>
        <w:t>检验时间从实验室收样</w:t>
      </w:r>
      <w:r>
        <w:rPr>
          <w:rFonts w:hint="eastAsia" w:ascii="Times New Roman"/>
          <w:sz w:val="24"/>
          <w:szCs w:val="24"/>
        </w:rPr>
        <w:t>和符合要求的认证资料算起，</w:t>
      </w:r>
      <w:r>
        <w:rPr>
          <w:rFonts w:ascii="Times New Roman"/>
          <w:sz w:val="24"/>
          <w:szCs w:val="24"/>
        </w:rPr>
        <w:t>一般不超过</w:t>
      </w:r>
      <w:r>
        <w:rPr>
          <w:rFonts w:hint="eastAsia" w:ascii="Times New Roman"/>
          <w:sz w:val="24"/>
          <w:szCs w:val="24"/>
        </w:rPr>
        <w:t>60</w:t>
      </w:r>
      <w:r>
        <w:rPr>
          <w:rFonts w:ascii="Times New Roman"/>
          <w:sz w:val="24"/>
          <w:szCs w:val="24"/>
        </w:rPr>
        <w:t>天（不包括因检验不合格</w:t>
      </w:r>
      <w:r>
        <w:rPr>
          <w:rFonts w:hint="eastAsia" w:ascii="Times New Roman"/>
          <w:sz w:val="24"/>
          <w:szCs w:val="24"/>
        </w:rPr>
        <w:t>，</w:t>
      </w:r>
      <w:r>
        <w:rPr>
          <w:rFonts w:ascii="Times New Roman"/>
          <w:sz w:val="24"/>
          <w:szCs w:val="24"/>
        </w:rPr>
        <w:t>企业进行整改</w:t>
      </w:r>
      <w:r>
        <w:rPr>
          <w:rFonts w:hint="eastAsia" w:ascii="Times New Roman"/>
          <w:sz w:val="24"/>
          <w:szCs w:val="24"/>
        </w:rPr>
        <w:t>和复检的时间</w:t>
      </w:r>
      <w:r>
        <w:rPr>
          <w:rFonts w:ascii="Times New Roman"/>
          <w:sz w:val="24"/>
          <w:szCs w:val="24"/>
        </w:rPr>
        <w:t>）</w:t>
      </w:r>
      <w:r>
        <w:rPr>
          <w:rFonts w:hint="eastAsia" w:ascii="Times New Roman"/>
          <w:sz w:val="24"/>
          <w:szCs w:val="24"/>
        </w:rPr>
        <w:t>，</w:t>
      </w:r>
      <w:r>
        <w:rPr>
          <w:rFonts w:ascii="Times New Roman"/>
          <w:sz w:val="24"/>
          <w:szCs w:val="24"/>
        </w:rPr>
        <w:t>型式试验报告签</w:t>
      </w:r>
      <w:r>
        <w:rPr>
          <w:rFonts w:hint="eastAsia" w:ascii="Times New Roman"/>
          <w:sz w:val="24"/>
          <w:szCs w:val="24"/>
        </w:rPr>
        <w:t>发之日起</w:t>
      </w:r>
      <w:r>
        <w:rPr>
          <w:rFonts w:ascii="Times New Roman"/>
          <w:sz w:val="24"/>
          <w:szCs w:val="24"/>
        </w:rPr>
        <w:t>12</w:t>
      </w:r>
      <w:r>
        <w:rPr>
          <w:rFonts w:hint="eastAsia" w:ascii="Times New Roman"/>
          <w:sz w:val="24"/>
          <w:szCs w:val="24"/>
        </w:rPr>
        <w:t>个月内未颁发证书，应重新进行型式试验。</w:t>
      </w:r>
    </w:p>
    <w:p>
      <w:pPr>
        <w:spacing w:line="288" w:lineRule="auto"/>
        <w:ind w:firstLine="480" w:firstLineChars="200"/>
        <w:rPr>
          <w:rFonts w:ascii="Times New Roman"/>
          <w:sz w:val="24"/>
          <w:szCs w:val="24"/>
        </w:rPr>
      </w:pPr>
      <w:r>
        <w:rPr>
          <w:rFonts w:hint="eastAsia" w:ascii="Times New Roman"/>
          <w:sz w:val="24"/>
          <w:szCs w:val="24"/>
        </w:rPr>
        <w:t>当型式试验存在不合格项目时，允许认证委托人向方圆和</w:t>
      </w:r>
      <w:r>
        <w:rPr>
          <w:rFonts w:ascii="Times New Roman"/>
          <w:sz w:val="24"/>
          <w:szCs w:val="24"/>
        </w:rPr>
        <w:t>/</w:t>
      </w:r>
      <w:r>
        <w:rPr>
          <w:rFonts w:hint="eastAsia" w:ascii="Times New Roman"/>
          <w:sz w:val="24"/>
          <w:szCs w:val="24"/>
        </w:rPr>
        <w:t>或实验室提交资料和</w:t>
      </w:r>
      <w:r>
        <w:rPr>
          <w:rFonts w:ascii="Times New Roman"/>
          <w:sz w:val="24"/>
          <w:szCs w:val="24"/>
        </w:rPr>
        <w:t>/</w:t>
      </w:r>
      <w:r>
        <w:rPr>
          <w:rFonts w:hint="eastAsia" w:ascii="Times New Roman"/>
          <w:sz w:val="24"/>
          <w:szCs w:val="24"/>
        </w:rPr>
        <w:t>或样品进行整改，整改</w:t>
      </w:r>
      <w:r>
        <w:rPr>
          <w:rFonts w:ascii="Times New Roman"/>
          <w:sz w:val="24"/>
          <w:szCs w:val="24"/>
        </w:rPr>
        <w:t>应在3个月内完成，超过整改期限的视为认证终止。</w:t>
      </w:r>
    </w:p>
    <w:p>
      <w:pPr>
        <w:pStyle w:val="25"/>
        <w:numPr>
          <w:ilvl w:val="2"/>
          <w:numId w:val="1"/>
        </w:numPr>
        <w:spacing w:line="288" w:lineRule="auto"/>
        <w:ind w:firstLineChars="0"/>
        <w:rPr>
          <w:rFonts w:ascii="Times New Roman" w:hAnsi="Times New Roman"/>
          <w:sz w:val="24"/>
          <w:szCs w:val="24"/>
        </w:rPr>
      </w:pPr>
      <w:bookmarkStart w:id="90" w:name="_Toc517251296"/>
      <w:r>
        <w:rPr>
          <w:rFonts w:hint="eastAsia" w:ascii="Times New Roman" w:hAnsi="Times New Roman"/>
          <w:sz w:val="24"/>
          <w:szCs w:val="24"/>
        </w:rPr>
        <w:t>型式试验报告</w:t>
      </w:r>
      <w:bookmarkEnd w:id="90"/>
    </w:p>
    <w:p>
      <w:pPr>
        <w:spacing w:line="288" w:lineRule="auto"/>
        <w:ind w:firstLine="480" w:firstLineChars="200"/>
        <w:rPr>
          <w:rFonts w:ascii="Times New Roman"/>
          <w:sz w:val="24"/>
          <w:szCs w:val="24"/>
        </w:rPr>
      </w:pPr>
      <w:r>
        <w:rPr>
          <w:rFonts w:hint="eastAsia" w:ascii="Times New Roman"/>
          <w:sz w:val="24"/>
          <w:szCs w:val="24"/>
        </w:rPr>
        <w:t>实验室按方圆规定格式出具型式试验报告，原则上，在证书签发后，向认证委托人提供型式试验报告。认证委托人</w:t>
      </w:r>
      <w:r>
        <w:rPr>
          <w:rFonts w:ascii="Times New Roman"/>
          <w:sz w:val="24"/>
          <w:szCs w:val="24"/>
        </w:rPr>
        <w:t>/</w:t>
      </w:r>
      <w:r>
        <w:rPr>
          <w:rFonts w:hint="eastAsia" w:ascii="Times New Roman"/>
          <w:sz w:val="24"/>
          <w:szCs w:val="24"/>
        </w:rPr>
        <w:t>生产者</w:t>
      </w:r>
      <w:r>
        <w:rPr>
          <w:rFonts w:ascii="Times New Roman"/>
          <w:sz w:val="24"/>
          <w:szCs w:val="24"/>
        </w:rPr>
        <w:t>/</w:t>
      </w:r>
      <w:r>
        <w:rPr>
          <w:rFonts w:hint="eastAsia" w:ascii="Times New Roman"/>
          <w:sz w:val="24"/>
          <w:szCs w:val="24"/>
        </w:rPr>
        <w:t>生产企业应妥善保管型式试验报告，确保各方在获证</w:t>
      </w:r>
      <w:r>
        <w:rPr>
          <w:rFonts w:ascii="Times New Roman"/>
          <w:sz w:val="24"/>
          <w:szCs w:val="24"/>
        </w:rPr>
        <w:t>后</w:t>
      </w:r>
      <w:r>
        <w:rPr>
          <w:rFonts w:hint="eastAsia" w:ascii="Times New Roman"/>
          <w:sz w:val="24"/>
          <w:szCs w:val="24"/>
        </w:rPr>
        <w:t>的跟踪检查</w:t>
      </w:r>
      <w:r>
        <w:rPr>
          <w:rFonts w:ascii="Times New Roman"/>
          <w:sz w:val="24"/>
          <w:szCs w:val="24"/>
        </w:rPr>
        <w:t>时能够获取。</w:t>
      </w:r>
    </w:p>
    <w:p>
      <w:pPr>
        <w:pStyle w:val="3"/>
        <w:numPr>
          <w:ilvl w:val="1"/>
          <w:numId w:val="1"/>
        </w:numPr>
        <w:spacing w:before="0" w:after="0" w:line="360" w:lineRule="auto"/>
        <w:ind w:left="601" w:hanging="601"/>
        <w:rPr>
          <w:rFonts w:ascii="Times New Roman" w:hAnsi="黑体" w:eastAsia="黑体" w:cs="Times New Roman"/>
          <w:b w:val="0"/>
          <w:sz w:val="24"/>
        </w:rPr>
      </w:pPr>
      <w:bookmarkStart w:id="91" w:name="_Toc447472477"/>
      <w:bookmarkEnd w:id="91"/>
      <w:bookmarkStart w:id="92" w:name="_Toc447472353"/>
      <w:bookmarkEnd w:id="92"/>
      <w:bookmarkStart w:id="93" w:name="_Toc447473144"/>
      <w:bookmarkEnd w:id="93"/>
      <w:bookmarkStart w:id="94" w:name="_Toc447472885"/>
      <w:bookmarkEnd w:id="94"/>
      <w:bookmarkStart w:id="95" w:name="_Toc447535368"/>
      <w:bookmarkEnd w:id="95"/>
      <w:bookmarkStart w:id="96" w:name="_Toc447535369"/>
      <w:bookmarkEnd w:id="96"/>
      <w:bookmarkStart w:id="97" w:name="_Toc386523548"/>
      <w:bookmarkEnd w:id="97"/>
      <w:bookmarkStart w:id="98" w:name="_Toc447473010"/>
      <w:bookmarkEnd w:id="98"/>
      <w:bookmarkStart w:id="99" w:name="_Toc447472478"/>
      <w:bookmarkEnd w:id="99"/>
      <w:bookmarkStart w:id="100" w:name="_Toc386523745"/>
      <w:bookmarkEnd w:id="100"/>
      <w:bookmarkStart w:id="101" w:name="_Toc447473140"/>
      <w:bookmarkEnd w:id="101"/>
      <w:bookmarkStart w:id="102" w:name="_Toc386479979"/>
      <w:bookmarkEnd w:id="102"/>
      <w:bookmarkStart w:id="103" w:name="_Toc447472350"/>
      <w:bookmarkEnd w:id="103"/>
      <w:bookmarkStart w:id="104" w:name="_Toc447473250"/>
      <w:bookmarkEnd w:id="104"/>
      <w:bookmarkStart w:id="105" w:name="_Toc447472881"/>
      <w:bookmarkEnd w:id="105"/>
      <w:bookmarkStart w:id="106" w:name="_Toc447472349"/>
      <w:bookmarkEnd w:id="106"/>
      <w:bookmarkStart w:id="107" w:name="_Toc447473016"/>
      <w:bookmarkEnd w:id="107"/>
      <w:bookmarkStart w:id="108" w:name="_Toc447473253"/>
      <w:bookmarkEnd w:id="108"/>
      <w:bookmarkStart w:id="109" w:name="_Toc447535370"/>
      <w:bookmarkEnd w:id="109"/>
      <w:bookmarkStart w:id="110" w:name="_Toc386523746"/>
      <w:bookmarkEnd w:id="110"/>
      <w:bookmarkStart w:id="111" w:name="_Toc447473251"/>
      <w:bookmarkEnd w:id="111"/>
      <w:bookmarkStart w:id="112" w:name="_Toc447473254"/>
      <w:bookmarkEnd w:id="112"/>
      <w:bookmarkStart w:id="113" w:name="_Toc447472882"/>
      <w:bookmarkEnd w:id="113"/>
      <w:bookmarkStart w:id="114" w:name="_Toc447535367"/>
      <w:bookmarkEnd w:id="114"/>
      <w:bookmarkStart w:id="115" w:name="_Toc447472352"/>
      <w:bookmarkEnd w:id="115"/>
      <w:bookmarkStart w:id="116" w:name="_Toc447473015"/>
      <w:bookmarkEnd w:id="116"/>
      <w:bookmarkStart w:id="117" w:name="_Toc386523545"/>
      <w:bookmarkEnd w:id="117"/>
      <w:bookmarkStart w:id="118" w:name="_Toc447473014"/>
      <w:bookmarkEnd w:id="118"/>
      <w:bookmarkStart w:id="119" w:name="_Toc447535366"/>
      <w:bookmarkEnd w:id="119"/>
      <w:bookmarkStart w:id="120" w:name="_Toc447473013"/>
      <w:bookmarkEnd w:id="120"/>
      <w:bookmarkStart w:id="121" w:name="_Toc447473139"/>
      <w:bookmarkEnd w:id="121"/>
      <w:bookmarkStart w:id="122" w:name="_Toc447473143"/>
      <w:bookmarkEnd w:id="122"/>
      <w:bookmarkStart w:id="123" w:name="_Toc447535371"/>
      <w:bookmarkEnd w:id="123"/>
      <w:bookmarkStart w:id="124" w:name="_Toc398112064"/>
      <w:bookmarkEnd w:id="124"/>
      <w:bookmarkStart w:id="125" w:name="_Toc447472883"/>
      <w:bookmarkEnd w:id="125"/>
      <w:bookmarkStart w:id="126" w:name="_Toc447473142"/>
      <w:bookmarkEnd w:id="126"/>
      <w:bookmarkStart w:id="127" w:name="_Toc447473141"/>
      <w:bookmarkEnd w:id="127"/>
      <w:bookmarkStart w:id="128" w:name="_Toc386479982"/>
      <w:bookmarkEnd w:id="128"/>
      <w:bookmarkStart w:id="129" w:name="_Toc447473011"/>
      <w:bookmarkEnd w:id="129"/>
      <w:bookmarkStart w:id="130" w:name="_Toc447473012"/>
      <w:bookmarkEnd w:id="130"/>
      <w:bookmarkStart w:id="131" w:name="_Toc398111834"/>
      <w:bookmarkEnd w:id="131"/>
      <w:bookmarkStart w:id="132" w:name="_Toc398112065"/>
      <w:bookmarkEnd w:id="132"/>
      <w:bookmarkStart w:id="133" w:name="_Toc447473252"/>
      <w:bookmarkEnd w:id="133"/>
      <w:bookmarkStart w:id="134" w:name="_Toc447472480"/>
      <w:bookmarkEnd w:id="134"/>
      <w:bookmarkStart w:id="135" w:name="_Toc447472888"/>
      <w:bookmarkEnd w:id="135"/>
      <w:bookmarkStart w:id="136" w:name="_Toc398111596"/>
      <w:bookmarkEnd w:id="136"/>
      <w:bookmarkStart w:id="137" w:name="_Toc447473018"/>
      <w:bookmarkEnd w:id="137"/>
      <w:bookmarkStart w:id="138" w:name="_Toc447472351"/>
      <w:bookmarkEnd w:id="138"/>
      <w:bookmarkStart w:id="139" w:name="_Toc447472880"/>
      <w:bookmarkEnd w:id="139"/>
      <w:bookmarkStart w:id="140" w:name="_Toc447473256"/>
      <w:bookmarkEnd w:id="140"/>
      <w:bookmarkStart w:id="141" w:name="_Toc447472354"/>
      <w:bookmarkEnd w:id="141"/>
      <w:bookmarkStart w:id="142" w:name="_Toc398111594"/>
      <w:bookmarkEnd w:id="142"/>
      <w:bookmarkStart w:id="143" w:name="_Toc447473255"/>
      <w:bookmarkEnd w:id="143"/>
      <w:bookmarkStart w:id="144" w:name="_Toc447472482"/>
      <w:bookmarkEnd w:id="144"/>
      <w:bookmarkStart w:id="145" w:name="_Toc447472348"/>
      <w:bookmarkEnd w:id="145"/>
      <w:bookmarkStart w:id="146" w:name="_Toc447535374"/>
      <w:bookmarkEnd w:id="146"/>
      <w:bookmarkStart w:id="147" w:name="_Toc447472479"/>
      <w:bookmarkEnd w:id="147"/>
      <w:bookmarkStart w:id="148" w:name="_Toc447472356"/>
      <w:bookmarkEnd w:id="148"/>
      <w:bookmarkStart w:id="149" w:name="_Toc447472884"/>
      <w:bookmarkEnd w:id="149"/>
      <w:bookmarkStart w:id="150" w:name="_Toc398111830"/>
      <w:bookmarkEnd w:id="150"/>
      <w:bookmarkStart w:id="151" w:name="_Toc447535372"/>
      <w:bookmarkEnd w:id="151"/>
      <w:bookmarkStart w:id="152" w:name="_Toc447473017"/>
      <w:bookmarkEnd w:id="152"/>
      <w:bookmarkStart w:id="153" w:name="_Toc386523546"/>
      <w:bookmarkEnd w:id="153"/>
      <w:bookmarkStart w:id="154" w:name="_Toc386479977"/>
      <w:bookmarkEnd w:id="154"/>
      <w:bookmarkStart w:id="155" w:name="_Toc398111831"/>
      <w:bookmarkEnd w:id="155"/>
      <w:bookmarkStart w:id="156" w:name="_Toc398111836"/>
      <w:bookmarkEnd w:id="156"/>
      <w:bookmarkStart w:id="157" w:name="_Toc447472483"/>
      <w:bookmarkEnd w:id="157"/>
      <w:bookmarkStart w:id="158" w:name="_Toc398111837"/>
      <w:bookmarkEnd w:id="158"/>
      <w:bookmarkStart w:id="159" w:name="_Toc398112070"/>
      <w:bookmarkEnd w:id="159"/>
      <w:bookmarkStart w:id="160" w:name="_Toc447473257"/>
      <w:bookmarkEnd w:id="160"/>
      <w:bookmarkStart w:id="161" w:name="_Toc398112071"/>
      <w:bookmarkEnd w:id="161"/>
      <w:bookmarkStart w:id="162" w:name="_Toc447472485"/>
      <w:bookmarkEnd w:id="162"/>
      <w:bookmarkStart w:id="163" w:name="_Toc386479978"/>
      <w:bookmarkEnd w:id="163"/>
      <w:bookmarkStart w:id="164" w:name="_Toc386523202"/>
      <w:bookmarkEnd w:id="164"/>
      <w:bookmarkStart w:id="165" w:name="_Toc386523544"/>
      <w:bookmarkEnd w:id="165"/>
      <w:bookmarkStart w:id="166" w:name="_Toc398112067"/>
      <w:bookmarkEnd w:id="166"/>
      <w:bookmarkStart w:id="167" w:name="_Toc398112069"/>
      <w:bookmarkEnd w:id="167"/>
      <w:bookmarkStart w:id="168" w:name="_Toc398111829"/>
      <w:bookmarkEnd w:id="168"/>
      <w:bookmarkStart w:id="169" w:name="_Toc447472887"/>
      <w:bookmarkEnd w:id="169"/>
      <w:bookmarkStart w:id="170" w:name="_Toc386523744"/>
      <w:bookmarkEnd w:id="170"/>
      <w:bookmarkStart w:id="171" w:name="_Toc447473258"/>
      <w:bookmarkEnd w:id="171"/>
      <w:bookmarkStart w:id="172" w:name="_Toc447472481"/>
      <w:bookmarkEnd w:id="172"/>
      <w:bookmarkStart w:id="173" w:name="_Toc447473146"/>
      <w:bookmarkEnd w:id="173"/>
      <w:bookmarkStart w:id="174" w:name="_Toc398111593"/>
      <w:bookmarkEnd w:id="174"/>
      <w:bookmarkStart w:id="175" w:name="_Toc447535373"/>
      <w:bookmarkEnd w:id="175"/>
      <w:bookmarkStart w:id="176" w:name="_Toc447473145"/>
      <w:bookmarkEnd w:id="176"/>
      <w:bookmarkStart w:id="177" w:name="_Toc398112066"/>
      <w:bookmarkEnd w:id="177"/>
      <w:bookmarkStart w:id="178" w:name="_Toc447472886"/>
      <w:bookmarkEnd w:id="178"/>
      <w:bookmarkStart w:id="179" w:name="_Toc398112068"/>
      <w:bookmarkEnd w:id="179"/>
      <w:bookmarkStart w:id="180" w:name="_Toc398111833"/>
      <w:bookmarkEnd w:id="180"/>
      <w:bookmarkStart w:id="181" w:name="_Toc398111835"/>
      <w:bookmarkEnd w:id="181"/>
      <w:bookmarkStart w:id="182" w:name="_Toc398111597"/>
      <w:bookmarkEnd w:id="182"/>
      <w:bookmarkStart w:id="183" w:name="_Toc447472355"/>
      <w:bookmarkEnd w:id="183"/>
      <w:bookmarkStart w:id="184" w:name="_Toc386523748"/>
      <w:bookmarkEnd w:id="184"/>
      <w:bookmarkStart w:id="185" w:name="_Toc398111603"/>
      <w:bookmarkEnd w:id="185"/>
      <w:bookmarkStart w:id="186" w:name="_Toc398111839"/>
      <w:bookmarkEnd w:id="186"/>
      <w:bookmarkStart w:id="187" w:name="_Toc386523742"/>
      <w:bookmarkEnd w:id="187"/>
      <w:bookmarkStart w:id="188" w:name="_Toc386523547"/>
      <w:bookmarkEnd w:id="188"/>
      <w:bookmarkStart w:id="189" w:name="_Toc447473147"/>
      <w:bookmarkEnd w:id="189"/>
      <w:bookmarkStart w:id="190" w:name="_Toc386523205"/>
      <w:bookmarkEnd w:id="190"/>
      <w:bookmarkStart w:id="191" w:name="_Toc398111832"/>
      <w:bookmarkEnd w:id="191"/>
      <w:bookmarkStart w:id="192" w:name="_Toc386479981"/>
      <w:bookmarkEnd w:id="192"/>
      <w:bookmarkStart w:id="193" w:name="_Toc386523204"/>
      <w:bookmarkEnd w:id="193"/>
      <w:bookmarkStart w:id="194" w:name="_Toc398111598"/>
      <w:bookmarkEnd w:id="194"/>
      <w:bookmarkStart w:id="195" w:name="_Toc398111602"/>
      <w:bookmarkEnd w:id="195"/>
      <w:bookmarkStart w:id="196" w:name="_Toc447472484"/>
      <w:bookmarkEnd w:id="196"/>
      <w:bookmarkStart w:id="197" w:name="_Toc398112073"/>
      <w:bookmarkEnd w:id="197"/>
      <w:bookmarkStart w:id="198" w:name="_Toc386523203"/>
      <w:bookmarkEnd w:id="198"/>
      <w:bookmarkStart w:id="199" w:name="_Toc398112072"/>
      <w:bookmarkEnd w:id="199"/>
      <w:bookmarkStart w:id="200" w:name="_Toc386479980"/>
      <w:bookmarkEnd w:id="200"/>
      <w:bookmarkStart w:id="201" w:name="_Toc398112074"/>
      <w:bookmarkEnd w:id="201"/>
      <w:bookmarkStart w:id="202" w:name="_Toc386523743"/>
      <w:bookmarkEnd w:id="202"/>
      <w:bookmarkStart w:id="203" w:name="_Toc386523550"/>
      <w:bookmarkEnd w:id="203"/>
      <w:bookmarkStart w:id="204" w:name="_Toc386523747"/>
      <w:bookmarkEnd w:id="204"/>
      <w:bookmarkStart w:id="205" w:name="_Toc398111595"/>
      <w:bookmarkEnd w:id="205"/>
      <w:bookmarkStart w:id="206" w:name="_Toc398111601"/>
      <w:bookmarkEnd w:id="206"/>
      <w:bookmarkStart w:id="207" w:name="_Toc386523200"/>
      <w:bookmarkEnd w:id="207"/>
      <w:bookmarkStart w:id="208" w:name="_Toc386523206"/>
      <w:bookmarkEnd w:id="208"/>
      <w:bookmarkStart w:id="209" w:name="_Toc398111599"/>
      <w:bookmarkEnd w:id="209"/>
      <w:bookmarkStart w:id="210" w:name="_Toc386523549"/>
      <w:bookmarkEnd w:id="210"/>
      <w:bookmarkStart w:id="211" w:name="_Toc398111838"/>
      <w:bookmarkEnd w:id="211"/>
      <w:bookmarkStart w:id="212" w:name="_Toc398111600"/>
      <w:bookmarkEnd w:id="212"/>
      <w:bookmarkStart w:id="213" w:name="_Toc386523201"/>
      <w:bookmarkEnd w:id="213"/>
      <w:bookmarkStart w:id="214" w:name="_Toc17985947"/>
      <w:r>
        <w:rPr>
          <w:rFonts w:hint="eastAsia" w:ascii="Times New Roman" w:hAnsi="黑体" w:eastAsia="黑体" w:cs="Times New Roman"/>
          <w:b w:val="0"/>
          <w:sz w:val="24"/>
        </w:rPr>
        <w:t>初始工厂检查</w:t>
      </w:r>
      <w:bookmarkEnd w:id="214"/>
    </w:p>
    <w:p>
      <w:pPr>
        <w:spacing w:line="288" w:lineRule="auto"/>
        <w:ind w:firstLine="480" w:firstLineChars="200"/>
        <w:rPr>
          <w:rFonts w:ascii="Times New Roman"/>
          <w:sz w:val="24"/>
          <w:szCs w:val="24"/>
        </w:rPr>
      </w:pPr>
      <w:r>
        <w:rPr>
          <w:rFonts w:ascii="Times New Roman"/>
          <w:sz w:val="24"/>
          <w:szCs w:val="24"/>
        </w:rPr>
        <w:t>检查范围包括产品范围和场所界限。产品范围指认证产品。场所界限指与产品认证质量相关的场所、部门、活动和过程；当认证产品的制造涉及多个场所时，检查的界限应至少包括</w:t>
      </w:r>
      <w:r>
        <w:rPr>
          <w:rFonts w:hint="eastAsia" w:ascii="Times New Roman"/>
          <w:sz w:val="24"/>
          <w:szCs w:val="24"/>
        </w:rPr>
        <w:t>例行检验</w:t>
      </w:r>
      <w:r>
        <w:rPr>
          <w:rFonts w:ascii="Times New Roman"/>
          <w:sz w:val="24"/>
          <w:szCs w:val="24"/>
        </w:rPr>
        <w:t>、加施认证标志和产品</w:t>
      </w:r>
      <w:r>
        <w:rPr>
          <w:rFonts w:hint="eastAsia" w:ascii="Times New Roman"/>
          <w:sz w:val="24"/>
          <w:szCs w:val="24"/>
        </w:rPr>
        <w:t>标识</w:t>
      </w:r>
      <w:r>
        <w:rPr>
          <w:rFonts w:ascii="Times New Roman"/>
          <w:sz w:val="24"/>
          <w:szCs w:val="24"/>
        </w:rPr>
        <w:t>的场所。</w:t>
      </w:r>
    </w:p>
    <w:p>
      <w:pPr>
        <w:spacing w:line="288" w:lineRule="auto"/>
        <w:ind w:firstLine="480" w:firstLineChars="200"/>
        <w:rPr>
          <w:rFonts w:ascii="Times New Roman"/>
          <w:sz w:val="24"/>
          <w:szCs w:val="24"/>
        </w:rPr>
      </w:pPr>
      <w:r>
        <w:rPr>
          <w:rFonts w:hint="eastAsia" w:ascii="Times New Roman"/>
          <w:sz w:val="24"/>
          <w:szCs w:val="24"/>
        </w:rPr>
        <w:t>通常，初始工厂检查时，生产企业应有认证产品在生产。当认证产品无生产时，生产企业应提前告知方圆生产计划以便及时安排工厂检查。方圆根据生产企业生产规模确定检查人日，详见表3。</w:t>
      </w:r>
    </w:p>
    <w:p>
      <w:pPr>
        <w:spacing w:line="288" w:lineRule="auto"/>
        <w:jc w:val="center"/>
        <w:rPr>
          <w:rFonts w:ascii="Times New Roman"/>
          <w:szCs w:val="24"/>
        </w:rPr>
      </w:pPr>
      <w:r>
        <w:rPr>
          <w:rFonts w:hint="eastAsia" w:ascii="Times New Roman"/>
          <w:szCs w:val="24"/>
        </w:rPr>
        <w:t>表3 工厂检查人日数（初始检查/监督检查/复评）</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88" w:lineRule="auto"/>
              <w:jc w:val="center"/>
              <w:rPr>
                <w:rFonts w:ascii="Times New Roman"/>
                <w:b/>
                <w:szCs w:val="21"/>
              </w:rPr>
            </w:pPr>
            <w:r>
              <w:rPr>
                <w:rFonts w:hint="eastAsia" w:ascii="Times New Roman"/>
                <w:b/>
                <w:szCs w:val="21"/>
              </w:rPr>
              <w:t>生产规模</w:t>
            </w:r>
          </w:p>
        </w:tc>
        <w:tc>
          <w:tcPr>
            <w:tcW w:w="2130" w:type="dxa"/>
          </w:tcPr>
          <w:p>
            <w:pPr>
              <w:spacing w:line="288" w:lineRule="auto"/>
              <w:jc w:val="center"/>
              <w:rPr>
                <w:rFonts w:ascii="Times New Roman"/>
                <w:b/>
                <w:szCs w:val="21"/>
              </w:rPr>
            </w:pPr>
            <w:r>
              <w:rPr>
                <w:rFonts w:hint="eastAsia" w:ascii="Times New Roman"/>
                <w:b/>
                <w:szCs w:val="21"/>
              </w:rPr>
              <w:t>200人以下</w:t>
            </w:r>
          </w:p>
        </w:tc>
        <w:tc>
          <w:tcPr>
            <w:tcW w:w="2131" w:type="dxa"/>
          </w:tcPr>
          <w:p>
            <w:pPr>
              <w:spacing w:line="288" w:lineRule="auto"/>
              <w:jc w:val="center"/>
              <w:rPr>
                <w:rFonts w:ascii="Times New Roman"/>
                <w:b/>
                <w:szCs w:val="21"/>
              </w:rPr>
            </w:pPr>
            <w:r>
              <w:rPr>
                <w:rFonts w:hint="eastAsia" w:ascii="Times New Roman"/>
                <w:b/>
                <w:szCs w:val="21"/>
              </w:rPr>
              <w:t>201-500人</w:t>
            </w:r>
          </w:p>
        </w:tc>
        <w:tc>
          <w:tcPr>
            <w:tcW w:w="2131" w:type="dxa"/>
          </w:tcPr>
          <w:p>
            <w:pPr>
              <w:spacing w:line="288" w:lineRule="auto"/>
              <w:jc w:val="center"/>
              <w:rPr>
                <w:rFonts w:ascii="Times New Roman"/>
                <w:b/>
                <w:szCs w:val="21"/>
              </w:rPr>
            </w:pPr>
            <w:r>
              <w:rPr>
                <w:rFonts w:hint="eastAsia" w:ascii="Times New Roman"/>
                <w:b/>
                <w:szCs w:val="21"/>
              </w:rPr>
              <w:t>501人以上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88" w:lineRule="auto"/>
              <w:jc w:val="center"/>
              <w:rPr>
                <w:rFonts w:ascii="Times New Roman"/>
                <w:szCs w:val="21"/>
              </w:rPr>
            </w:pPr>
            <w:r>
              <w:rPr>
                <w:rFonts w:hint="eastAsia" w:ascii="Times New Roman"/>
                <w:szCs w:val="21"/>
              </w:rPr>
              <w:t>人日数</w:t>
            </w:r>
          </w:p>
        </w:tc>
        <w:tc>
          <w:tcPr>
            <w:tcW w:w="2130" w:type="dxa"/>
          </w:tcPr>
          <w:p>
            <w:pPr>
              <w:spacing w:line="288" w:lineRule="auto"/>
              <w:jc w:val="center"/>
              <w:rPr>
                <w:rFonts w:ascii="Times New Roman"/>
                <w:szCs w:val="21"/>
              </w:rPr>
            </w:pPr>
            <w:r>
              <w:rPr>
                <w:rFonts w:hint="eastAsia" w:ascii="Times New Roman"/>
                <w:szCs w:val="21"/>
              </w:rPr>
              <w:t>4/2/3</w:t>
            </w:r>
          </w:p>
        </w:tc>
        <w:tc>
          <w:tcPr>
            <w:tcW w:w="2131" w:type="dxa"/>
          </w:tcPr>
          <w:p>
            <w:pPr>
              <w:spacing w:line="288" w:lineRule="auto"/>
              <w:jc w:val="center"/>
              <w:rPr>
                <w:rFonts w:ascii="Times New Roman"/>
                <w:szCs w:val="21"/>
              </w:rPr>
            </w:pPr>
            <w:r>
              <w:rPr>
                <w:rFonts w:hint="eastAsia" w:ascii="Times New Roman"/>
                <w:szCs w:val="21"/>
              </w:rPr>
              <w:t>5/2/4</w:t>
            </w:r>
          </w:p>
        </w:tc>
        <w:tc>
          <w:tcPr>
            <w:tcW w:w="2131" w:type="dxa"/>
          </w:tcPr>
          <w:p>
            <w:pPr>
              <w:spacing w:line="288" w:lineRule="auto"/>
              <w:jc w:val="center"/>
              <w:rPr>
                <w:rFonts w:ascii="Times New Roman"/>
                <w:szCs w:val="21"/>
              </w:rPr>
            </w:pPr>
            <w:r>
              <w:rPr>
                <w:rFonts w:hint="eastAsia" w:ascii="Times New Roman"/>
                <w:szCs w:val="21"/>
              </w:rPr>
              <w:t>6/2/5</w:t>
            </w:r>
          </w:p>
        </w:tc>
      </w:tr>
    </w:tbl>
    <w:p>
      <w:pPr>
        <w:pStyle w:val="25"/>
        <w:numPr>
          <w:ilvl w:val="2"/>
          <w:numId w:val="1"/>
        </w:numPr>
        <w:spacing w:line="360" w:lineRule="auto"/>
        <w:ind w:firstLineChars="0"/>
        <w:rPr>
          <w:rFonts w:ascii="Times New Roman"/>
          <w:sz w:val="24"/>
          <w:szCs w:val="24"/>
        </w:rPr>
      </w:pPr>
      <w:bookmarkStart w:id="215" w:name="_Toc517251298"/>
      <w:r>
        <w:rPr>
          <w:rFonts w:hint="eastAsia" w:ascii="Times New Roman"/>
          <w:sz w:val="24"/>
          <w:szCs w:val="24"/>
        </w:rPr>
        <w:t>检查</w:t>
      </w:r>
      <w:r>
        <w:rPr>
          <w:rFonts w:ascii="Times New Roman"/>
          <w:sz w:val="24"/>
          <w:szCs w:val="24"/>
        </w:rPr>
        <w:t>内容</w:t>
      </w:r>
      <w:bookmarkEnd w:id="215"/>
    </w:p>
    <w:p>
      <w:pPr>
        <w:spacing w:line="288" w:lineRule="auto"/>
        <w:ind w:firstLine="480" w:firstLineChars="200"/>
        <w:rPr>
          <w:rFonts w:ascii="Times New Roman"/>
          <w:sz w:val="24"/>
          <w:szCs w:val="24"/>
        </w:rPr>
      </w:pPr>
      <w:r>
        <w:rPr>
          <w:rFonts w:hint="eastAsia" w:ascii="Times New Roman"/>
          <w:sz w:val="24"/>
          <w:szCs w:val="24"/>
        </w:rPr>
        <w:t>工厂检查的内容为工厂质量保证能力和产品一致性检查。</w:t>
      </w:r>
    </w:p>
    <w:p>
      <w:pPr>
        <w:spacing w:line="288" w:lineRule="auto"/>
        <w:ind w:firstLine="480" w:firstLineChars="200"/>
        <w:rPr>
          <w:rFonts w:ascii="Times New Roman"/>
          <w:sz w:val="24"/>
          <w:szCs w:val="24"/>
        </w:rPr>
      </w:pPr>
      <w:r>
        <w:rPr>
          <w:rFonts w:hint="eastAsia" w:ascii="Times New Roman"/>
          <w:sz w:val="24"/>
          <w:szCs w:val="24"/>
        </w:rPr>
        <w:t>企业应具备与生产规模相适应的主要检测设备和生产设备，工厂检查时对工厂的生产设备、检测资源配置以及人员能力情况进行现场确认。</w:t>
      </w:r>
    </w:p>
    <w:p>
      <w:pPr>
        <w:pStyle w:val="25"/>
        <w:numPr>
          <w:ilvl w:val="3"/>
          <w:numId w:val="1"/>
        </w:numPr>
        <w:spacing w:line="360" w:lineRule="auto"/>
        <w:ind w:firstLineChars="0"/>
        <w:rPr>
          <w:rFonts w:ascii="Times New Roman"/>
          <w:sz w:val="24"/>
          <w:szCs w:val="24"/>
        </w:rPr>
      </w:pPr>
      <w:bookmarkStart w:id="216" w:name="_Toc517251300"/>
      <w:r>
        <w:rPr>
          <w:rFonts w:hint="eastAsia" w:ascii="Times New Roman"/>
          <w:sz w:val="24"/>
          <w:szCs w:val="24"/>
        </w:rPr>
        <w:t>工厂质量保证能力检查</w:t>
      </w:r>
      <w:bookmarkEnd w:id="216"/>
    </w:p>
    <w:p>
      <w:pPr>
        <w:spacing w:line="288" w:lineRule="auto"/>
        <w:ind w:firstLine="480" w:firstLineChars="200"/>
        <w:rPr>
          <w:rFonts w:ascii="Times New Roman"/>
          <w:sz w:val="24"/>
          <w:szCs w:val="24"/>
        </w:rPr>
      </w:pPr>
      <w:r>
        <w:rPr>
          <w:rFonts w:hint="eastAsia" w:ascii="Times New Roman"/>
          <w:sz w:val="24"/>
          <w:szCs w:val="24"/>
        </w:rPr>
        <w:t>依据CQM05-A1</w:t>
      </w:r>
      <w:r>
        <w:rPr>
          <w:rFonts w:ascii="Times New Roman"/>
          <w:sz w:val="24"/>
          <w:szCs w:val="24"/>
        </w:rPr>
        <w:t>《</w:t>
      </w:r>
      <w:r>
        <w:rPr>
          <w:rFonts w:hint="eastAsia" w:ascii="Times New Roman"/>
          <w:sz w:val="24"/>
          <w:szCs w:val="24"/>
        </w:rPr>
        <w:t>方圆标志认证生产企业质量保证能力要求</w:t>
      </w:r>
      <w:r>
        <w:rPr>
          <w:rFonts w:ascii="Times New Roman"/>
          <w:sz w:val="24"/>
          <w:szCs w:val="24"/>
        </w:rPr>
        <w:t>》</w:t>
      </w:r>
      <w:r>
        <w:rPr>
          <w:rFonts w:hint="eastAsia" w:ascii="Times New Roman"/>
          <w:sz w:val="24"/>
          <w:szCs w:val="24"/>
        </w:rPr>
        <w:t>和表2进行。</w:t>
      </w:r>
    </w:p>
    <w:p>
      <w:pPr>
        <w:pStyle w:val="25"/>
        <w:numPr>
          <w:ilvl w:val="3"/>
          <w:numId w:val="1"/>
        </w:numPr>
        <w:spacing w:line="360" w:lineRule="auto"/>
        <w:ind w:firstLineChars="0"/>
        <w:rPr>
          <w:rFonts w:ascii="Times New Roman"/>
          <w:sz w:val="24"/>
          <w:szCs w:val="24"/>
        </w:rPr>
      </w:pPr>
      <w:bookmarkStart w:id="217" w:name="_Toc517251301"/>
      <w:r>
        <w:rPr>
          <w:rFonts w:hint="eastAsia" w:ascii="Times New Roman"/>
          <w:sz w:val="24"/>
          <w:szCs w:val="24"/>
        </w:rPr>
        <w:t>产品一致性检查</w:t>
      </w:r>
      <w:bookmarkEnd w:id="217"/>
    </w:p>
    <w:p>
      <w:pPr>
        <w:spacing w:line="288" w:lineRule="auto"/>
        <w:ind w:firstLine="480" w:firstLineChars="200"/>
        <w:rPr>
          <w:rFonts w:ascii="Times New Roman"/>
          <w:sz w:val="24"/>
          <w:szCs w:val="24"/>
        </w:rPr>
      </w:pPr>
      <w:r>
        <w:rPr>
          <w:rFonts w:hint="eastAsia" w:ascii="Times New Roman"/>
          <w:sz w:val="24"/>
          <w:szCs w:val="24"/>
        </w:rPr>
        <w:t>每个认证单元至少抽一个获证型号产品进行一致性检查。</w:t>
      </w:r>
    </w:p>
    <w:p>
      <w:pPr>
        <w:pStyle w:val="25"/>
        <w:numPr>
          <w:ilvl w:val="0"/>
          <w:numId w:val="4"/>
        </w:numPr>
        <w:spacing w:line="288" w:lineRule="auto"/>
        <w:ind w:firstLineChars="0"/>
        <w:rPr>
          <w:rFonts w:ascii="Times New Roman"/>
          <w:sz w:val="24"/>
          <w:szCs w:val="24"/>
        </w:rPr>
      </w:pPr>
      <w:r>
        <w:rPr>
          <w:rFonts w:hint="eastAsia" w:ascii="Times New Roman"/>
          <w:sz w:val="24"/>
          <w:szCs w:val="24"/>
        </w:rPr>
        <w:t>认证产品的标识应与检验报告中信息一致。</w:t>
      </w:r>
    </w:p>
    <w:p>
      <w:pPr>
        <w:pStyle w:val="25"/>
        <w:numPr>
          <w:ilvl w:val="0"/>
          <w:numId w:val="4"/>
        </w:numPr>
        <w:spacing w:line="288" w:lineRule="auto"/>
        <w:ind w:firstLineChars="0"/>
        <w:rPr>
          <w:rFonts w:ascii="Times New Roman"/>
          <w:sz w:val="24"/>
          <w:szCs w:val="24"/>
        </w:rPr>
      </w:pPr>
      <w:r>
        <w:rPr>
          <w:rFonts w:hint="eastAsia" w:ascii="Times New Roman"/>
          <w:sz w:val="24"/>
          <w:szCs w:val="24"/>
        </w:rPr>
        <w:t>认证产品结构应与检验报告中信息一致；</w:t>
      </w:r>
    </w:p>
    <w:p>
      <w:pPr>
        <w:pStyle w:val="25"/>
        <w:numPr>
          <w:ilvl w:val="0"/>
          <w:numId w:val="4"/>
        </w:numPr>
        <w:spacing w:line="288" w:lineRule="auto"/>
        <w:ind w:firstLineChars="0"/>
        <w:rPr>
          <w:rFonts w:ascii="Times New Roman"/>
          <w:sz w:val="24"/>
          <w:szCs w:val="24"/>
        </w:rPr>
      </w:pPr>
      <w:r>
        <w:rPr>
          <w:rFonts w:hint="eastAsia" w:ascii="Times New Roman"/>
          <w:sz w:val="24"/>
          <w:szCs w:val="24"/>
        </w:rPr>
        <w:t>认证产品关键件应与检验报告中信息一致。</w:t>
      </w:r>
    </w:p>
    <w:p>
      <w:pPr>
        <w:pStyle w:val="25"/>
        <w:numPr>
          <w:ilvl w:val="2"/>
          <w:numId w:val="1"/>
        </w:numPr>
        <w:spacing w:line="360" w:lineRule="auto"/>
        <w:ind w:firstLineChars="0"/>
        <w:rPr>
          <w:rFonts w:ascii="Times New Roman"/>
          <w:sz w:val="24"/>
          <w:szCs w:val="24"/>
        </w:rPr>
      </w:pPr>
      <w:r>
        <w:rPr>
          <w:rFonts w:ascii="Times New Roman"/>
          <w:sz w:val="24"/>
          <w:szCs w:val="24"/>
        </w:rPr>
        <w:t>检查依据</w:t>
      </w:r>
    </w:p>
    <w:p>
      <w:pPr>
        <w:pStyle w:val="25"/>
        <w:numPr>
          <w:ilvl w:val="0"/>
          <w:numId w:val="5"/>
        </w:numPr>
        <w:spacing w:line="288" w:lineRule="auto"/>
        <w:ind w:left="1202" w:firstLineChars="0"/>
        <w:rPr>
          <w:rFonts w:ascii="Times New Roman"/>
          <w:sz w:val="24"/>
          <w:szCs w:val="24"/>
        </w:rPr>
      </w:pPr>
      <w:r>
        <w:rPr>
          <w:rFonts w:ascii="Times New Roman"/>
          <w:sz w:val="24"/>
          <w:szCs w:val="24"/>
        </w:rPr>
        <w:t>相关国家法规及认证实施规则；</w:t>
      </w:r>
    </w:p>
    <w:p>
      <w:pPr>
        <w:pStyle w:val="25"/>
        <w:numPr>
          <w:ilvl w:val="0"/>
          <w:numId w:val="5"/>
        </w:numPr>
        <w:spacing w:line="288" w:lineRule="auto"/>
        <w:ind w:left="1202" w:firstLineChars="0"/>
        <w:rPr>
          <w:rFonts w:ascii="Times New Roman"/>
          <w:sz w:val="24"/>
          <w:szCs w:val="24"/>
        </w:rPr>
      </w:pPr>
      <w:r>
        <w:rPr>
          <w:rFonts w:ascii="Times New Roman"/>
          <w:sz w:val="24"/>
          <w:szCs w:val="24"/>
        </w:rPr>
        <w:t>认证依据的标准及型式试验</w:t>
      </w:r>
      <w:r>
        <w:rPr>
          <w:rFonts w:hint="eastAsia" w:ascii="Times New Roman"/>
          <w:sz w:val="24"/>
          <w:szCs w:val="24"/>
        </w:rPr>
        <w:t>报告</w:t>
      </w:r>
      <w:r>
        <w:rPr>
          <w:rFonts w:ascii="Times New Roman"/>
          <w:sz w:val="24"/>
          <w:szCs w:val="24"/>
        </w:rPr>
        <w:t>；</w:t>
      </w:r>
    </w:p>
    <w:p>
      <w:pPr>
        <w:pStyle w:val="25"/>
        <w:numPr>
          <w:ilvl w:val="0"/>
          <w:numId w:val="5"/>
        </w:numPr>
        <w:spacing w:line="288" w:lineRule="auto"/>
        <w:ind w:left="1202" w:firstLineChars="0"/>
        <w:rPr>
          <w:rFonts w:ascii="Times New Roman"/>
          <w:sz w:val="24"/>
          <w:szCs w:val="24"/>
        </w:rPr>
      </w:pPr>
      <w:r>
        <w:rPr>
          <w:rFonts w:ascii="Times New Roman"/>
          <w:sz w:val="24"/>
          <w:szCs w:val="24"/>
        </w:rPr>
        <w:t>认证</w:t>
      </w:r>
      <w:r>
        <w:rPr>
          <w:rFonts w:hint="eastAsia" w:ascii="Times New Roman"/>
          <w:sz w:val="24"/>
          <w:szCs w:val="24"/>
        </w:rPr>
        <w:t>申请</w:t>
      </w:r>
      <w:r>
        <w:rPr>
          <w:rFonts w:ascii="Times New Roman"/>
          <w:sz w:val="24"/>
          <w:szCs w:val="24"/>
        </w:rPr>
        <w:t>资料</w:t>
      </w:r>
      <w:r>
        <w:rPr>
          <w:rFonts w:hint="eastAsia" w:ascii="Times New Roman"/>
          <w:sz w:val="24"/>
          <w:szCs w:val="24"/>
        </w:rPr>
        <w:t>。</w:t>
      </w:r>
    </w:p>
    <w:p>
      <w:pPr>
        <w:pStyle w:val="25"/>
        <w:numPr>
          <w:ilvl w:val="2"/>
          <w:numId w:val="1"/>
        </w:numPr>
        <w:spacing w:line="288" w:lineRule="auto"/>
        <w:ind w:firstLineChars="0"/>
        <w:rPr>
          <w:rFonts w:ascii="Times New Roman"/>
          <w:sz w:val="24"/>
          <w:szCs w:val="24"/>
        </w:rPr>
      </w:pPr>
      <w:r>
        <w:rPr>
          <w:rFonts w:ascii="Times New Roman"/>
          <w:sz w:val="24"/>
          <w:szCs w:val="24"/>
        </w:rPr>
        <w:t>检查</w:t>
      </w:r>
      <w:r>
        <w:rPr>
          <w:rFonts w:hint="eastAsia" w:ascii="Times New Roman"/>
          <w:sz w:val="24"/>
          <w:szCs w:val="24"/>
        </w:rPr>
        <w:t>结论</w:t>
      </w:r>
    </w:p>
    <w:p>
      <w:pPr>
        <w:spacing w:line="288" w:lineRule="auto"/>
        <w:ind w:firstLine="480" w:firstLineChars="200"/>
        <w:rPr>
          <w:rFonts w:ascii="Times New Roman"/>
          <w:sz w:val="24"/>
          <w:szCs w:val="24"/>
        </w:rPr>
      </w:pPr>
      <w:r>
        <w:rPr>
          <w:rFonts w:ascii="Times New Roman"/>
          <w:sz w:val="24"/>
          <w:szCs w:val="24"/>
        </w:rPr>
        <w:t>检查组在检查</w:t>
      </w:r>
      <w:r>
        <w:rPr>
          <w:rFonts w:hint="eastAsia" w:ascii="Times New Roman"/>
          <w:sz w:val="24"/>
          <w:szCs w:val="24"/>
        </w:rPr>
        <w:t>结束时给出检查结论，当检查</w:t>
      </w:r>
      <w:r>
        <w:rPr>
          <w:rFonts w:ascii="Times New Roman"/>
          <w:sz w:val="24"/>
          <w:szCs w:val="24"/>
        </w:rPr>
        <w:t>存在不符合项时，</w:t>
      </w:r>
      <w:r>
        <w:rPr>
          <w:rFonts w:hint="eastAsia" w:ascii="Times New Roman"/>
          <w:sz w:val="24"/>
          <w:szCs w:val="24"/>
        </w:rPr>
        <w:t>工厂</w:t>
      </w:r>
      <w:r>
        <w:rPr>
          <w:rFonts w:ascii="Times New Roman"/>
          <w:sz w:val="24"/>
          <w:szCs w:val="24"/>
        </w:rPr>
        <w:t>应在</w:t>
      </w:r>
      <w:r>
        <w:rPr>
          <w:rFonts w:hint="eastAsia" w:ascii="Times New Roman"/>
          <w:sz w:val="24"/>
          <w:szCs w:val="24"/>
        </w:rPr>
        <w:t>规定期限内（不超过</w:t>
      </w:r>
      <w:r>
        <w:rPr>
          <w:rFonts w:ascii="Times New Roman"/>
          <w:sz w:val="24"/>
          <w:szCs w:val="24"/>
        </w:rPr>
        <w:t>40天</w:t>
      </w:r>
      <w:r>
        <w:rPr>
          <w:rFonts w:hint="eastAsia" w:ascii="Times New Roman"/>
          <w:sz w:val="24"/>
          <w:szCs w:val="24"/>
        </w:rPr>
        <w:t>）</w:t>
      </w:r>
      <w:r>
        <w:rPr>
          <w:rFonts w:ascii="Times New Roman"/>
          <w:sz w:val="24"/>
          <w:szCs w:val="24"/>
        </w:rPr>
        <w:t>完成整改。检查</w:t>
      </w:r>
      <w:r>
        <w:rPr>
          <w:rFonts w:hint="eastAsia" w:ascii="Times New Roman"/>
          <w:sz w:val="24"/>
          <w:szCs w:val="24"/>
        </w:rPr>
        <w:t>结论</w:t>
      </w:r>
      <w:r>
        <w:rPr>
          <w:rFonts w:ascii="Times New Roman"/>
          <w:sz w:val="24"/>
          <w:szCs w:val="24"/>
        </w:rPr>
        <w:t>有以下四种：</w:t>
      </w:r>
    </w:p>
    <w:p>
      <w:pPr>
        <w:pStyle w:val="25"/>
        <w:numPr>
          <w:ilvl w:val="0"/>
          <w:numId w:val="6"/>
        </w:numPr>
        <w:spacing w:line="288" w:lineRule="auto"/>
        <w:ind w:firstLineChars="0"/>
        <w:rPr>
          <w:rFonts w:ascii="Times New Roman"/>
          <w:sz w:val="24"/>
          <w:szCs w:val="24"/>
        </w:rPr>
      </w:pPr>
      <w:r>
        <w:rPr>
          <w:rFonts w:hint="eastAsia" w:ascii="Times New Roman"/>
          <w:sz w:val="24"/>
          <w:szCs w:val="24"/>
        </w:rPr>
        <w:t>工厂</w:t>
      </w:r>
      <w:r>
        <w:rPr>
          <w:rFonts w:ascii="Times New Roman"/>
          <w:sz w:val="24"/>
          <w:szCs w:val="24"/>
        </w:rPr>
        <w:t>检查通过。</w:t>
      </w:r>
    </w:p>
    <w:p>
      <w:pPr>
        <w:pStyle w:val="25"/>
        <w:numPr>
          <w:ilvl w:val="0"/>
          <w:numId w:val="6"/>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应在规定的期限内采取纠正措施，经检查组书面验证有效后，检查通过。否则，检查不通过。</w:t>
      </w:r>
    </w:p>
    <w:p>
      <w:pPr>
        <w:pStyle w:val="25"/>
        <w:numPr>
          <w:ilvl w:val="0"/>
          <w:numId w:val="6"/>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应在规定的期限内采取纠正措施，经检查组现场验证有效后，检查通过。否则，检查不通过。</w:t>
      </w:r>
    </w:p>
    <w:p>
      <w:pPr>
        <w:pStyle w:val="25"/>
        <w:numPr>
          <w:ilvl w:val="0"/>
          <w:numId w:val="6"/>
        </w:numPr>
        <w:spacing w:line="288" w:lineRule="auto"/>
        <w:ind w:firstLineChars="0"/>
        <w:rPr>
          <w:rFonts w:ascii="Times New Roman"/>
          <w:sz w:val="24"/>
          <w:szCs w:val="24"/>
        </w:rPr>
      </w:pPr>
      <w:r>
        <w:rPr>
          <w:rFonts w:hint="eastAsia" w:ascii="Times New Roman"/>
          <w:sz w:val="24"/>
          <w:szCs w:val="24"/>
        </w:rPr>
        <w:t>工厂</w:t>
      </w:r>
      <w:r>
        <w:rPr>
          <w:rFonts w:ascii="Times New Roman"/>
          <w:sz w:val="24"/>
          <w:szCs w:val="24"/>
        </w:rPr>
        <w:t>检查不通过。</w:t>
      </w:r>
    </w:p>
    <w:p>
      <w:pPr>
        <w:spacing w:line="288"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对检查</w:t>
      </w:r>
      <w:r>
        <w:rPr>
          <w:rFonts w:hint="eastAsia" w:ascii="Times New Roman"/>
          <w:sz w:val="24"/>
          <w:szCs w:val="24"/>
        </w:rPr>
        <w:t>结论</w:t>
      </w:r>
      <w:r>
        <w:rPr>
          <w:rFonts w:ascii="Times New Roman"/>
          <w:sz w:val="24"/>
          <w:szCs w:val="24"/>
        </w:rPr>
        <w:t>有异议时，可于检查结束后5日内向方圆申请复议。</w:t>
      </w:r>
    </w:p>
    <w:p>
      <w:pPr>
        <w:pStyle w:val="3"/>
        <w:numPr>
          <w:ilvl w:val="1"/>
          <w:numId w:val="1"/>
        </w:numPr>
        <w:spacing w:before="0" w:after="0" w:line="360" w:lineRule="auto"/>
        <w:ind w:left="601" w:hanging="601"/>
        <w:rPr>
          <w:rFonts w:ascii="Times New Roman" w:hAnsi="黑体" w:eastAsia="黑体" w:cs="Times New Roman"/>
          <w:b w:val="0"/>
          <w:sz w:val="24"/>
        </w:rPr>
      </w:pPr>
      <w:bookmarkStart w:id="218" w:name="_Toc447472370"/>
      <w:bookmarkEnd w:id="218"/>
      <w:bookmarkStart w:id="219" w:name="_Toc447473163"/>
      <w:bookmarkEnd w:id="219"/>
      <w:bookmarkStart w:id="220" w:name="_Toc447473158"/>
      <w:bookmarkEnd w:id="220"/>
      <w:bookmarkStart w:id="221" w:name="_Toc447535380"/>
      <w:bookmarkEnd w:id="221"/>
      <w:bookmarkStart w:id="222" w:name="_Toc447472902"/>
      <w:bookmarkEnd w:id="222"/>
      <w:bookmarkStart w:id="223" w:name="_Toc447535381"/>
      <w:bookmarkEnd w:id="223"/>
      <w:bookmarkStart w:id="224" w:name="_Toc447473263"/>
      <w:bookmarkEnd w:id="224"/>
      <w:bookmarkStart w:id="225" w:name="_Toc447472501"/>
      <w:bookmarkEnd w:id="225"/>
      <w:bookmarkStart w:id="226" w:name="_Toc447472899"/>
      <w:bookmarkEnd w:id="226"/>
      <w:bookmarkStart w:id="227" w:name="_Toc447472903"/>
      <w:bookmarkEnd w:id="227"/>
      <w:bookmarkStart w:id="228" w:name="_Toc447535379"/>
      <w:bookmarkEnd w:id="228"/>
      <w:bookmarkStart w:id="229" w:name="_Toc447472499"/>
      <w:bookmarkEnd w:id="229"/>
      <w:bookmarkStart w:id="230" w:name="_Toc447472371"/>
      <w:bookmarkEnd w:id="230"/>
      <w:bookmarkStart w:id="231" w:name="_Toc447473034"/>
      <w:bookmarkEnd w:id="231"/>
      <w:bookmarkStart w:id="232" w:name="_Toc447472500"/>
      <w:bookmarkEnd w:id="232"/>
      <w:bookmarkStart w:id="233" w:name="_Toc447472900"/>
      <w:bookmarkEnd w:id="233"/>
      <w:bookmarkStart w:id="234" w:name="_Toc447472498"/>
      <w:bookmarkEnd w:id="234"/>
      <w:bookmarkStart w:id="235" w:name="_Toc447473160"/>
      <w:bookmarkEnd w:id="235"/>
      <w:bookmarkStart w:id="236" w:name="_Toc447473162"/>
      <w:bookmarkEnd w:id="236"/>
      <w:bookmarkStart w:id="237" w:name="_Toc447535377"/>
      <w:bookmarkEnd w:id="237"/>
      <w:bookmarkStart w:id="238" w:name="_Toc447473266"/>
      <w:bookmarkEnd w:id="238"/>
      <w:bookmarkStart w:id="239" w:name="_Toc447472372"/>
      <w:bookmarkEnd w:id="239"/>
      <w:bookmarkStart w:id="240" w:name="_Toc447473033"/>
      <w:bookmarkEnd w:id="240"/>
      <w:bookmarkStart w:id="241" w:name="_Toc447535378"/>
      <w:bookmarkEnd w:id="241"/>
      <w:bookmarkStart w:id="242" w:name="_Toc447473032"/>
      <w:bookmarkEnd w:id="242"/>
      <w:bookmarkStart w:id="243" w:name="_Toc447473262"/>
      <w:bookmarkEnd w:id="243"/>
      <w:bookmarkStart w:id="244" w:name="_Toc447473030"/>
      <w:bookmarkEnd w:id="244"/>
      <w:bookmarkStart w:id="245" w:name="_Toc398111606"/>
      <w:bookmarkEnd w:id="245"/>
      <w:bookmarkStart w:id="246" w:name="_Toc398112077"/>
      <w:bookmarkEnd w:id="246"/>
      <w:bookmarkStart w:id="247" w:name="_Toc447473029"/>
      <w:bookmarkEnd w:id="247"/>
      <w:bookmarkStart w:id="248" w:name="_Toc447472369"/>
      <w:bookmarkEnd w:id="248"/>
      <w:bookmarkStart w:id="249" w:name="_Toc447473261"/>
      <w:bookmarkEnd w:id="249"/>
      <w:bookmarkStart w:id="250" w:name="_Toc447473161"/>
      <w:bookmarkEnd w:id="250"/>
      <w:bookmarkStart w:id="251" w:name="_Toc447473031"/>
      <w:bookmarkEnd w:id="251"/>
      <w:bookmarkStart w:id="252" w:name="_Toc447472496"/>
      <w:bookmarkEnd w:id="252"/>
      <w:bookmarkStart w:id="253" w:name="_Toc447472368"/>
      <w:bookmarkEnd w:id="253"/>
      <w:bookmarkStart w:id="254" w:name="_Toc447472901"/>
      <w:bookmarkEnd w:id="254"/>
      <w:bookmarkStart w:id="255" w:name="_Toc447535382"/>
      <w:bookmarkEnd w:id="255"/>
      <w:bookmarkStart w:id="256" w:name="_Toc447472497"/>
      <w:bookmarkEnd w:id="256"/>
      <w:bookmarkStart w:id="257" w:name="_Toc447472367"/>
      <w:bookmarkEnd w:id="257"/>
      <w:bookmarkStart w:id="258" w:name="_Toc398111842"/>
      <w:bookmarkEnd w:id="258"/>
      <w:bookmarkStart w:id="259" w:name="_Toc447473264"/>
      <w:bookmarkEnd w:id="259"/>
      <w:bookmarkStart w:id="260" w:name="_Toc447473159"/>
      <w:bookmarkEnd w:id="260"/>
      <w:bookmarkStart w:id="261" w:name="_Toc447473265"/>
      <w:bookmarkEnd w:id="261"/>
      <w:bookmarkStart w:id="262" w:name="_Toc447472904"/>
      <w:bookmarkEnd w:id="262"/>
      <w:bookmarkStart w:id="263" w:name="_Toc517251303"/>
      <w:bookmarkStart w:id="264" w:name="_Toc17985948"/>
      <w:bookmarkStart w:id="265" w:name="_Toc447459133"/>
      <w:r>
        <w:rPr>
          <w:rFonts w:ascii="Times New Roman" w:hAnsi="黑体" w:eastAsia="黑体" w:cs="Times New Roman"/>
          <w:b w:val="0"/>
          <w:sz w:val="24"/>
        </w:rPr>
        <w:t>认证评价与决定</w:t>
      </w:r>
      <w:bookmarkEnd w:id="263"/>
      <w:bookmarkEnd w:id="264"/>
      <w:bookmarkEnd w:id="265"/>
    </w:p>
    <w:p>
      <w:pPr>
        <w:spacing w:line="288" w:lineRule="auto"/>
        <w:ind w:firstLine="480" w:firstLineChars="200"/>
        <w:rPr>
          <w:rFonts w:ascii="Times New Roman"/>
          <w:sz w:val="24"/>
          <w:szCs w:val="24"/>
        </w:rPr>
      </w:pPr>
      <w:r>
        <w:rPr>
          <w:rFonts w:ascii="Times New Roman"/>
          <w:sz w:val="24"/>
          <w:szCs w:val="24"/>
        </w:rPr>
        <w:t>认证资料齐全后，方圆在5个工作日内对</w:t>
      </w:r>
      <w:r>
        <w:rPr>
          <w:rFonts w:hint="eastAsia" w:ascii="Times New Roman"/>
          <w:sz w:val="24"/>
          <w:szCs w:val="24"/>
        </w:rPr>
        <w:t>型式试验报告</w:t>
      </w:r>
      <w:r>
        <w:rPr>
          <w:rFonts w:ascii="Times New Roman"/>
          <w:sz w:val="24"/>
          <w:szCs w:val="24"/>
        </w:rPr>
        <w:t>、</w:t>
      </w:r>
      <w:r>
        <w:rPr>
          <w:rFonts w:hint="eastAsia" w:ascii="Times New Roman"/>
          <w:sz w:val="24"/>
          <w:szCs w:val="24"/>
        </w:rPr>
        <w:t>工厂</w:t>
      </w:r>
      <w:r>
        <w:rPr>
          <w:rFonts w:ascii="Times New Roman"/>
          <w:sz w:val="24"/>
          <w:szCs w:val="24"/>
        </w:rPr>
        <w:t>检查报告以及</w:t>
      </w:r>
      <w:r>
        <w:rPr>
          <w:rFonts w:hint="eastAsia" w:ascii="Times New Roman"/>
          <w:sz w:val="24"/>
          <w:szCs w:val="24"/>
        </w:rPr>
        <w:t>相关申请</w:t>
      </w:r>
      <w:r>
        <w:rPr>
          <w:rFonts w:ascii="Times New Roman"/>
          <w:sz w:val="24"/>
          <w:szCs w:val="24"/>
        </w:rPr>
        <w:t>资料进行评价，做出认证决定，对符合认证要求的，颁发认证证书。对存在不合格结论的，方圆不予批准认证申请，认证终止。</w:t>
      </w:r>
    </w:p>
    <w:p>
      <w:pPr>
        <w:pStyle w:val="3"/>
        <w:numPr>
          <w:ilvl w:val="1"/>
          <w:numId w:val="1"/>
        </w:numPr>
        <w:spacing w:before="0" w:after="0" w:line="360" w:lineRule="auto"/>
        <w:ind w:left="601" w:hanging="601"/>
        <w:rPr>
          <w:rFonts w:ascii="Times New Roman" w:hAnsi="黑体" w:eastAsia="黑体" w:cs="Times New Roman"/>
          <w:b w:val="0"/>
          <w:sz w:val="24"/>
        </w:rPr>
      </w:pPr>
      <w:bookmarkStart w:id="266" w:name="_Toc517251304"/>
      <w:bookmarkStart w:id="267" w:name="_Toc447459134"/>
      <w:bookmarkStart w:id="268" w:name="_Toc17985949"/>
      <w:bookmarkStart w:id="269" w:name="_Toc452120918"/>
      <w:r>
        <w:rPr>
          <w:rFonts w:ascii="Times New Roman" w:hAnsi="黑体" w:eastAsia="黑体" w:cs="Times New Roman"/>
          <w:b w:val="0"/>
          <w:sz w:val="24"/>
        </w:rPr>
        <w:t>认证时限</w:t>
      </w:r>
      <w:bookmarkEnd w:id="266"/>
      <w:bookmarkEnd w:id="267"/>
      <w:bookmarkEnd w:id="268"/>
      <w:bookmarkEnd w:id="269"/>
    </w:p>
    <w:p>
      <w:pPr>
        <w:spacing w:line="288" w:lineRule="auto"/>
        <w:ind w:firstLine="480" w:firstLineChars="200"/>
        <w:rPr>
          <w:rFonts w:ascii="Times New Roman"/>
          <w:sz w:val="24"/>
          <w:szCs w:val="24"/>
        </w:rPr>
      </w:pPr>
      <w:r>
        <w:rPr>
          <w:rFonts w:ascii="Times New Roman"/>
          <w:sz w:val="24"/>
          <w:szCs w:val="24"/>
        </w:rPr>
        <w:t>一般情况下，自受理认证申请起90天内向认证委托人出具认证证书。认证委托人对认证活动予以积极配合，认证过程中由于</w:t>
      </w:r>
      <w:r>
        <w:rPr>
          <w:rFonts w:hint="eastAsia" w:ascii="Times New Roman"/>
          <w:sz w:val="24"/>
          <w:szCs w:val="24"/>
        </w:rPr>
        <w:t>型式试验</w:t>
      </w:r>
      <w:r>
        <w:rPr>
          <w:rFonts w:ascii="Times New Roman"/>
          <w:sz w:val="24"/>
          <w:szCs w:val="24"/>
        </w:rPr>
        <w:t>不合格、</w:t>
      </w:r>
      <w:r>
        <w:rPr>
          <w:rFonts w:hint="eastAsia" w:ascii="Times New Roman"/>
          <w:sz w:val="24"/>
          <w:szCs w:val="24"/>
        </w:rPr>
        <w:t>工厂</w:t>
      </w:r>
      <w:r>
        <w:rPr>
          <w:rFonts w:ascii="Times New Roman"/>
          <w:sz w:val="24"/>
          <w:szCs w:val="24"/>
        </w:rPr>
        <w:t>检查不符合等因认证委托人原因导致延长的时间，不计算在认证时限内。</w:t>
      </w:r>
    </w:p>
    <w:p>
      <w:pPr>
        <w:spacing w:line="288" w:lineRule="auto"/>
        <w:ind w:firstLine="480" w:firstLineChars="200"/>
        <w:rPr>
          <w:rFonts w:ascii="Times New Roman"/>
          <w:sz w:val="24"/>
          <w:szCs w:val="24"/>
        </w:rPr>
      </w:pPr>
    </w:p>
    <w:p>
      <w:pPr>
        <w:pStyle w:val="3"/>
        <w:numPr>
          <w:ilvl w:val="0"/>
          <w:numId w:val="1"/>
        </w:numPr>
        <w:spacing w:before="156" w:beforeLines="50" w:after="156" w:afterLines="50" w:line="240" w:lineRule="auto"/>
        <w:ind w:left="0" w:firstLine="0"/>
        <w:rPr>
          <w:rFonts w:ascii="Times New Roman" w:hAnsi="黑体" w:eastAsia="黑体"/>
          <w:b w:val="0"/>
          <w:sz w:val="24"/>
        </w:rPr>
      </w:pPr>
      <w:bookmarkStart w:id="270" w:name="_Toc386523774"/>
      <w:bookmarkEnd w:id="270"/>
      <w:bookmarkStart w:id="271" w:name="_Toc386480007"/>
      <w:bookmarkEnd w:id="271"/>
      <w:bookmarkStart w:id="272" w:name="_Toc386480005"/>
      <w:bookmarkEnd w:id="272"/>
      <w:bookmarkStart w:id="273" w:name="_Toc386480012"/>
      <w:bookmarkEnd w:id="273"/>
      <w:bookmarkStart w:id="274" w:name="_Toc386523228"/>
      <w:bookmarkEnd w:id="274"/>
      <w:bookmarkStart w:id="275" w:name="_Toc386480008"/>
      <w:bookmarkEnd w:id="275"/>
      <w:bookmarkStart w:id="276" w:name="_Toc386523770"/>
      <w:bookmarkEnd w:id="276"/>
      <w:bookmarkStart w:id="277" w:name="_Toc386523772"/>
      <w:bookmarkEnd w:id="277"/>
      <w:bookmarkStart w:id="278" w:name="_Toc386523227"/>
      <w:bookmarkEnd w:id="278"/>
      <w:bookmarkStart w:id="279" w:name="_Toc398111610"/>
      <w:bookmarkEnd w:id="279"/>
      <w:bookmarkStart w:id="280" w:name="_Toc386523573"/>
      <w:bookmarkEnd w:id="280"/>
      <w:bookmarkStart w:id="281" w:name="_Toc398112082"/>
      <w:bookmarkEnd w:id="281"/>
      <w:bookmarkStart w:id="282" w:name="_Toc386523229"/>
      <w:bookmarkEnd w:id="282"/>
      <w:bookmarkStart w:id="283" w:name="_Toc386523234"/>
      <w:bookmarkEnd w:id="283"/>
      <w:bookmarkStart w:id="284" w:name="_Toc386523572"/>
      <w:bookmarkEnd w:id="284"/>
      <w:bookmarkStart w:id="285" w:name="_Toc386523580"/>
      <w:bookmarkEnd w:id="285"/>
      <w:bookmarkStart w:id="286" w:name="_Toc398112083"/>
      <w:bookmarkEnd w:id="286"/>
      <w:bookmarkStart w:id="287" w:name="_Toc386523577"/>
      <w:bookmarkEnd w:id="287"/>
      <w:bookmarkStart w:id="288" w:name="_Toc386523236"/>
      <w:bookmarkEnd w:id="288"/>
      <w:bookmarkStart w:id="289" w:name="_Toc386523576"/>
      <w:bookmarkEnd w:id="289"/>
      <w:bookmarkStart w:id="290" w:name="_Toc386523574"/>
      <w:bookmarkEnd w:id="290"/>
      <w:bookmarkStart w:id="291" w:name="_Toc386523235"/>
      <w:bookmarkEnd w:id="291"/>
      <w:bookmarkStart w:id="292" w:name="_Toc386523771"/>
      <w:bookmarkEnd w:id="292"/>
      <w:bookmarkStart w:id="293" w:name="_Toc386523579"/>
      <w:bookmarkEnd w:id="293"/>
      <w:bookmarkStart w:id="294" w:name="_Toc386480003"/>
      <w:bookmarkEnd w:id="294"/>
      <w:bookmarkStart w:id="295" w:name="_Toc398111847"/>
      <w:bookmarkEnd w:id="295"/>
      <w:bookmarkStart w:id="296" w:name="_Toc386523232"/>
      <w:bookmarkEnd w:id="296"/>
      <w:bookmarkStart w:id="297" w:name="_Toc386523769"/>
      <w:bookmarkEnd w:id="297"/>
      <w:bookmarkStart w:id="298" w:name="_Toc386480006"/>
      <w:bookmarkEnd w:id="298"/>
      <w:bookmarkStart w:id="299" w:name="_Toc386480004"/>
      <w:bookmarkEnd w:id="299"/>
      <w:bookmarkStart w:id="300" w:name="_Toc386523230"/>
      <w:bookmarkEnd w:id="300"/>
      <w:bookmarkStart w:id="301" w:name="_Toc398112080"/>
      <w:bookmarkEnd w:id="301"/>
      <w:bookmarkStart w:id="302" w:name="_Toc386523571"/>
      <w:bookmarkEnd w:id="302"/>
      <w:bookmarkStart w:id="303" w:name="_Toc386480010"/>
      <w:bookmarkEnd w:id="303"/>
      <w:bookmarkStart w:id="304" w:name="_Toc398111853"/>
      <w:bookmarkEnd w:id="304"/>
      <w:bookmarkStart w:id="305" w:name="_Toc398111850"/>
      <w:bookmarkEnd w:id="305"/>
      <w:bookmarkStart w:id="306" w:name="_Toc398111621"/>
      <w:bookmarkEnd w:id="306"/>
      <w:bookmarkStart w:id="307" w:name="_Toc386523231"/>
      <w:bookmarkEnd w:id="307"/>
      <w:bookmarkStart w:id="308" w:name="_Toc398111612"/>
      <w:bookmarkEnd w:id="308"/>
      <w:bookmarkStart w:id="309" w:name="_Toc386523776"/>
      <w:bookmarkEnd w:id="309"/>
      <w:bookmarkStart w:id="310" w:name="_Toc398112081"/>
      <w:bookmarkEnd w:id="310"/>
      <w:bookmarkStart w:id="311" w:name="_Toc398111848"/>
      <w:bookmarkEnd w:id="311"/>
      <w:bookmarkStart w:id="312" w:name="_Toc386523575"/>
      <w:bookmarkEnd w:id="312"/>
      <w:bookmarkStart w:id="313" w:name="_Toc386523773"/>
      <w:bookmarkEnd w:id="313"/>
      <w:bookmarkStart w:id="314" w:name="_Toc386523775"/>
      <w:bookmarkEnd w:id="314"/>
      <w:bookmarkStart w:id="315" w:name="_Toc398111849"/>
      <w:bookmarkEnd w:id="315"/>
      <w:bookmarkStart w:id="316" w:name="_Toc398111851"/>
      <w:bookmarkEnd w:id="316"/>
      <w:bookmarkStart w:id="317" w:name="_Toc398112087"/>
      <w:bookmarkEnd w:id="317"/>
      <w:bookmarkStart w:id="318" w:name="_Toc398112092"/>
      <w:bookmarkEnd w:id="318"/>
      <w:bookmarkStart w:id="319" w:name="_Toc386480009"/>
      <w:bookmarkEnd w:id="319"/>
      <w:bookmarkStart w:id="320" w:name="_Toc398111852"/>
      <w:bookmarkEnd w:id="320"/>
      <w:bookmarkStart w:id="321" w:name="_Toc398111617"/>
      <w:bookmarkEnd w:id="321"/>
      <w:bookmarkStart w:id="322" w:name="_Toc398111622"/>
      <w:bookmarkEnd w:id="322"/>
      <w:bookmarkStart w:id="323" w:name="_Toc386480011"/>
      <w:bookmarkEnd w:id="323"/>
      <w:bookmarkStart w:id="324" w:name="_Toc398111857"/>
      <w:bookmarkEnd w:id="324"/>
      <w:bookmarkStart w:id="325" w:name="_Toc398112091"/>
      <w:bookmarkEnd w:id="325"/>
      <w:bookmarkStart w:id="326" w:name="_Toc386523777"/>
      <w:bookmarkEnd w:id="326"/>
      <w:bookmarkStart w:id="327" w:name="_Toc398111609"/>
      <w:bookmarkEnd w:id="327"/>
      <w:bookmarkStart w:id="328" w:name="_Toc398111845"/>
      <w:bookmarkEnd w:id="328"/>
      <w:bookmarkStart w:id="329" w:name="_Toc398111846"/>
      <w:bookmarkEnd w:id="329"/>
      <w:bookmarkStart w:id="330" w:name="_Toc386523233"/>
      <w:bookmarkEnd w:id="330"/>
      <w:bookmarkStart w:id="331" w:name="_Toc398111615"/>
      <w:bookmarkEnd w:id="331"/>
      <w:bookmarkStart w:id="332" w:name="_Toc398111619"/>
      <w:bookmarkEnd w:id="332"/>
      <w:bookmarkStart w:id="333" w:name="_Toc398111854"/>
      <w:bookmarkEnd w:id="333"/>
      <w:bookmarkStart w:id="334" w:name="_Toc398111627"/>
      <w:bookmarkEnd w:id="334"/>
      <w:bookmarkStart w:id="335" w:name="_Toc398112089"/>
      <w:bookmarkEnd w:id="335"/>
      <w:bookmarkStart w:id="336" w:name="_Toc398111856"/>
      <w:bookmarkEnd w:id="336"/>
      <w:bookmarkStart w:id="337" w:name="_Toc398112090"/>
      <w:bookmarkEnd w:id="337"/>
      <w:bookmarkStart w:id="338" w:name="_Toc398111862"/>
      <w:bookmarkEnd w:id="338"/>
      <w:bookmarkStart w:id="339" w:name="_Toc398112101"/>
      <w:bookmarkEnd w:id="339"/>
      <w:bookmarkStart w:id="340" w:name="_Toc398111632"/>
      <w:bookmarkEnd w:id="340"/>
      <w:bookmarkStart w:id="341" w:name="_Toc398111855"/>
      <w:bookmarkEnd w:id="341"/>
      <w:bookmarkStart w:id="342" w:name="_Toc386523778"/>
      <w:bookmarkEnd w:id="342"/>
      <w:bookmarkStart w:id="343" w:name="_Toc398111625"/>
      <w:bookmarkEnd w:id="343"/>
      <w:bookmarkStart w:id="344" w:name="_Toc398112088"/>
      <w:bookmarkEnd w:id="344"/>
      <w:bookmarkStart w:id="345" w:name="_Toc398112102"/>
      <w:bookmarkEnd w:id="345"/>
      <w:bookmarkStart w:id="346" w:name="_Toc398111614"/>
      <w:bookmarkEnd w:id="346"/>
      <w:bookmarkStart w:id="347" w:name="_Toc398112093"/>
      <w:bookmarkEnd w:id="347"/>
      <w:bookmarkStart w:id="348" w:name="_Toc398111611"/>
      <w:bookmarkEnd w:id="348"/>
      <w:bookmarkStart w:id="349" w:name="_Toc398111626"/>
      <w:bookmarkEnd w:id="349"/>
      <w:bookmarkStart w:id="350" w:name="_Toc398111631"/>
      <w:bookmarkEnd w:id="350"/>
      <w:bookmarkStart w:id="351" w:name="_Toc398112084"/>
      <w:bookmarkEnd w:id="351"/>
      <w:bookmarkStart w:id="352" w:name="_Toc398112095"/>
      <w:bookmarkEnd w:id="352"/>
      <w:bookmarkStart w:id="353" w:name="_Toc398111624"/>
      <w:bookmarkEnd w:id="353"/>
      <w:bookmarkStart w:id="354" w:name="_Toc398112085"/>
      <w:bookmarkEnd w:id="354"/>
      <w:bookmarkStart w:id="355" w:name="_Toc398111620"/>
      <w:bookmarkEnd w:id="355"/>
      <w:bookmarkStart w:id="356" w:name="_Toc398111859"/>
      <w:bookmarkEnd w:id="356"/>
      <w:bookmarkStart w:id="357" w:name="_Toc398111861"/>
      <w:bookmarkEnd w:id="357"/>
      <w:bookmarkStart w:id="358" w:name="_Toc398111613"/>
      <w:bookmarkEnd w:id="358"/>
      <w:bookmarkStart w:id="359" w:name="_Toc386523578"/>
      <w:bookmarkEnd w:id="359"/>
      <w:bookmarkStart w:id="360" w:name="_Toc398111865"/>
      <w:bookmarkEnd w:id="360"/>
      <w:bookmarkStart w:id="361" w:name="_Toc398111616"/>
      <w:bookmarkEnd w:id="361"/>
      <w:bookmarkStart w:id="362" w:name="_Toc398111863"/>
      <w:bookmarkEnd w:id="362"/>
      <w:bookmarkStart w:id="363" w:name="_Toc398112103"/>
      <w:bookmarkEnd w:id="363"/>
      <w:bookmarkStart w:id="364" w:name="_Toc398111629"/>
      <w:bookmarkEnd w:id="364"/>
      <w:bookmarkStart w:id="365" w:name="_Toc398112100"/>
      <w:bookmarkEnd w:id="365"/>
      <w:bookmarkStart w:id="366" w:name="_Toc398111876"/>
      <w:bookmarkEnd w:id="366"/>
      <w:bookmarkStart w:id="367" w:name="_Toc398111860"/>
      <w:bookmarkEnd w:id="367"/>
      <w:bookmarkStart w:id="368" w:name="_Toc398111867"/>
      <w:bookmarkEnd w:id="368"/>
      <w:bookmarkStart w:id="369" w:name="_Toc398112094"/>
      <w:bookmarkEnd w:id="369"/>
      <w:bookmarkStart w:id="370" w:name="_Toc398112098"/>
      <w:bookmarkEnd w:id="370"/>
      <w:bookmarkStart w:id="371" w:name="_Toc398111630"/>
      <w:bookmarkEnd w:id="371"/>
      <w:bookmarkStart w:id="372" w:name="_Toc398111635"/>
      <w:bookmarkEnd w:id="372"/>
      <w:bookmarkStart w:id="373" w:name="_Toc398111878"/>
      <w:bookmarkEnd w:id="373"/>
      <w:bookmarkStart w:id="374" w:name="_Toc398111869"/>
      <w:bookmarkEnd w:id="374"/>
      <w:bookmarkStart w:id="375" w:name="_Toc398111870"/>
      <w:bookmarkEnd w:id="375"/>
      <w:bookmarkStart w:id="376" w:name="_Toc398111877"/>
      <w:bookmarkEnd w:id="376"/>
      <w:bookmarkStart w:id="377" w:name="_Toc398111866"/>
      <w:bookmarkEnd w:id="377"/>
      <w:bookmarkStart w:id="378" w:name="_Toc398111618"/>
      <w:bookmarkEnd w:id="378"/>
      <w:bookmarkStart w:id="379" w:name="_Toc398112099"/>
      <w:bookmarkEnd w:id="379"/>
      <w:bookmarkStart w:id="380" w:name="_Toc398111641"/>
      <w:bookmarkEnd w:id="380"/>
      <w:bookmarkStart w:id="381" w:name="_Toc398111872"/>
      <w:bookmarkEnd w:id="381"/>
      <w:bookmarkStart w:id="382" w:name="_Toc398111875"/>
      <w:bookmarkEnd w:id="382"/>
      <w:bookmarkStart w:id="383" w:name="_Toc398111638"/>
      <w:bookmarkEnd w:id="383"/>
      <w:bookmarkStart w:id="384" w:name="_Toc398111864"/>
      <w:bookmarkEnd w:id="384"/>
      <w:bookmarkStart w:id="385" w:name="_Toc398111858"/>
      <w:bookmarkEnd w:id="385"/>
      <w:bookmarkStart w:id="386" w:name="_Toc398111642"/>
      <w:bookmarkEnd w:id="386"/>
      <w:bookmarkStart w:id="387" w:name="_Toc398111628"/>
      <w:bookmarkEnd w:id="387"/>
      <w:bookmarkStart w:id="388" w:name="_Toc398112113"/>
      <w:bookmarkEnd w:id="388"/>
      <w:bookmarkStart w:id="389" w:name="_Toc398111888"/>
      <w:bookmarkEnd w:id="389"/>
      <w:bookmarkStart w:id="390" w:name="_Toc398111636"/>
      <w:bookmarkEnd w:id="390"/>
      <w:bookmarkStart w:id="391" w:name="_Toc398112097"/>
      <w:bookmarkEnd w:id="391"/>
      <w:bookmarkStart w:id="392" w:name="_Toc398112112"/>
      <w:bookmarkEnd w:id="392"/>
      <w:bookmarkStart w:id="393" w:name="_Toc398112111"/>
      <w:bookmarkEnd w:id="393"/>
      <w:bookmarkStart w:id="394" w:name="_Toc398112086"/>
      <w:bookmarkEnd w:id="394"/>
      <w:bookmarkStart w:id="395" w:name="_Toc398111868"/>
      <w:bookmarkEnd w:id="395"/>
      <w:bookmarkStart w:id="396" w:name="_Toc398111637"/>
      <w:bookmarkEnd w:id="396"/>
      <w:bookmarkStart w:id="397" w:name="_Toc398111881"/>
      <w:bookmarkEnd w:id="397"/>
      <w:bookmarkStart w:id="398" w:name="_Toc398111651"/>
      <w:bookmarkEnd w:id="398"/>
      <w:bookmarkStart w:id="399" w:name="_Toc398111885"/>
      <w:bookmarkEnd w:id="399"/>
      <w:bookmarkStart w:id="400" w:name="_Toc398112109"/>
      <w:bookmarkEnd w:id="400"/>
      <w:bookmarkStart w:id="401" w:name="_Toc398112122"/>
      <w:bookmarkEnd w:id="401"/>
      <w:bookmarkStart w:id="402" w:name="_Toc398112117"/>
      <w:bookmarkEnd w:id="402"/>
      <w:bookmarkStart w:id="403" w:name="_Toc398111874"/>
      <w:bookmarkEnd w:id="403"/>
      <w:bookmarkStart w:id="404" w:name="_Toc398112106"/>
      <w:bookmarkEnd w:id="404"/>
      <w:bookmarkStart w:id="405" w:name="_Toc398112096"/>
      <w:bookmarkEnd w:id="405"/>
      <w:bookmarkStart w:id="406" w:name="_Toc398112107"/>
      <w:bookmarkEnd w:id="406"/>
      <w:bookmarkStart w:id="407" w:name="_Toc398111884"/>
      <w:bookmarkEnd w:id="407"/>
      <w:bookmarkStart w:id="408" w:name="_Toc398111633"/>
      <w:bookmarkEnd w:id="408"/>
      <w:bookmarkStart w:id="409" w:name="_Toc398112118"/>
      <w:bookmarkEnd w:id="409"/>
      <w:bookmarkStart w:id="410" w:name="_Toc398112110"/>
      <w:bookmarkEnd w:id="410"/>
      <w:bookmarkStart w:id="411" w:name="_Toc398112104"/>
      <w:bookmarkEnd w:id="411"/>
      <w:bookmarkStart w:id="412" w:name="_Toc398111634"/>
      <w:bookmarkEnd w:id="412"/>
      <w:bookmarkStart w:id="413" w:name="_Toc398112108"/>
      <w:bookmarkEnd w:id="413"/>
      <w:bookmarkStart w:id="414" w:name="_Toc398112119"/>
      <w:bookmarkEnd w:id="414"/>
      <w:bookmarkStart w:id="415" w:name="_Toc398111652"/>
      <w:bookmarkEnd w:id="415"/>
      <w:bookmarkStart w:id="416" w:name="_Toc398111643"/>
      <w:bookmarkEnd w:id="416"/>
      <w:bookmarkStart w:id="417" w:name="_Toc398111886"/>
      <w:bookmarkEnd w:id="417"/>
      <w:bookmarkStart w:id="418" w:name="_Toc398111871"/>
      <w:bookmarkEnd w:id="418"/>
      <w:bookmarkStart w:id="419" w:name="_Toc398112105"/>
      <w:bookmarkEnd w:id="419"/>
      <w:bookmarkStart w:id="420" w:name="_Toc398111644"/>
      <w:bookmarkEnd w:id="420"/>
      <w:bookmarkStart w:id="421" w:name="_Toc398111640"/>
      <w:bookmarkEnd w:id="421"/>
      <w:bookmarkStart w:id="422" w:name="_Toc398112121"/>
      <w:bookmarkEnd w:id="422"/>
      <w:bookmarkStart w:id="423" w:name="_Toc398111623"/>
      <w:bookmarkEnd w:id="423"/>
      <w:bookmarkStart w:id="424" w:name="_Toc398112114"/>
      <w:bookmarkEnd w:id="424"/>
      <w:bookmarkStart w:id="425" w:name="_Toc398111650"/>
      <w:bookmarkEnd w:id="425"/>
      <w:bookmarkStart w:id="426" w:name="_Toc398112123"/>
      <w:bookmarkEnd w:id="426"/>
      <w:bookmarkStart w:id="427" w:name="_Toc398111899"/>
      <w:bookmarkEnd w:id="427"/>
      <w:bookmarkStart w:id="428" w:name="_Toc398111664"/>
      <w:bookmarkEnd w:id="428"/>
      <w:bookmarkStart w:id="429" w:name="_Toc398112126"/>
      <w:bookmarkEnd w:id="429"/>
      <w:bookmarkStart w:id="430" w:name="_Toc398111656"/>
      <w:bookmarkEnd w:id="430"/>
      <w:bookmarkStart w:id="431" w:name="_Toc398111646"/>
      <w:bookmarkEnd w:id="431"/>
      <w:bookmarkStart w:id="432" w:name="_Toc398111873"/>
      <w:bookmarkEnd w:id="432"/>
      <w:bookmarkStart w:id="433" w:name="_Toc398111892"/>
      <w:bookmarkEnd w:id="433"/>
      <w:bookmarkStart w:id="434" w:name="_Toc398111654"/>
      <w:bookmarkEnd w:id="434"/>
      <w:bookmarkStart w:id="435" w:name="_Toc398111663"/>
      <w:bookmarkEnd w:id="435"/>
      <w:bookmarkStart w:id="436" w:name="_Toc398111893"/>
      <w:bookmarkEnd w:id="436"/>
      <w:bookmarkStart w:id="437" w:name="_Toc398111662"/>
      <w:bookmarkEnd w:id="437"/>
      <w:bookmarkStart w:id="438" w:name="_Toc398111649"/>
      <w:bookmarkEnd w:id="438"/>
      <w:bookmarkStart w:id="439" w:name="_Toc398111653"/>
      <w:bookmarkEnd w:id="439"/>
      <w:bookmarkStart w:id="440" w:name="_Toc398112129"/>
      <w:bookmarkEnd w:id="440"/>
      <w:bookmarkStart w:id="441" w:name="_Toc398112134"/>
      <w:bookmarkEnd w:id="441"/>
      <w:bookmarkStart w:id="442" w:name="_Toc398112125"/>
      <w:bookmarkEnd w:id="442"/>
      <w:bookmarkStart w:id="443" w:name="_Toc398112115"/>
      <w:bookmarkEnd w:id="443"/>
      <w:bookmarkStart w:id="444" w:name="_Toc398111882"/>
      <w:bookmarkEnd w:id="444"/>
      <w:bookmarkStart w:id="445" w:name="_Toc398111648"/>
      <w:bookmarkEnd w:id="445"/>
      <w:bookmarkStart w:id="446" w:name="_Toc398111639"/>
      <w:bookmarkEnd w:id="446"/>
      <w:bookmarkStart w:id="447" w:name="_Toc398112116"/>
      <w:bookmarkEnd w:id="447"/>
      <w:bookmarkStart w:id="448" w:name="_Toc398112130"/>
      <w:bookmarkEnd w:id="448"/>
      <w:bookmarkStart w:id="449" w:name="_Toc398111647"/>
      <w:bookmarkEnd w:id="449"/>
      <w:bookmarkStart w:id="450" w:name="_Toc398112128"/>
      <w:bookmarkEnd w:id="450"/>
      <w:bookmarkStart w:id="451" w:name="_Toc398112120"/>
      <w:bookmarkEnd w:id="451"/>
      <w:bookmarkStart w:id="452" w:name="_Toc398111879"/>
      <w:bookmarkEnd w:id="452"/>
      <w:bookmarkStart w:id="453" w:name="_Toc398111887"/>
      <w:bookmarkEnd w:id="453"/>
      <w:bookmarkStart w:id="454" w:name="_Toc398111655"/>
      <w:bookmarkEnd w:id="454"/>
      <w:bookmarkStart w:id="455" w:name="_Toc398112132"/>
      <w:bookmarkEnd w:id="455"/>
      <w:bookmarkStart w:id="456" w:name="_Toc398111897"/>
      <w:bookmarkEnd w:id="456"/>
      <w:bookmarkStart w:id="457" w:name="_Toc398112131"/>
      <w:bookmarkEnd w:id="457"/>
      <w:bookmarkStart w:id="458" w:name="_Toc398111645"/>
      <w:bookmarkEnd w:id="458"/>
      <w:bookmarkStart w:id="459" w:name="_Toc398111894"/>
      <w:bookmarkEnd w:id="459"/>
      <w:bookmarkStart w:id="460" w:name="_Toc398111901"/>
      <w:bookmarkEnd w:id="460"/>
      <w:bookmarkStart w:id="461" w:name="_Toc398111661"/>
      <w:bookmarkEnd w:id="461"/>
      <w:bookmarkStart w:id="462" w:name="_Toc398111671"/>
      <w:bookmarkEnd w:id="462"/>
      <w:bookmarkStart w:id="463" w:name="_Toc398111657"/>
      <w:bookmarkEnd w:id="463"/>
      <w:bookmarkStart w:id="464" w:name="_Toc398111898"/>
      <w:bookmarkEnd w:id="464"/>
      <w:bookmarkStart w:id="465" w:name="_Toc398112127"/>
      <w:bookmarkEnd w:id="465"/>
      <w:bookmarkStart w:id="466" w:name="_Toc398112133"/>
      <w:bookmarkEnd w:id="466"/>
      <w:bookmarkStart w:id="467" w:name="_Toc398111889"/>
      <w:bookmarkEnd w:id="467"/>
      <w:bookmarkStart w:id="468" w:name="_Toc398111672"/>
      <w:bookmarkEnd w:id="468"/>
      <w:bookmarkStart w:id="469" w:name="_Toc398112144"/>
      <w:bookmarkEnd w:id="469"/>
      <w:bookmarkStart w:id="470" w:name="_Toc398111667"/>
      <w:bookmarkEnd w:id="470"/>
      <w:bookmarkStart w:id="471" w:name="_Toc398112142"/>
      <w:bookmarkEnd w:id="471"/>
      <w:bookmarkStart w:id="472" w:name="_Toc398111890"/>
      <w:bookmarkEnd w:id="472"/>
      <w:bookmarkStart w:id="473" w:name="_Toc398112137"/>
      <w:bookmarkEnd w:id="473"/>
      <w:bookmarkStart w:id="474" w:name="_Toc398111904"/>
      <w:bookmarkEnd w:id="474"/>
      <w:bookmarkStart w:id="475" w:name="_Toc398112139"/>
      <w:bookmarkEnd w:id="475"/>
      <w:bookmarkStart w:id="476" w:name="_Toc398111908"/>
      <w:bookmarkEnd w:id="476"/>
      <w:bookmarkStart w:id="477" w:name="_Toc398111883"/>
      <w:bookmarkEnd w:id="477"/>
      <w:bookmarkStart w:id="478" w:name="_Toc398111910"/>
      <w:bookmarkEnd w:id="478"/>
      <w:bookmarkStart w:id="479" w:name="_Toc398111665"/>
      <w:bookmarkEnd w:id="479"/>
      <w:bookmarkStart w:id="480" w:name="_Toc398112140"/>
      <w:bookmarkEnd w:id="480"/>
      <w:bookmarkStart w:id="481" w:name="_Toc398111891"/>
      <w:bookmarkEnd w:id="481"/>
      <w:bookmarkStart w:id="482" w:name="_Toc398112135"/>
      <w:bookmarkEnd w:id="482"/>
      <w:bookmarkStart w:id="483" w:name="_Toc398111670"/>
      <w:bookmarkEnd w:id="483"/>
      <w:bookmarkStart w:id="484" w:name="_Toc398111880"/>
      <w:bookmarkEnd w:id="484"/>
      <w:bookmarkStart w:id="485" w:name="_Toc398111895"/>
      <w:bookmarkEnd w:id="485"/>
      <w:bookmarkStart w:id="486" w:name="_Toc398111905"/>
      <w:bookmarkEnd w:id="486"/>
      <w:bookmarkStart w:id="487" w:name="_Toc398111660"/>
      <w:bookmarkEnd w:id="487"/>
      <w:bookmarkStart w:id="488" w:name="_Toc398111658"/>
      <w:bookmarkEnd w:id="488"/>
      <w:bookmarkStart w:id="489" w:name="_Toc398112124"/>
      <w:bookmarkEnd w:id="489"/>
      <w:bookmarkStart w:id="490" w:name="_Toc398111903"/>
      <w:bookmarkEnd w:id="490"/>
      <w:bookmarkStart w:id="491" w:name="_Toc398111666"/>
      <w:bookmarkEnd w:id="491"/>
      <w:bookmarkStart w:id="492" w:name="_Toc398112141"/>
      <w:bookmarkEnd w:id="492"/>
      <w:bookmarkStart w:id="493" w:name="_Toc386523590"/>
      <w:bookmarkEnd w:id="493"/>
      <w:bookmarkStart w:id="494" w:name="_Toc386523242"/>
      <w:bookmarkEnd w:id="494"/>
      <w:bookmarkStart w:id="495" w:name="_Toc398111902"/>
      <w:bookmarkEnd w:id="495"/>
      <w:bookmarkStart w:id="496" w:name="_Toc386523589"/>
      <w:bookmarkEnd w:id="496"/>
      <w:bookmarkStart w:id="497" w:name="_Toc398112146"/>
      <w:bookmarkEnd w:id="497"/>
      <w:bookmarkStart w:id="498" w:name="_Toc398111900"/>
      <w:bookmarkEnd w:id="498"/>
      <w:bookmarkStart w:id="499" w:name="_Toc398111674"/>
      <w:bookmarkEnd w:id="499"/>
      <w:bookmarkStart w:id="500" w:name="_Toc398111659"/>
      <w:bookmarkEnd w:id="500"/>
      <w:bookmarkStart w:id="501" w:name="_Toc386523588"/>
      <w:bookmarkEnd w:id="501"/>
      <w:bookmarkStart w:id="502" w:name="_Toc398111676"/>
      <w:bookmarkEnd w:id="502"/>
      <w:bookmarkStart w:id="503" w:name="_Toc386480021"/>
      <w:bookmarkEnd w:id="503"/>
      <w:bookmarkStart w:id="504" w:name="_Toc398112145"/>
      <w:bookmarkEnd w:id="504"/>
      <w:bookmarkStart w:id="505" w:name="_Toc386480022"/>
      <w:bookmarkEnd w:id="505"/>
      <w:bookmarkStart w:id="506" w:name="_Toc398111896"/>
      <w:bookmarkEnd w:id="506"/>
      <w:bookmarkStart w:id="507" w:name="_Toc386480018"/>
      <w:bookmarkEnd w:id="507"/>
      <w:bookmarkStart w:id="508" w:name="_Toc386523787"/>
      <w:bookmarkEnd w:id="508"/>
      <w:bookmarkStart w:id="509" w:name="_Toc386523243"/>
      <w:bookmarkEnd w:id="509"/>
      <w:bookmarkStart w:id="510" w:name="_Toc398111907"/>
      <w:bookmarkEnd w:id="510"/>
      <w:bookmarkStart w:id="511" w:name="_Toc398112147"/>
      <w:bookmarkEnd w:id="511"/>
      <w:bookmarkStart w:id="512" w:name="_Toc398111668"/>
      <w:bookmarkEnd w:id="512"/>
      <w:bookmarkStart w:id="513" w:name="_Toc386480020"/>
      <w:bookmarkEnd w:id="513"/>
      <w:bookmarkStart w:id="514" w:name="_Toc398111909"/>
      <w:bookmarkEnd w:id="514"/>
      <w:bookmarkStart w:id="515" w:name="_Toc386523246"/>
      <w:bookmarkEnd w:id="515"/>
      <w:bookmarkStart w:id="516" w:name="_Toc386480019"/>
      <w:bookmarkEnd w:id="516"/>
      <w:bookmarkStart w:id="517" w:name="_Toc398111912"/>
      <w:bookmarkEnd w:id="517"/>
      <w:bookmarkStart w:id="518" w:name="_Toc398111906"/>
      <w:bookmarkEnd w:id="518"/>
      <w:bookmarkStart w:id="519" w:name="_Toc398112136"/>
      <w:bookmarkEnd w:id="519"/>
      <w:bookmarkStart w:id="520" w:name="_Toc386523788"/>
      <w:bookmarkEnd w:id="520"/>
      <w:bookmarkStart w:id="521" w:name="_Toc386523785"/>
      <w:bookmarkEnd w:id="521"/>
      <w:bookmarkStart w:id="522" w:name="_Toc398112143"/>
      <w:bookmarkEnd w:id="522"/>
      <w:bookmarkStart w:id="523" w:name="_Toc398111675"/>
      <w:bookmarkEnd w:id="523"/>
      <w:bookmarkStart w:id="524" w:name="_Toc386523244"/>
      <w:bookmarkEnd w:id="524"/>
      <w:bookmarkStart w:id="525" w:name="_Toc386523786"/>
      <w:bookmarkEnd w:id="525"/>
      <w:bookmarkStart w:id="526" w:name="_Toc386523586"/>
      <w:bookmarkEnd w:id="526"/>
      <w:bookmarkStart w:id="527" w:name="_Toc386523245"/>
      <w:bookmarkEnd w:id="527"/>
      <w:bookmarkStart w:id="528" w:name="_Toc398111669"/>
      <w:bookmarkEnd w:id="528"/>
      <w:bookmarkStart w:id="529" w:name="_Toc386523587"/>
      <w:bookmarkEnd w:id="529"/>
      <w:bookmarkStart w:id="530" w:name="_Toc398111673"/>
      <w:bookmarkEnd w:id="530"/>
      <w:bookmarkStart w:id="531" w:name="_Toc386523784"/>
      <w:bookmarkEnd w:id="531"/>
      <w:bookmarkStart w:id="532" w:name="_Toc398112138"/>
      <w:bookmarkEnd w:id="532"/>
      <w:bookmarkStart w:id="533" w:name="_Toc398111911"/>
      <w:bookmarkEnd w:id="533"/>
      <w:bookmarkStart w:id="534" w:name="_Toc517251305"/>
      <w:bookmarkStart w:id="535" w:name="_Toc17985950"/>
      <w:bookmarkStart w:id="536" w:name="_Toc447459135"/>
      <w:r>
        <w:rPr>
          <w:rFonts w:ascii="Times New Roman" w:hAnsi="黑体" w:eastAsia="黑体"/>
          <w:b w:val="0"/>
          <w:sz w:val="24"/>
        </w:rPr>
        <w:t>获证后</w:t>
      </w:r>
      <w:bookmarkEnd w:id="534"/>
      <w:r>
        <w:rPr>
          <w:rFonts w:hint="eastAsia" w:ascii="Times New Roman" w:hAnsi="黑体" w:eastAsia="黑体"/>
          <w:b w:val="0"/>
          <w:sz w:val="24"/>
        </w:rPr>
        <w:t>监督</w:t>
      </w:r>
      <w:bookmarkEnd w:id="535"/>
    </w:p>
    <w:p>
      <w:pPr>
        <w:spacing w:line="288" w:lineRule="auto"/>
        <w:ind w:firstLine="480" w:firstLineChars="200"/>
        <w:rPr>
          <w:rFonts w:ascii="Times New Roman"/>
          <w:sz w:val="24"/>
          <w:szCs w:val="24"/>
        </w:rPr>
      </w:pPr>
      <w:r>
        <w:rPr>
          <w:rFonts w:hint="eastAsia" w:ascii="Times New Roman"/>
          <w:sz w:val="24"/>
          <w:szCs w:val="24"/>
        </w:rPr>
        <w:t>获证后监督包括：获证后的跟踪检查和监督抽样，根据生产企业生产规模确定获证后的跟踪检查人日，详见表3。</w:t>
      </w:r>
    </w:p>
    <w:p>
      <w:pPr>
        <w:pStyle w:val="3"/>
        <w:numPr>
          <w:ilvl w:val="1"/>
          <w:numId w:val="1"/>
        </w:numPr>
        <w:spacing w:before="0" w:after="0" w:line="360" w:lineRule="auto"/>
        <w:ind w:left="601" w:hanging="601"/>
        <w:rPr>
          <w:rFonts w:ascii="Times New Roman" w:hAnsi="黑体" w:eastAsia="黑体" w:cs="Times New Roman"/>
          <w:b w:val="0"/>
          <w:sz w:val="24"/>
        </w:rPr>
      </w:pPr>
      <w:bookmarkStart w:id="537" w:name="_Toc17985951"/>
      <w:r>
        <w:rPr>
          <w:rFonts w:hint="eastAsia" w:ascii="Times New Roman" w:hAnsi="黑体" w:eastAsia="黑体" w:cs="Times New Roman"/>
          <w:b w:val="0"/>
          <w:sz w:val="24"/>
        </w:rPr>
        <w:t>获证后监督的频次和时间</w:t>
      </w:r>
      <w:bookmarkEnd w:id="537"/>
    </w:p>
    <w:p>
      <w:pPr>
        <w:spacing w:line="288" w:lineRule="auto"/>
        <w:ind w:firstLine="480" w:firstLineChars="200"/>
        <w:rPr>
          <w:rFonts w:ascii="Times New Roman"/>
          <w:sz w:val="24"/>
          <w:szCs w:val="24"/>
        </w:rPr>
      </w:pPr>
      <w:r>
        <w:rPr>
          <w:rFonts w:ascii="Times New Roman"/>
          <w:sz w:val="24"/>
          <w:szCs w:val="24"/>
        </w:rPr>
        <w:t>一般情况下</w:t>
      </w:r>
      <w:r>
        <w:rPr>
          <w:rFonts w:hint="eastAsia" w:ascii="Times New Roman"/>
          <w:sz w:val="24"/>
          <w:szCs w:val="24"/>
        </w:rPr>
        <w:t>，监督检查频次</w:t>
      </w:r>
      <w:r>
        <w:rPr>
          <w:rFonts w:ascii="Times New Roman"/>
          <w:sz w:val="24"/>
          <w:szCs w:val="24"/>
        </w:rPr>
        <w:t>不超过12</w:t>
      </w:r>
      <w:r>
        <w:rPr>
          <w:rFonts w:hint="eastAsia" w:ascii="Times New Roman"/>
          <w:sz w:val="24"/>
          <w:szCs w:val="24"/>
        </w:rPr>
        <w:t>月/次</w:t>
      </w:r>
      <w:r>
        <w:rPr>
          <w:rFonts w:ascii="Times New Roman"/>
          <w:sz w:val="24"/>
          <w:szCs w:val="24"/>
        </w:rPr>
        <w:t>。</w:t>
      </w:r>
      <w:r>
        <w:rPr>
          <w:rFonts w:hint="eastAsia" w:ascii="Times New Roman"/>
          <w:sz w:val="24"/>
          <w:szCs w:val="24"/>
        </w:rPr>
        <w:t>监督检查周期的起始点，按第一次初始工厂检查的对应时间计算。</w:t>
      </w:r>
      <w:r>
        <w:rPr>
          <w:rFonts w:ascii="Times New Roman"/>
          <w:sz w:val="24"/>
          <w:szCs w:val="24"/>
        </w:rPr>
        <w:t>方圆根据生产企业及认证产品相关的质量信息综合评价结果</w:t>
      </w:r>
      <w:r>
        <w:rPr>
          <w:rFonts w:hint="eastAsia" w:ascii="Times New Roman"/>
          <w:sz w:val="24"/>
          <w:szCs w:val="24"/>
        </w:rPr>
        <w:t>可增加监督频次</w:t>
      </w:r>
      <w:r>
        <w:rPr>
          <w:rFonts w:ascii="Times New Roman"/>
          <w:sz w:val="24"/>
          <w:szCs w:val="24"/>
        </w:rPr>
        <w:t>。</w:t>
      </w:r>
    </w:p>
    <w:p>
      <w:pPr>
        <w:spacing w:line="288" w:lineRule="auto"/>
        <w:ind w:firstLine="480" w:firstLineChars="200"/>
        <w:rPr>
          <w:rFonts w:ascii="Times New Roman"/>
          <w:sz w:val="24"/>
          <w:szCs w:val="24"/>
        </w:rPr>
      </w:pPr>
      <w:r>
        <w:rPr>
          <w:rFonts w:hint="eastAsia" w:ascii="Times New Roman"/>
          <w:sz w:val="24"/>
          <w:szCs w:val="24"/>
        </w:rPr>
        <w:t>对于非连续生产的产品，认证委托人应向方圆提交相关生产计划，便于获证后监督有效开展。</w:t>
      </w:r>
    </w:p>
    <w:p>
      <w:pPr>
        <w:pStyle w:val="3"/>
        <w:numPr>
          <w:ilvl w:val="1"/>
          <w:numId w:val="1"/>
        </w:numPr>
        <w:spacing w:before="0" w:after="0" w:line="360" w:lineRule="auto"/>
        <w:ind w:left="601" w:hanging="601"/>
        <w:rPr>
          <w:rFonts w:ascii="Times New Roman" w:hAnsi="黑体" w:eastAsia="黑体"/>
          <w:sz w:val="24"/>
        </w:rPr>
      </w:pPr>
      <w:bookmarkStart w:id="538" w:name="_Toc17985952"/>
      <w:r>
        <w:rPr>
          <w:rFonts w:hint="eastAsia" w:ascii="Times New Roman" w:hAnsi="黑体" w:eastAsia="黑体" w:cs="Times New Roman"/>
          <w:b w:val="0"/>
          <w:sz w:val="24"/>
        </w:rPr>
        <w:t>获证后监督检查内容</w:t>
      </w:r>
      <w:bookmarkEnd w:id="538"/>
    </w:p>
    <w:p>
      <w:pPr>
        <w:spacing w:line="288" w:lineRule="auto"/>
        <w:ind w:firstLine="480" w:firstLineChars="200"/>
        <w:rPr>
          <w:rFonts w:ascii="Times New Roman"/>
          <w:sz w:val="24"/>
          <w:szCs w:val="24"/>
        </w:rPr>
      </w:pPr>
      <w:r>
        <w:rPr>
          <w:rFonts w:hint="eastAsia" w:ascii="Times New Roman"/>
          <w:sz w:val="24"/>
          <w:szCs w:val="24"/>
        </w:rPr>
        <w:t>监督</w:t>
      </w:r>
      <w:r>
        <w:rPr>
          <w:rFonts w:ascii="Times New Roman"/>
          <w:sz w:val="24"/>
          <w:szCs w:val="24"/>
        </w:rPr>
        <w:t>检查内容</w:t>
      </w:r>
      <w:r>
        <w:rPr>
          <w:rFonts w:hint="eastAsia" w:ascii="Times New Roman"/>
          <w:sz w:val="24"/>
          <w:szCs w:val="24"/>
        </w:rPr>
        <w:t>同6.2.1条，CQM05-A1</w:t>
      </w:r>
      <w:r>
        <w:rPr>
          <w:rFonts w:ascii="Times New Roman"/>
          <w:sz w:val="24"/>
          <w:szCs w:val="24"/>
        </w:rPr>
        <w:t>《</w:t>
      </w:r>
      <w:r>
        <w:rPr>
          <w:rFonts w:hint="eastAsia" w:ascii="Times New Roman"/>
          <w:sz w:val="24"/>
          <w:szCs w:val="24"/>
        </w:rPr>
        <w:t>方圆标志认证生产企业质量保证能力要求</w:t>
      </w:r>
      <w:r>
        <w:rPr>
          <w:rFonts w:ascii="Times New Roman"/>
          <w:sz w:val="24"/>
          <w:szCs w:val="24"/>
        </w:rPr>
        <w:t>》中的条款3、4、5、9、11</w:t>
      </w:r>
      <w:r>
        <w:rPr>
          <w:rFonts w:hint="eastAsia" w:ascii="Times New Roman"/>
          <w:sz w:val="24"/>
          <w:szCs w:val="24"/>
        </w:rPr>
        <w:t>及上次检查不符合整改的验证（如有）</w:t>
      </w:r>
      <w:r>
        <w:rPr>
          <w:rFonts w:ascii="Times New Roman"/>
          <w:sz w:val="24"/>
          <w:szCs w:val="24"/>
        </w:rPr>
        <w:t>是每次</w:t>
      </w:r>
      <w:r>
        <w:rPr>
          <w:rFonts w:hint="eastAsia" w:ascii="Times New Roman"/>
          <w:sz w:val="24"/>
          <w:szCs w:val="24"/>
        </w:rPr>
        <w:t>监督</w:t>
      </w:r>
      <w:r>
        <w:rPr>
          <w:rFonts w:ascii="Times New Roman"/>
          <w:sz w:val="24"/>
          <w:szCs w:val="24"/>
        </w:rPr>
        <w:t>检查必查</w:t>
      </w:r>
      <w:r>
        <w:rPr>
          <w:rFonts w:hint="eastAsia" w:ascii="Times New Roman"/>
          <w:sz w:val="24"/>
          <w:szCs w:val="24"/>
        </w:rPr>
        <w:t>条款，</w:t>
      </w:r>
      <w:r>
        <w:rPr>
          <w:rFonts w:ascii="Times New Roman"/>
          <w:sz w:val="24"/>
          <w:szCs w:val="24"/>
        </w:rPr>
        <w:t>检查组可根据生产企业实际情况</w:t>
      </w:r>
      <w:r>
        <w:rPr>
          <w:rFonts w:hint="eastAsia" w:ascii="Times New Roman"/>
          <w:sz w:val="24"/>
          <w:szCs w:val="24"/>
        </w:rPr>
        <w:t>增查其它条款。</w:t>
      </w:r>
    </w:p>
    <w:bookmarkEnd w:id="536"/>
    <w:p>
      <w:pPr>
        <w:pStyle w:val="3"/>
        <w:numPr>
          <w:ilvl w:val="1"/>
          <w:numId w:val="1"/>
        </w:numPr>
        <w:spacing w:before="0" w:after="0" w:line="360" w:lineRule="auto"/>
        <w:ind w:left="601" w:hanging="601"/>
        <w:rPr>
          <w:rFonts w:ascii="Times New Roman" w:hAnsi="黑体" w:eastAsia="黑体" w:cs="Times New Roman"/>
          <w:b w:val="0"/>
          <w:sz w:val="24"/>
        </w:rPr>
      </w:pPr>
      <w:bookmarkStart w:id="539" w:name="_Toc447473171"/>
      <w:bookmarkEnd w:id="539"/>
      <w:bookmarkStart w:id="540" w:name="_Toc447473042"/>
      <w:bookmarkEnd w:id="540"/>
      <w:bookmarkStart w:id="541" w:name="_Toc447473272"/>
      <w:bookmarkEnd w:id="541"/>
      <w:bookmarkStart w:id="542" w:name="_Toc447472912"/>
      <w:bookmarkEnd w:id="542"/>
      <w:bookmarkStart w:id="543" w:name="_Toc447472380"/>
      <w:bookmarkEnd w:id="543"/>
      <w:bookmarkStart w:id="544" w:name="_Toc447472509"/>
      <w:bookmarkEnd w:id="544"/>
      <w:bookmarkStart w:id="545" w:name="_Toc447535388"/>
      <w:bookmarkEnd w:id="545"/>
      <w:bookmarkStart w:id="546" w:name="_Toc17985953"/>
      <w:bookmarkStart w:id="547" w:name="_Toc447459139"/>
      <w:bookmarkStart w:id="548" w:name="_Toc517251309"/>
      <w:r>
        <w:rPr>
          <w:rFonts w:hint="eastAsia" w:ascii="Times New Roman" w:hAnsi="黑体" w:eastAsia="黑体" w:cs="Times New Roman"/>
          <w:b w:val="0"/>
          <w:sz w:val="24"/>
        </w:rPr>
        <w:t>获证后的跟踪检查</w:t>
      </w:r>
      <w:r>
        <w:rPr>
          <w:rFonts w:ascii="Times New Roman" w:hAnsi="黑体" w:eastAsia="黑体" w:cs="Times New Roman"/>
          <w:b w:val="0"/>
          <w:sz w:val="24"/>
        </w:rPr>
        <w:t>的记录</w:t>
      </w:r>
      <w:bookmarkEnd w:id="546"/>
      <w:bookmarkEnd w:id="547"/>
      <w:bookmarkEnd w:id="548"/>
    </w:p>
    <w:p>
      <w:pPr>
        <w:spacing w:line="288" w:lineRule="auto"/>
        <w:ind w:firstLine="480" w:firstLineChars="200"/>
        <w:rPr>
          <w:rFonts w:ascii="Times New Roman"/>
          <w:sz w:val="24"/>
          <w:szCs w:val="24"/>
        </w:rPr>
      </w:pPr>
      <w:r>
        <w:rPr>
          <w:rFonts w:ascii="Times New Roman"/>
          <w:sz w:val="24"/>
          <w:szCs w:val="24"/>
        </w:rPr>
        <w:t>方圆对获证后监督全过程予以记录并归档留存，以保证认证过程和结果具有可追溯性。</w:t>
      </w:r>
      <w:bookmarkStart w:id="549" w:name="_Toc447459140"/>
    </w:p>
    <w:p>
      <w:pPr>
        <w:pStyle w:val="33"/>
        <w:rPr>
          <w:sz w:val="23"/>
          <w:szCs w:val="23"/>
        </w:rPr>
      </w:pPr>
      <w:bookmarkStart w:id="550" w:name="_Toc517251310"/>
      <w:r>
        <w:rPr>
          <w:sz w:val="23"/>
          <w:szCs w:val="23"/>
        </w:rPr>
        <w:t>监督抽样</w:t>
      </w:r>
    </w:p>
    <w:p>
      <w:pPr>
        <w:pStyle w:val="3"/>
        <w:numPr>
          <w:ilvl w:val="1"/>
          <w:numId w:val="1"/>
        </w:numPr>
        <w:spacing w:before="0" w:after="0" w:line="360" w:lineRule="auto"/>
        <w:ind w:left="601" w:hanging="601"/>
        <w:rPr>
          <w:rFonts w:ascii="Times New Roman" w:hAnsi="黑体" w:eastAsia="黑体" w:cs="Times New Roman"/>
          <w:b w:val="0"/>
          <w:sz w:val="24"/>
        </w:rPr>
      </w:pPr>
      <w:bookmarkStart w:id="551" w:name="_Toc17985954"/>
      <w:r>
        <w:rPr>
          <w:rFonts w:ascii="宋体" w:hAnsi="宋体" w:cs="宋体"/>
          <w:sz w:val="23"/>
          <w:szCs w:val="23"/>
        </w:rPr>
        <w:t>监督抽样</w:t>
      </w:r>
      <w:bookmarkEnd w:id="551"/>
    </w:p>
    <w:p>
      <w:pPr>
        <w:spacing w:line="288" w:lineRule="auto"/>
        <w:ind w:firstLine="480" w:firstLineChars="200"/>
        <w:rPr>
          <w:rFonts w:ascii="Times New Roman"/>
          <w:sz w:val="24"/>
          <w:szCs w:val="24"/>
        </w:rPr>
      </w:pPr>
      <w:r>
        <w:rPr>
          <w:rFonts w:hint="eastAsia" w:ascii="Times New Roman"/>
          <w:sz w:val="24"/>
          <w:szCs w:val="24"/>
        </w:rPr>
        <w:t>监督检查时对获证产品抽样进行型式试验。应在工厂生的合格中 （包括生产线、仓库、市场）随机抽取，每个认证单元抽取1台样品送检/现场检验。检验要求同6.1,</w:t>
      </w:r>
      <w:r>
        <w:rPr>
          <w:rFonts w:hint="eastAsia"/>
        </w:rPr>
        <w:t xml:space="preserve"> </w:t>
      </w:r>
      <w:r>
        <w:rPr>
          <w:rFonts w:hint="eastAsia" w:ascii="Times New Roman"/>
          <w:sz w:val="24"/>
          <w:szCs w:val="24"/>
        </w:rPr>
        <w:t>抽样产品如实施送检方式，实验室应在规定的时间内完成检验。如现场抽不到样品，则安排20日内重新抽样，如仍然抽不到样品，则暂停相关证书。</w:t>
      </w:r>
    </w:p>
    <w:p>
      <w:pPr>
        <w:pStyle w:val="3"/>
        <w:numPr>
          <w:ilvl w:val="1"/>
          <w:numId w:val="1"/>
        </w:numPr>
        <w:spacing w:before="0" w:after="0" w:line="360" w:lineRule="auto"/>
        <w:ind w:left="601" w:hanging="601"/>
        <w:rPr>
          <w:rFonts w:ascii="Times New Roman" w:hAnsi="黑体" w:eastAsia="黑体" w:cs="Times New Roman"/>
          <w:b w:val="0"/>
          <w:sz w:val="24"/>
        </w:rPr>
      </w:pPr>
      <w:bookmarkStart w:id="552" w:name="_Toc17985955"/>
      <w:r>
        <w:rPr>
          <w:rFonts w:hint="eastAsia" w:ascii="Times New Roman" w:hAnsi="黑体" w:eastAsia="黑体" w:cs="Times New Roman"/>
          <w:b w:val="0"/>
          <w:sz w:val="24"/>
        </w:rPr>
        <w:t>获证后的跟踪检查</w:t>
      </w:r>
      <w:r>
        <w:rPr>
          <w:rFonts w:ascii="Times New Roman" w:hAnsi="黑体" w:eastAsia="黑体" w:cs="Times New Roman"/>
          <w:b w:val="0"/>
          <w:sz w:val="24"/>
        </w:rPr>
        <w:t>结果的评价</w:t>
      </w:r>
      <w:bookmarkEnd w:id="549"/>
      <w:bookmarkEnd w:id="550"/>
      <w:bookmarkEnd w:id="552"/>
    </w:p>
    <w:p>
      <w:pPr>
        <w:spacing w:line="288" w:lineRule="auto"/>
        <w:ind w:firstLine="480" w:firstLineChars="200"/>
        <w:rPr>
          <w:rFonts w:ascii="Times New Roman"/>
          <w:sz w:val="24"/>
          <w:szCs w:val="24"/>
        </w:rPr>
      </w:pPr>
      <w:r>
        <w:rPr>
          <w:rFonts w:ascii="Times New Roman"/>
          <w:sz w:val="24"/>
          <w:szCs w:val="24"/>
        </w:rPr>
        <w:t>方圆对</w:t>
      </w:r>
      <w:r>
        <w:rPr>
          <w:rFonts w:hint="eastAsia" w:ascii="Times New Roman"/>
          <w:sz w:val="24"/>
          <w:szCs w:val="24"/>
        </w:rPr>
        <w:t>跟踪检查</w:t>
      </w:r>
      <w:r>
        <w:rPr>
          <w:rFonts w:ascii="Times New Roman"/>
          <w:sz w:val="24"/>
          <w:szCs w:val="24"/>
        </w:rPr>
        <w:t>进行评价，跟踪检查通过合格的，判定监督通过，认证证书继续有效。跟踪</w:t>
      </w:r>
      <w:r>
        <w:rPr>
          <w:rFonts w:hint="eastAsia" w:ascii="Times New Roman"/>
          <w:sz w:val="24"/>
          <w:szCs w:val="24"/>
        </w:rPr>
        <w:t>检查</w:t>
      </w:r>
      <w:r>
        <w:rPr>
          <w:rFonts w:ascii="Times New Roman"/>
          <w:sz w:val="24"/>
          <w:szCs w:val="24"/>
        </w:rPr>
        <w:t>不通过时，或不能按要求接受监督，则判定监督不通过，按规定（P815G《产品认证证书暂停（恢复）、注销、撤销规定》，P823G</w:t>
      </w:r>
      <w:r>
        <w:rPr>
          <w:rFonts w:hint="eastAsia" w:ascii="Times New Roman"/>
          <w:sz w:val="24"/>
          <w:szCs w:val="24"/>
        </w:rPr>
        <w:t>2《方圆自愿性产品认证标志使用规范》</w:t>
      </w:r>
      <w:r>
        <w:rPr>
          <w:rFonts w:ascii="Times New Roman"/>
          <w:sz w:val="24"/>
          <w:szCs w:val="24"/>
        </w:rPr>
        <w:t>）对认证证书做暂停、撤销处理，停止使用认证标志。</w:t>
      </w:r>
    </w:p>
    <w:p>
      <w:pPr>
        <w:spacing w:line="288" w:lineRule="auto"/>
        <w:ind w:firstLine="480" w:firstLineChars="200"/>
        <w:rPr>
          <w:rFonts w:ascii="Times New Roman"/>
          <w:sz w:val="24"/>
          <w:szCs w:val="24"/>
        </w:rPr>
      </w:pPr>
    </w:p>
    <w:p>
      <w:pPr>
        <w:pStyle w:val="3"/>
        <w:numPr>
          <w:ilvl w:val="0"/>
          <w:numId w:val="1"/>
        </w:numPr>
        <w:spacing w:before="156" w:beforeLines="50" w:after="156" w:afterLines="50" w:line="240" w:lineRule="auto"/>
        <w:ind w:left="0" w:firstLine="0"/>
        <w:rPr>
          <w:rFonts w:ascii="Times New Roman" w:hAnsi="黑体" w:eastAsia="黑体"/>
          <w:b w:val="0"/>
          <w:sz w:val="24"/>
        </w:rPr>
      </w:pPr>
      <w:bookmarkStart w:id="553" w:name="_Toc447472384"/>
      <w:bookmarkEnd w:id="553"/>
      <w:bookmarkStart w:id="554" w:name="_Toc447473046"/>
      <w:bookmarkEnd w:id="554"/>
      <w:bookmarkStart w:id="555" w:name="_Toc398112154"/>
      <w:bookmarkEnd w:id="555"/>
      <w:bookmarkStart w:id="556" w:name="_Toc398111685"/>
      <w:bookmarkEnd w:id="556"/>
      <w:bookmarkStart w:id="557" w:name="_Toc447472916"/>
      <w:bookmarkEnd w:id="557"/>
      <w:bookmarkStart w:id="558" w:name="_Toc398111920"/>
      <w:bookmarkEnd w:id="558"/>
      <w:bookmarkStart w:id="559" w:name="_Toc398111684"/>
      <w:bookmarkEnd w:id="559"/>
      <w:bookmarkStart w:id="560" w:name="_Toc447473174"/>
      <w:bookmarkEnd w:id="560"/>
      <w:bookmarkStart w:id="561" w:name="_Toc447535392"/>
      <w:bookmarkEnd w:id="561"/>
      <w:bookmarkStart w:id="562" w:name="_Toc398112155"/>
      <w:bookmarkEnd w:id="562"/>
      <w:bookmarkStart w:id="563" w:name="_Toc386523600"/>
      <w:bookmarkEnd w:id="563"/>
      <w:bookmarkStart w:id="564" w:name="_Toc398112157"/>
      <w:bookmarkEnd w:id="564"/>
      <w:bookmarkStart w:id="565" w:name="_Toc386523599"/>
      <w:bookmarkEnd w:id="565"/>
      <w:bookmarkStart w:id="566" w:name="_Toc398111921"/>
      <w:bookmarkEnd w:id="566"/>
      <w:bookmarkStart w:id="567" w:name="_Toc398111919"/>
      <w:bookmarkEnd w:id="567"/>
      <w:bookmarkStart w:id="568" w:name="_Toc398111682"/>
      <w:bookmarkEnd w:id="568"/>
      <w:bookmarkStart w:id="569" w:name="_Toc398111922"/>
      <w:bookmarkEnd w:id="569"/>
      <w:bookmarkStart w:id="570" w:name="_Toc447473045"/>
      <w:bookmarkEnd w:id="570"/>
      <w:bookmarkStart w:id="571" w:name="_Toc398111681"/>
      <w:bookmarkEnd w:id="571"/>
      <w:bookmarkStart w:id="572" w:name="_Toc447535391"/>
      <w:bookmarkEnd w:id="572"/>
      <w:bookmarkStart w:id="573" w:name="_Toc398112152"/>
      <w:bookmarkEnd w:id="573"/>
      <w:bookmarkStart w:id="574" w:name="_Toc386523798"/>
      <w:bookmarkEnd w:id="574"/>
      <w:bookmarkStart w:id="575" w:name="_Toc398112153"/>
      <w:bookmarkEnd w:id="575"/>
      <w:bookmarkStart w:id="576" w:name="_Toc398111917"/>
      <w:bookmarkEnd w:id="576"/>
      <w:bookmarkStart w:id="577" w:name="_Toc398112156"/>
      <w:bookmarkEnd w:id="577"/>
      <w:bookmarkStart w:id="578" w:name="_Toc447472915"/>
      <w:bookmarkEnd w:id="578"/>
      <w:bookmarkStart w:id="579" w:name="_Toc398111918"/>
      <w:bookmarkEnd w:id="579"/>
      <w:bookmarkStart w:id="580" w:name="_Toc386523256"/>
      <w:bookmarkEnd w:id="580"/>
      <w:bookmarkStart w:id="581" w:name="_Toc447473275"/>
      <w:bookmarkEnd w:id="581"/>
      <w:bookmarkStart w:id="582" w:name="_Toc447473276"/>
      <w:bookmarkEnd w:id="582"/>
      <w:bookmarkStart w:id="583" w:name="_Toc398111683"/>
      <w:bookmarkEnd w:id="583"/>
      <w:bookmarkStart w:id="584" w:name="_Toc447472383"/>
      <w:bookmarkEnd w:id="584"/>
      <w:bookmarkStart w:id="585" w:name="_Toc447472582"/>
      <w:bookmarkEnd w:id="585"/>
      <w:bookmarkStart w:id="586" w:name="_Toc447472583"/>
      <w:bookmarkEnd w:id="586"/>
      <w:bookmarkStart w:id="587" w:name="_Toc447472513"/>
      <w:bookmarkEnd w:id="587"/>
      <w:bookmarkStart w:id="588" w:name="_Toc398111686"/>
      <w:bookmarkEnd w:id="588"/>
      <w:bookmarkStart w:id="589" w:name="_Toc447473175"/>
      <w:bookmarkEnd w:id="589"/>
      <w:bookmarkStart w:id="590" w:name="_Toc386523797"/>
      <w:bookmarkEnd w:id="590"/>
      <w:bookmarkStart w:id="591" w:name="_Toc447472512"/>
      <w:bookmarkEnd w:id="591"/>
      <w:bookmarkStart w:id="592" w:name="_Toc386523255"/>
      <w:bookmarkEnd w:id="592"/>
      <w:bookmarkStart w:id="593" w:name="_Toc17985956"/>
      <w:bookmarkStart w:id="594" w:name="_Toc517251311"/>
      <w:bookmarkStart w:id="595" w:name="_Toc447459142"/>
      <w:r>
        <w:rPr>
          <w:rFonts w:ascii="Times New Roman" w:hAnsi="黑体" w:eastAsia="黑体"/>
          <w:b w:val="0"/>
          <w:sz w:val="24"/>
        </w:rPr>
        <w:t>认证证书</w:t>
      </w:r>
      <w:bookmarkEnd w:id="593"/>
      <w:bookmarkEnd w:id="594"/>
      <w:bookmarkEnd w:id="595"/>
    </w:p>
    <w:p>
      <w:pPr>
        <w:pStyle w:val="3"/>
        <w:numPr>
          <w:ilvl w:val="1"/>
          <w:numId w:val="1"/>
        </w:numPr>
        <w:spacing w:before="0" w:after="0" w:line="360" w:lineRule="auto"/>
        <w:ind w:left="601" w:hanging="601"/>
        <w:rPr>
          <w:rFonts w:ascii="Times New Roman" w:hAnsi="黑体" w:eastAsia="黑体" w:cs="Times New Roman"/>
          <w:b w:val="0"/>
          <w:sz w:val="24"/>
        </w:rPr>
      </w:pPr>
      <w:bookmarkStart w:id="596" w:name="_Toc517251312"/>
      <w:bookmarkStart w:id="597" w:name="_Toc447459143"/>
      <w:bookmarkStart w:id="598" w:name="_Toc17985957"/>
      <w:r>
        <w:rPr>
          <w:rFonts w:ascii="Times New Roman" w:hAnsi="黑体" w:eastAsia="黑体" w:cs="Times New Roman"/>
          <w:b w:val="0"/>
          <w:sz w:val="24"/>
        </w:rPr>
        <w:t>认证证书的保持</w:t>
      </w:r>
      <w:bookmarkEnd w:id="596"/>
      <w:bookmarkEnd w:id="597"/>
      <w:bookmarkEnd w:id="598"/>
    </w:p>
    <w:p>
      <w:pPr>
        <w:spacing w:line="288" w:lineRule="auto"/>
        <w:ind w:firstLine="480" w:firstLineChars="200"/>
        <w:rPr>
          <w:rFonts w:ascii="Times New Roman" w:hAnsi="Times New Roman"/>
          <w:sz w:val="24"/>
          <w:szCs w:val="24"/>
        </w:rPr>
      </w:pPr>
      <w:r>
        <w:rPr>
          <w:rFonts w:ascii="Times New Roman" w:hAnsi="Times New Roman"/>
          <w:sz w:val="24"/>
          <w:szCs w:val="24"/>
        </w:rPr>
        <w:t>认证证书的有效期为</w:t>
      </w:r>
      <w:r>
        <w:rPr>
          <w:rFonts w:hint="eastAsia" w:ascii="Times New Roman" w:hAnsi="Times New Roman"/>
          <w:sz w:val="24"/>
          <w:szCs w:val="24"/>
        </w:rPr>
        <w:t>3</w:t>
      </w:r>
      <w:r>
        <w:rPr>
          <w:rFonts w:ascii="Times New Roman" w:hAnsi="Times New Roman"/>
          <w:sz w:val="24"/>
          <w:szCs w:val="24"/>
        </w:rPr>
        <w:t>年。有效期内，证书的有效性通过方圆的获证后监督获得保持。</w:t>
      </w:r>
    </w:p>
    <w:p>
      <w:pPr>
        <w:spacing w:line="288" w:lineRule="auto"/>
        <w:ind w:firstLine="460" w:firstLineChars="200"/>
        <w:rPr>
          <w:rFonts w:ascii="宋体" w:hAnsi="宋体" w:cs="宋体"/>
          <w:sz w:val="23"/>
          <w:szCs w:val="23"/>
        </w:rPr>
      </w:pPr>
      <w:r>
        <w:rPr>
          <w:sz w:val="23"/>
          <w:szCs w:val="23"/>
        </w:rPr>
        <w:t>ODM</w:t>
      </w:r>
      <w:r>
        <w:rPr>
          <w:rFonts w:ascii="宋体" w:hAnsi="宋体" w:cs="宋体"/>
          <w:sz w:val="23"/>
          <w:szCs w:val="23"/>
        </w:rPr>
        <w:t>证书的有效期需根据</w:t>
      </w:r>
      <w:r>
        <w:rPr>
          <w:sz w:val="23"/>
          <w:szCs w:val="23"/>
        </w:rPr>
        <w:t>ODM</w:t>
      </w:r>
      <w:r>
        <w:rPr>
          <w:rFonts w:ascii="宋体" w:hAnsi="宋体" w:cs="宋体"/>
          <w:sz w:val="23"/>
          <w:szCs w:val="23"/>
        </w:rPr>
        <w:t>协议中的合作期限确定，但不超过</w:t>
      </w:r>
      <w:r>
        <w:rPr>
          <w:sz w:val="23"/>
          <w:szCs w:val="23"/>
        </w:rPr>
        <w:t>ODM</w:t>
      </w:r>
      <w:r>
        <w:rPr>
          <w:rFonts w:ascii="宋体" w:hAnsi="宋体" w:cs="宋体"/>
          <w:sz w:val="23"/>
          <w:szCs w:val="23"/>
        </w:rPr>
        <w:t>初始认证证书的有效期</w:t>
      </w:r>
      <w:r>
        <w:rPr>
          <w:rFonts w:hint="eastAsia" w:ascii="宋体" w:hAnsi="宋体" w:cs="宋体"/>
          <w:sz w:val="23"/>
          <w:szCs w:val="23"/>
        </w:rPr>
        <w:t>。</w:t>
      </w:r>
    </w:p>
    <w:p>
      <w:pPr>
        <w:keepNext w:val="0"/>
        <w:keepLines w:val="0"/>
        <w:widowControl/>
        <w:suppressLineNumbers w:val="0"/>
        <w:spacing w:line="360" w:lineRule="auto"/>
        <w:ind w:firstLine="460" w:firstLineChars="200"/>
        <w:jc w:val="left"/>
        <w:rPr>
          <w:highlight w:val="yellow"/>
        </w:rPr>
      </w:pPr>
      <w:r>
        <w:rPr>
          <w:sz w:val="23"/>
          <w:szCs w:val="23"/>
        </w:rPr>
        <w:t>认证证书有效期届满，需要延续使用的，认证委托人应当在认证证书有效期届满前</w:t>
      </w:r>
      <w:r>
        <w:rPr>
          <w:rFonts w:ascii="Times New Roman" w:hAnsi="Times New Roman"/>
          <w:sz w:val="23"/>
          <w:szCs w:val="23"/>
        </w:rPr>
        <w:t>90</w:t>
      </w:r>
      <w:r>
        <w:rPr>
          <w:sz w:val="23"/>
          <w:szCs w:val="23"/>
        </w:rPr>
        <w:t>天内在产品认证业务系统提出延续申请。</w:t>
      </w:r>
      <w:r>
        <w:rPr>
          <w:rFonts w:hint="eastAsia" w:ascii="宋体" w:hAnsi="宋体" w:eastAsia="宋体" w:cs="宋体"/>
          <w:color w:val="000000"/>
          <w:kern w:val="0"/>
          <w:sz w:val="24"/>
          <w:szCs w:val="24"/>
          <w:highlight w:val="yellow"/>
          <w:lang w:val="en-US" w:eastAsia="zh-CN" w:bidi="ar"/>
        </w:rPr>
        <w:t xml:space="preserve">或方圆依据企业最近一次工厂检查结论及证书有效状态到期直接换发新证书。 </w:t>
      </w:r>
    </w:p>
    <w:p>
      <w:pPr>
        <w:spacing w:line="288" w:lineRule="auto"/>
        <w:ind w:firstLine="480" w:firstLineChars="200"/>
        <w:rPr>
          <w:rFonts w:ascii="Times New Roman" w:hAnsi="Times New Roman"/>
          <w:sz w:val="24"/>
          <w:szCs w:val="24"/>
        </w:rPr>
      </w:pPr>
    </w:p>
    <w:p>
      <w:pPr>
        <w:pStyle w:val="3"/>
        <w:numPr>
          <w:ilvl w:val="1"/>
          <w:numId w:val="1"/>
        </w:numPr>
        <w:spacing w:before="0" w:after="0" w:line="360" w:lineRule="auto"/>
        <w:ind w:left="601" w:hanging="601"/>
        <w:rPr>
          <w:rFonts w:ascii="Times New Roman" w:hAnsi="黑体" w:eastAsia="黑体" w:cs="Times New Roman"/>
          <w:b w:val="0"/>
          <w:sz w:val="24"/>
        </w:rPr>
      </w:pPr>
      <w:bookmarkStart w:id="599" w:name="_Toc398111691"/>
      <w:bookmarkEnd w:id="599"/>
      <w:bookmarkStart w:id="600" w:name="_Toc398112162"/>
      <w:bookmarkEnd w:id="600"/>
      <w:bookmarkStart w:id="601" w:name="_Toc398111690"/>
      <w:bookmarkEnd w:id="601"/>
      <w:bookmarkStart w:id="602" w:name="_Toc398111926"/>
      <w:bookmarkEnd w:id="602"/>
      <w:bookmarkStart w:id="603" w:name="_Toc398112161"/>
      <w:bookmarkEnd w:id="603"/>
      <w:bookmarkStart w:id="604" w:name="_Toc398111927"/>
      <w:bookmarkEnd w:id="604"/>
      <w:bookmarkStart w:id="605" w:name="_Toc398112163"/>
      <w:bookmarkStart w:id="606" w:name="_Toc517251313"/>
      <w:bookmarkStart w:id="607" w:name="_Toc447459144"/>
      <w:bookmarkStart w:id="608" w:name="_Toc17985958"/>
      <w:r>
        <w:rPr>
          <w:rFonts w:ascii="Times New Roman" w:hAnsi="黑体" w:eastAsia="黑体" w:cs="Times New Roman"/>
          <w:b w:val="0"/>
          <w:sz w:val="24"/>
        </w:rPr>
        <w:t>认证证书覆盖产品的变更</w:t>
      </w:r>
      <w:bookmarkEnd w:id="605"/>
      <w:bookmarkEnd w:id="606"/>
      <w:bookmarkEnd w:id="607"/>
      <w:bookmarkEnd w:id="608"/>
    </w:p>
    <w:p>
      <w:pPr>
        <w:spacing w:line="288" w:lineRule="auto"/>
        <w:ind w:firstLine="480" w:firstLineChars="200"/>
        <w:rPr>
          <w:rFonts w:ascii="Times New Roman"/>
          <w:sz w:val="24"/>
          <w:szCs w:val="24"/>
        </w:rPr>
      </w:pPr>
      <w:r>
        <w:rPr>
          <w:rFonts w:ascii="Times New Roman"/>
          <w:sz w:val="24"/>
          <w:szCs w:val="24"/>
        </w:rPr>
        <w:t>产品获证后，如果</w:t>
      </w:r>
      <w:r>
        <w:rPr>
          <w:rFonts w:hint="eastAsia" w:ascii="Times New Roman"/>
          <w:sz w:val="24"/>
          <w:szCs w:val="24"/>
        </w:rPr>
        <w:t>认证证书上的内容发生变化，或产品设计、结构参数、关键件等发生变化时，</w:t>
      </w:r>
      <w:r>
        <w:rPr>
          <w:rFonts w:ascii="Times New Roman"/>
          <w:sz w:val="24"/>
          <w:szCs w:val="24"/>
        </w:rPr>
        <w:t>认证委托人应向方圆提出变更申请并获得批准后，方可实施变更。</w:t>
      </w:r>
    </w:p>
    <w:p>
      <w:pPr>
        <w:pStyle w:val="25"/>
        <w:numPr>
          <w:ilvl w:val="2"/>
          <w:numId w:val="1"/>
        </w:numPr>
        <w:spacing w:line="360" w:lineRule="auto"/>
        <w:ind w:firstLineChars="0"/>
        <w:rPr>
          <w:rFonts w:ascii="Times New Roman" w:hAnsi="Times New Roman" w:eastAsiaTheme="minorEastAsia"/>
          <w:sz w:val="24"/>
          <w:szCs w:val="24"/>
        </w:rPr>
      </w:pPr>
      <w:bookmarkStart w:id="609" w:name="_Toc517251314"/>
      <w:r>
        <w:rPr>
          <w:rFonts w:ascii="Times New Roman" w:hAnsi="Times New Roman" w:eastAsiaTheme="minorEastAsia"/>
          <w:sz w:val="24"/>
          <w:szCs w:val="24"/>
        </w:rPr>
        <w:t>变更申请和要求</w:t>
      </w:r>
      <w:bookmarkEnd w:id="609"/>
    </w:p>
    <w:p>
      <w:pPr>
        <w:pStyle w:val="25"/>
        <w:numPr>
          <w:ilvl w:val="0"/>
          <w:numId w:val="7"/>
        </w:numPr>
        <w:spacing w:line="288" w:lineRule="auto"/>
        <w:ind w:left="0" w:firstLine="480"/>
        <w:rPr>
          <w:rFonts w:ascii="Times New Roman"/>
          <w:sz w:val="24"/>
          <w:szCs w:val="24"/>
        </w:rPr>
      </w:pPr>
      <w:r>
        <w:rPr>
          <w:rFonts w:ascii="Times New Roman"/>
          <w:sz w:val="24"/>
          <w:szCs w:val="24"/>
        </w:rPr>
        <w:t>企业名称和/或地址变更（不含搬迁）</w:t>
      </w:r>
    </w:p>
    <w:p>
      <w:pPr>
        <w:spacing w:line="288" w:lineRule="auto"/>
        <w:ind w:firstLine="480" w:firstLineChars="200"/>
        <w:rPr>
          <w:rFonts w:ascii="Times New Roman"/>
          <w:sz w:val="24"/>
          <w:szCs w:val="24"/>
        </w:rPr>
      </w:pPr>
      <w:r>
        <w:rPr>
          <w:rFonts w:ascii="Times New Roman"/>
          <w:sz w:val="24"/>
          <w:szCs w:val="24"/>
        </w:rPr>
        <w:t>证书中的认证委托人、生产者或生产企业名称和/或地址（不含搬迁）变更时的，经方圆评价变更资料后，可直接变更认证证书。</w:t>
      </w:r>
    </w:p>
    <w:p>
      <w:pPr>
        <w:pStyle w:val="25"/>
        <w:numPr>
          <w:ilvl w:val="0"/>
          <w:numId w:val="7"/>
        </w:numPr>
        <w:spacing w:line="288" w:lineRule="auto"/>
        <w:ind w:left="0" w:firstLine="480"/>
        <w:rPr>
          <w:rFonts w:ascii="Times New Roman"/>
          <w:sz w:val="24"/>
          <w:szCs w:val="24"/>
        </w:rPr>
      </w:pPr>
      <w:r>
        <w:rPr>
          <w:rFonts w:ascii="Times New Roman"/>
          <w:sz w:val="24"/>
          <w:szCs w:val="24"/>
        </w:rPr>
        <w:t>生产企业搬迁</w:t>
      </w:r>
    </w:p>
    <w:p>
      <w:pPr>
        <w:spacing w:line="288" w:lineRule="auto"/>
        <w:ind w:firstLine="480" w:firstLineChars="200"/>
        <w:rPr>
          <w:rFonts w:ascii="Times New Roman"/>
          <w:sz w:val="24"/>
          <w:szCs w:val="24"/>
        </w:rPr>
      </w:pPr>
      <w:r>
        <w:rPr>
          <w:rFonts w:ascii="Times New Roman"/>
          <w:sz w:val="24"/>
          <w:szCs w:val="24"/>
        </w:rPr>
        <w:t>认证委托人应向方圆提出变更申请，进行</w:t>
      </w:r>
      <w:r>
        <w:rPr>
          <w:rFonts w:hint="eastAsia" w:ascii="Times New Roman"/>
          <w:sz w:val="24"/>
          <w:szCs w:val="24"/>
        </w:rPr>
        <w:t>工厂</w:t>
      </w:r>
      <w:r>
        <w:rPr>
          <w:rFonts w:ascii="Times New Roman"/>
          <w:sz w:val="24"/>
          <w:szCs w:val="24"/>
        </w:rPr>
        <w:t>检查，当</w:t>
      </w:r>
      <w:r>
        <w:rPr>
          <w:rFonts w:hint="eastAsia" w:ascii="Times New Roman"/>
          <w:sz w:val="24"/>
          <w:szCs w:val="24"/>
        </w:rPr>
        <w:t>工厂</w:t>
      </w:r>
      <w:r>
        <w:rPr>
          <w:rFonts w:ascii="Times New Roman"/>
          <w:sz w:val="24"/>
          <w:szCs w:val="24"/>
        </w:rPr>
        <w:t>检查合格时，颁发新证书。</w:t>
      </w:r>
    </w:p>
    <w:p>
      <w:pPr>
        <w:pStyle w:val="25"/>
        <w:numPr>
          <w:ilvl w:val="0"/>
          <w:numId w:val="7"/>
        </w:numPr>
        <w:spacing w:line="288" w:lineRule="auto"/>
        <w:ind w:left="0" w:firstLine="480"/>
        <w:rPr>
          <w:rFonts w:ascii="Times New Roman"/>
          <w:sz w:val="24"/>
          <w:szCs w:val="24"/>
        </w:rPr>
      </w:pPr>
      <w:r>
        <w:rPr>
          <w:rFonts w:ascii="Times New Roman"/>
          <w:sz w:val="24"/>
          <w:szCs w:val="24"/>
        </w:rPr>
        <w:t>关键</w:t>
      </w:r>
      <w:r>
        <w:rPr>
          <w:rFonts w:hint="eastAsia" w:ascii="Times New Roman"/>
          <w:sz w:val="24"/>
          <w:szCs w:val="24"/>
        </w:rPr>
        <w:t>件</w:t>
      </w:r>
      <w:r>
        <w:rPr>
          <w:rFonts w:ascii="Times New Roman"/>
          <w:sz w:val="24"/>
          <w:szCs w:val="24"/>
        </w:rPr>
        <w:t>的变更</w:t>
      </w:r>
    </w:p>
    <w:p>
      <w:pPr>
        <w:spacing w:line="288" w:lineRule="auto"/>
        <w:ind w:firstLine="480" w:firstLineChars="200"/>
        <w:rPr>
          <w:rFonts w:ascii="Times New Roman"/>
          <w:sz w:val="24"/>
          <w:szCs w:val="24"/>
        </w:rPr>
      </w:pPr>
      <w:r>
        <w:rPr>
          <w:rFonts w:ascii="Times New Roman"/>
          <w:sz w:val="24"/>
          <w:szCs w:val="24"/>
        </w:rPr>
        <w:t>关键</w:t>
      </w:r>
      <w:r>
        <w:rPr>
          <w:rFonts w:hint="eastAsia" w:ascii="Times New Roman"/>
          <w:sz w:val="24"/>
          <w:szCs w:val="24"/>
        </w:rPr>
        <w:t>件</w:t>
      </w:r>
      <w:r>
        <w:rPr>
          <w:rFonts w:ascii="Times New Roman"/>
          <w:sz w:val="24"/>
          <w:szCs w:val="24"/>
        </w:rPr>
        <w:t>的</w:t>
      </w:r>
      <w:r>
        <w:rPr>
          <w:rFonts w:hint="eastAsia" w:ascii="Times New Roman"/>
          <w:sz w:val="24"/>
          <w:szCs w:val="24"/>
        </w:rPr>
        <w:t>制造商</w:t>
      </w:r>
      <w:r>
        <w:rPr>
          <w:rFonts w:ascii="Times New Roman"/>
          <w:sz w:val="24"/>
          <w:szCs w:val="24"/>
        </w:rPr>
        <w:t>、技术参数发生变更时，认证委托人应及时提出变更申请，变更内容须经方圆批准后有效。</w:t>
      </w:r>
    </w:p>
    <w:p>
      <w:pPr>
        <w:pStyle w:val="25"/>
        <w:numPr>
          <w:ilvl w:val="0"/>
          <w:numId w:val="7"/>
        </w:numPr>
        <w:spacing w:line="288" w:lineRule="auto"/>
        <w:ind w:left="0" w:firstLine="480"/>
        <w:rPr>
          <w:rFonts w:ascii="Times New Roman"/>
          <w:sz w:val="24"/>
          <w:szCs w:val="24"/>
        </w:rPr>
      </w:pPr>
      <w:r>
        <w:rPr>
          <w:rFonts w:ascii="Times New Roman"/>
          <w:sz w:val="24"/>
          <w:szCs w:val="24"/>
        </w:rPr>
        <w:t>认证依据标准变化</w:t>
      </w:r>
    </w:p>
    <w:p>
      <w:pPr>
        <w:spacing w:line="288"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25"/>
        <w:numPr>
          <w:ilvl w:val="0"/>
          <w:numId w:val="7"/>
        </w:numPr>
        <w:spacing w:line="288" w:lineRule="auto"/>
        <w:ind w:left="0" w:firstLine="480"/>
        <w:rPr>
          <w:rFonts w:ascii="Times New Roman"/>
          <w:sz w:val="24"/>
          <w:szCs w:val="24"/>
        </w:rPr>
      </w:pPr>
      <w:r>
        <w:rPr>
          <w:rFonts w:ascii="Times New Roman"/>
          <w:sz w:val="24"/>
          <w:szCs w:val="24"/>
        </w:rPr>
        <w:t>其他类型的变更</w:t>
      </w:r>
    </w:p>
    <w:p>
      <w:pPr>
        <w:spacing w:line="288"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p>
    <w:p>
      <w:pPr>
        <w:pStyle w:val="25"/>
        <w:numPr>
          <w:ilvl w:val="2"/>
          <w:numId w:val="1"/>
        </w:numPr>
        <w:spacing w:line="288" w:lineRule="auto"/>
        <w:ind w:left="0" w:firstLine="113" w:firstLineChars="0"/>
        <w:rPr>
          <w:rFonts w:ascii="Times New Roman"/>
          <w:sz w:val="24"/>
          <w:szCs w:val="24"/>
        </w:rPr>
      </w:pPr>
      <w:bookmarkStart w:id="610" w:name="_Toc517251315"/>
      <w:r>
        <w:rPr>
          <w:rFonts w:ascii="Times New Roman"/>
          <w:sz w:val="24"/>
          <w:szCs w:val="24"/>
        </w:rPr>
        <w:t>变更评价和批准</w:t>
      </w:r>
      <w:bookmarkEnd w:id="610"/>
    </w:p>
    <w:p>
      <w:pPr>
        <w:spacing w:line="288" w:lineRule="auto"/>
        <w:ind w:firstLine="480" w:firstLineChars="200"/>
        <w:rPr>
          <w:rFonts w:ascii="Times New Roman"/>
          <w:sz w:val="24"/>
          <w:szCs w:val="24"/>
        </w:rPr>
      </w:pPr>
      <w:r>
        <w:rPr>
          <w:rFonts w:ascii="Times New Roman"/>
          <w:sz w:val="24"/>
          <w:szCs w:val="24"/>
        </w:rPr>
        <w:t>方圆根据变更的内容</w:t>
      </w:r>
      <w:r>
        <w:rPr>
          <w:rFonts w:hint="eastAsia" w:ascii="Times New Roman"/>
          <w:sz w:val="24"/>
          <w:szCs w:val="24"/>
        </w:rPr>
        <w:t>和企业提交的相关</w:t>
      </w:r>
      <w:r>
        <w:rPr>
          <w:rFonts w:ascii="Times New Roman"/>
          <w:sz w:val="24"/>
          <w:szCs w:val="24"/>
        </w:rPr>
        <w:t>资料进行评价，</w:t>
      </w:r>
      <w:r>
        <w:rPr>
          <w:rFonts w:hint="eastAsia" w:ascii="Times New Roman"/>
          <w:sz w:val="24"/>
          <w:szCs w:val="24"/>
        </w:rPr>
        <w:t>确定变更方案，</w:t>
      </w:r>
      <w:r>
        <w:rPr>
          <w:rFonts w:ascii="Times New Roman"/>
          <w:sz w:val="24"/>
          <w:szCs w:val="24"/>
        </w:rPr>
        <w:t>如需型式试验和/或实施检查，则在</w:t>
      </w:r>
      <w:r>
        <w:rPr>
          <w:rFonts w:hint="eastAsia" w:ascii="Times New Roman"/>
          <w:sz w:val="24"/>
          <w:szCs w:val="24"/>
        </w:rPr>
        <w:t>型式试验</w:t>
      </w:r>
      <w:r>
        <w:rPr>
          <w:rFonts w:ascii="Times New Roman"/>
          <w:sz w:val="24"/>
          <w:szCs w:val="24"/>
        </w:rPr>
        <w:t>和/或检查合格后批准变更。</w:t>
      </w:r>
    </w:p>
    <w:p>
      <w:pPr>
        <w:pStyle w:val="3"/>
        <w:numPr>
          <w:ilvl w:val="1"/>
          <w:numId w:val="1"/>
        </w:numPr>
        <w:spacing w:before="0" w:after="0" w:line="360" w:lineRule="auto"/>
        <w:ind w:left="601" w:hanging="601"/>
        <w:rPr>
          <w:rFonts w:ascii="Times New Roman" w:hAnsi="黑体" w:eastAsia="黑体" w:cs="Times New Roman"/>
          <w:b w:val="0"/>
          <w:sz w:val="24"/>
        </w:rPr>
      </w:pPr>
      <w:bookmarkStart w:id="611" w:name="_Toc447473188"/>
      <w:bookmarkEnd w:id="611"/>
      <w:bookmarkStart w:id="612" w:name="_Toc447472397"/>
      <w:bookmarkEnd w:id="612"/>
      <w:bookmarkStart w:id="613" w:name="_Toc398111694"/>
      <w:bookmarkEnd w:id="613"/>
      <w:bookmarkStart w:id="614" w:name="_Toc398111930"/>
      <w:bookmarkEnd w:id="614"/>
      <w:bookmarkStart w:id="615" w:name="_Toc447473059"/>
      <w:bookmarkEnd w:id="615"/>
      <w:bookmarkStart w:id="616" w:name="_Toc447472526"/>
      <w:bookmarkEnd w:id="616"/>
      <w:bookmarkStart w:id="617" w:name="_Toc447473282"/>
      <w:bookmarkEnd w:id="617"/>
      <w:bookmarkStart w:id="618" w:name="_Toc398112165"/>
      <w:bookmarkEnd w:id="618"/>
      <w:bookmarkStart w:id="619" w:name="_Toc447472929"/>
      <w:bookmarkEnd w:id="619"/>
      <w:bookmarkStart w:id="620" w:name="_Toc447535398"/>
      <w:bookmarkEnd w:id="620"/>
      <w:bookmarkStart w:id="621" w:name="_Toc447459145"/>
      <w:bookmarkStart w:id="622" w:name="_Toc517251316"/>
      <w:bookmarkStart w:id="623" w:name="_Toc17985959"/>
      <w:r>
        <w:rPr>
          <w:rFonts w:ascii="Times New Roman" w:hAnsi="黑体" w:eastAsia="黑体" w:cs="Times New Roman"/>
          <w:b w:val="0"/>
          <w:sz w:val="24"/>
        </w:rPr>
        <w:t>认证证书覆盖产品的扩展</w:t>
      </w:r>
      <w:bookmarkEnd w:id="621"/>
      <w:bookmarkEnd w:id="622"/>
      <w:bookmarkEnd w:id="623"/>
    </w:p>
    <w:p>
      <w:pPr>
        <w:spacing w:line="288" w:lineRule="auto"/>
        <w:ind w:firstLine="480" w:firstLineChars="200"/>
        <w:rPr>
          <w:rFonts w:ascii="Times New Roman"/>
          <w:sz w:val="24"/>
          <w:szCs w:val="24"/>
        </w:rPr>
      </w:pPr>
      <w:r>
        <w:rPr>
          <w:rFonts w:asci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评价后，颁发认证证书。</w:t>
      </w:r>
    </w:p>
    <w:p>
      <w:pPr>
        <w:pStyle w:val="3"/>
        <w:numPr>
          <w:ilvl w:val="1"/>
          <w:numId w:val="1"/>
        </w:numPr>
        <w:spacing w:before="0" w:after="0" w:line="360" w:lineRule="auto"/>
        <w:ind w:left="601" w:hanging="601"/>
        <w:rPr>
          <w:rFonts w:ascii="Times New Roman" w:hAnsi="黑体" w:eastAsia="黑体" w:cs="Times New Roman"/>
          <w:b w:val="0"/>
          <w:sz w:val="24"/>
        </w:rPr>
      </w:pPr>
      <w:bookmarkStart w:id="624" w:name="_Toc447459146"/>
      <w:bookmarkStart w:id="625" w:name="_Toc517251317"/>
      <w:bookmarkStart w:id="626" w:name="_Toc17985960"/>
      <w:r>
        <w:rPr>
          <w:rFonts w:ascii="Times New Roman" w:hAnsi="黑体" w:eastAsia="黑体" w:cs="Times New Roman"/>
          <w:b w:val="0"/>
          <w:sz w:val="24"/>
        </w:rPr>
        <w:t>认证证书的暂停（及恢复）、注销、撤销</w:t>
      </w:r>
      <w:bookmarkEnd w:id="624"/>
      <w:bookmarkEnd w:id="625"/>
      <w:bookmarkEnd w:id="626"/>
    </w:p>
    <w:p>
      <w:pPr>
        <w:spacing w:line="288" w:lineRule="auto"/>
        <w:ind w:firstLine="480" w:firstLineChars="200"/>
        <w:rPr>
          <w:rFonts w:ascii="Times New Roman"/>
          <w:sz w:val="24"/>
          <w:szCs w:val="24"/>
        </w:rPr>
      </w:pPr>
      <w:r>
        <w:rPr>
          <w:rFonts w:ascii="Times New Roman"/>
          <w:sz w:val="24"/>
          <w:szCs w:val="24"/>
        </w:rPr>
        <w:t>认证证书的注销、暂停和撤销依据P815G《产品认证证书暂停（恢复）、注销、撤销规定》执行。</w:t>
      </w:r>
    </w:p>
    <w:p>
      <w:pPr>
        <w:spacing w:line="288" w:lineRule="auto"/>
        <w:ind w:firstLine="480" w:firstLineChars="200"/>
        <w:rPr>
          <w:rFonts w:ascii="Times New Roman"/>
          <w:sz w:val="24"/>
          <w:szCs w:val="24"/>
        </w:rPr>
      </w:pPr>
      <w:r>
        <w:rPr>
          <w:rFonts w:ascii="Times New Roman"/>
          <w:sz w:val="24"/>
          <w:szCs w:val="24"/>
        </w:rPr>
        <w:t>证书暂停后，认证委托人应及时整改并</w:t>
      </w:r>
      <w:r>
        <w:rPr>
          <w:rFonts w:hint="eastAsia" w:ascii="Times New Roman"/>
          <w:sz w:val="24"/>
          <w:szCs w:val="24"/>
        </w:rPr>
        <w:t>在规定的暂停期限内向方圆</w:t>
      </w:r>
      <w:r>
        <w:rPr>
          <w:rFonts w:ascii="Times New Roman"/>
          <w:sz w:val="24"/>
          <w:szCs w:val="24"/>
        </w:rPr>
        <w:t>提出恢复申请，方圆</w:t>
      </w:r>
      <w:r>
        <w:rPr>
          <w:rFonts w:hint="eastAsia" w:ascii="Times New Roman"/>
          <w:sz w:val="24"/>
          <w:szCs w:val="24"/>
        </w:rPr>
        <w:t>确认暂停原</w:t>
      </w:r>
      <w:r>
        <w:rPr>
          <w:rFonts w:ascii="Times New Roman"/>
          <w:sz w:val="24"/>
          <w:szCs w:val="24"/>
        </w:rPr>
        <w:t>因已消除</w:t>
      </w:r>
      <w:r>
        <w:rPr>
          <w:rFonts w:hint="eastAsia" w:ascii="Times New Roman"/>
          <w:sz w:val="24"/>
          <w:szCs w:val="24"/>
        </w:rPr>
        <w:t>，且</w:t>
      </w:r>
      <w:r>
        <w:rPr>
          <w:rFonts w:ascii="Times New Roman"/>
          <w:sz w:val="24"/>
          <w:szCs w:val="24"/>
        </w:rPr>
        <w:t>在暂停期内</w:t>
      </w:r>
      <w:r>
        <w:rPr>
          <w:rFonts w:hint="eastAsia" w:ascii="Times New Roman"/>
          <w:sz w:val="24"/>
          <w:szCs w:val="24"/>
        </w:rPr>
        <w:t>未</w:t>
      </w:r>
      <w:r>
        <w:rPr>
          <w:rFonts w:ascii="Times New Roman"/>
          <w:sz w:val="24"/>
          <w:szCs w:val="24"/>
        </w:rPr>
        <w:t>使用</w:t>
      </w:r>
      <w:r>
        <w:rPr>
          <w:rFonts w:hint="eastAsia" w:ascii="Times New Roman"/>
          <w:sz w:val="24"/>
          <w:szCs w:val="24"/>
        </w:rPr>
        <w:t>认证证书和认证标志，则</w:t>
      </w:r>
      <w:r>
        <w:rPr>
          <w:rFonts w:ascii="Times New Roman"/>
          <w:sz w:val="24"/>
          <w:szCs w:val="24"/>
        </w:rPr>
        <w:t>恢复相应</w:t>
      </w:r>
      <w:r>
        <w:rPr>
          <w:rFonts w:hint="eastAsia" w:ascii="Times New Roman"/>
          <w:sz w:val="24"/>
          <w:szCs w:val="24"/>
        </w:rPr>
        <w:t>认证</w:t>
      </w:r>
      <w:r>
        <w:rPr>
          <w:rFonts w:ascii="Times New Roman"/>
          <w:sz w:val="24"/>
          <w:szCs w:val="24"/>
        </w:rPr>
        <w:t>证书</w:t>
      </w:r>
      <w:r>
        <w:rPr>
          <w:rFonts w:hint="eastAsia" w:ascii="Times New Roman"/>
          <w:sz w:val="24"/>
          <w:szCs w:val="24"/>
        </w:rPr>
        <w:t>，否则，方圆撤销相应认证证书。</w:t>
      </w:r>
    </w:p>
    <w:p>
      <w:pPr>
        <w:pStyle w:val="3"/>
        <w:numPr>
          <w:ilvl w:val="1"/>
          <w:numId w:val="1"/>
        </w:numPr>
        <w:spacing w:before="0" w:after="0" w:line="360" w:lineRule="auto"/>
        <w:ind w:left="601" w:hanging="601"/>
        <w:rPr>
          <w:rFonts w:ascii="Times New Roman" w:hAnsi="黑体" w:eastAsia="黑体" w:cs="Times New Roman"/>
          <w:b w:val="0"/>
          <w:sz w:val="24"/>
        </w:rPr>
      </w:pPr>
      <w:bookmarkStart w:id="627" w:name="_Toc17985961"/>
      <w:bookmarkStart w:id="628" w:name="_Toc447459147"/>
      <w:bookmarkStart w:id="629" w:name="_Toc517251318"/>
      <w:r>
        <w:rPr>
          <w:rFonts w:ascii="Times New Roman" w:hAnsi="黑体" w:eastAsia="黑体" w:cs="Times New Roman"/>
          <w:b w:val="0"/>
          <w:sz w:val="24"/>
        </w:rPr>
        <w:t>认证证书的使用</w:t>
      </w:r>
      <w:bookmarkEnd w:id="627"/>
      <w:bookmarkEnd w:id="628"/>
      <w:bookmarkEnd w:id="629"/>
    </w:p>
    <w:p>
      <w:pPr>
        <w:spacing w:line="288" w:lineRule="auto"/>
        <w:ind w:firstLine="480" w:firstLineChars="200"/>
        <w:rPr>
          <w:rFonts w:asci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spacing w:line="360" w:lineRule="auto"/>
        <w:ind w:firstLine="480" w:firstLineChars="200"/>
        <w:rPr>
          <w:rFonts w:ascii="Times New Roman"/>
          <w:sz w:val="24"/>
          <w:szCs w:val="24"/>
        </w:rPr>
      </w:pPr>
    </w:p>
    <w:p>
      <w:pPr>
        <w:pStyle w:val="3"/>
        <w:numPr>
          <w:ilvl w:val="0"/>
          <w:numId w:val="1"/>
        </w:numPr>
        <w:spacing w:before="156" w:beforeLines="50" w:after="156" w:afterLines="50" w:line="240" w:lineRule="auto"/>
        <w:ind w:left="0" w:firstLine="0"/>
        <w:rPr>
          <w:rFonts w:ascii="Times New Roman" w:hAnsi="黑体" w:eastAsia="黑体"/>
          <w:b w:val="0"/>
          <w:sz w:val="24"/>
        </w:rPr>
      </w:pPr>
      <w:bookmarkStart w:id="630" w:name="_Toc17985962"/>
      <w:bookmarkStart w:id="631" w:name="_Toc517251319"/>
      <w:bookmarkStart w:id="632" w:name="_Toc447459148"/>
      <w:r>
        <w:rPr>
          <w:rFonts w:ascii="Times New Roman" w:hAnsi="黑体" w:eastAsia="黑体"/>
          <w:b w:val="0"/>
          <w:sz w:val="24"/>
        </w:rPr>
        <w:t>认证标志</w:t>
      </w:r>
      <w:bookmarkEnd w:id="630"/>
      <w:bookmarkEnd w:id="631"/>
      <w:bookmarkEnd w:id="632"/>
      <w:bookmarkStart w:id="633" w:name="_Toc447535403"/>
      <w:bookmarkEnd w:id="633"/>
    </w:p>
    <w:p>
      <w:pPr>
        <w:pStyle w:val="32"/>
        <w:autoSpaceDE w:val="0"/>
        <w:autoSpaceDN w:val="0"/>
        <w:adjustRightInd w:val="0"/>
        <w:ind w:left="360" w:firstLine="460"/>
        <w:jc w:val="left"/>
        <w:rPr>
          <w:rFonts w:ascii="宋体" w:hAnsi="宋体" w:cs="宋体" w:eastAsiaTheme="minorEastAsia"/>
          <w:color w:val="000000"/>
          <w:kern w:val="0"/>
          <w:sz w:val="23"/>
          <w:szCs w:val="23"/>
        </w:rPr>
      </w:pPr>
      <w:r>
        <w:rPr>
          <w:rFonts w:hint="eastAsia" w:ascii="宋体" w:hAnsi="宋体" w:cs="宋体" w:eastAsiaTheme="minorEastAsia"/>
          <w:color w:val="000000"/>
          <w:kern w:val="0"/>
          <w:sz w:val="23"/>
          <w:szCs w:val="23"/>
        </w:rPr>
        <w:t>产品通过认证后，委托人应按 P823G2 《方圆自愿性产品认证标志使用规范》建立产品认证标志的使用管理制度 ，确保认证标志的使用符合要求。</w:t>
      </w:r>
    </w:p>
    <w:p>
      <w:pPr>
        <w:pStyle w:val="32"/>
        <w:autoSpaceDE w:val="0"/>
        <w:autoSpaceDN w:val="0"/>
        <w:adjustRightInd w:val="0"/>
        <w:ind w:left="360" w:firstLine="460"/>
        <w:jc w:val="left"/>
        <w:rPr>
          <w:rFonts w:ascii="宋体" w:hAnsi="宋体" w:cs="宋体" w:eastAsiaTheme="minorEastAsia"/>
          <w:color w:val="000000"/>
          <w:kern w:val="0"/>
          <w:sz w:val="23"/>
          <w:szCs w:val="23"/>
        </w:rPr>
      </w:pPr>
      <w:r>
        <w:rPr>
          <w:rFonts w:hint="eastAsia" w:ascii="宋体" w:hAnsi="宋体" w:cs="宋体" w:eastAsiaTheme="minorEastAsia"/>
          <w:color w:val="000000"/>
          <w:kern w:val="0"/>
          <w:sz w:val="23"/>
          <w:szCs w:val="23"/>
        </w:rPr>
        <w:t>获证后， 认委托人可在产品上使用标志获证后， 认委托人可在产品上使用标志认证标志示例之一如下， 其它可以使用的认证标志示例和要求详见 P823G2 《方圆自愿性产品认证标 志使用规范》 。</w:t>
      </w:r>
    </w:p>
    <w:p>
      <w:pPr>
        <w:spacing w:line="288" w:lineRule="auto"/>
        <w:jc w:val="center"/>
        <w:rPr>
          <w:rFonts w:ascii="Times New Roman"/>
          <w:sz w:val="24"/>
          <w:szCs w:val="24"/>
        </w:rPr>
      </w:pPr>
    </w:p>
    <w:p>
      <w:pPr>
        <w:spacing w:line="288" w:lineRule="auto"/>
        <w:jc w:val="center"/>
        <w:rPr>
          <w:rFonts w:ascii="Times New Roman"/>
          <w:sz w:val="24"/>
          <w:szCs w:val="24"/>
        </w:rPr>
      </w:pPr>
      <w:r>
        <w:drawing>
          <wp:inline distT="0" distB="0" distL="0" distR="0">
            <wp:extent cx="1094105" cy="10871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stretch>
                      <a:fillRect/>
                    </a:stretch>
                  </pic:blipFill>
                  <pic:spPr>
                    <a:xfrm>
                      <a:off x="0" y="0"/>
                      <a:ext cx="1096443" cy="1089459"/>
                    </a:xfrm>
                    <a:prstGeom prst="rect">
                      <a:avLst/>
                    </a:prstGeom>
                  </pic:spPr>
                </pic:pic>
              </a:graphicData>
            </a:graphic>
          </wp:inline>
        </w:drawing>
      </w:r>
    </w:p>
    <w:p>
      <w:pPr>
        <w:spacing w:line="288" w:lineRule="auto"/>
        <w:jc w:val="center"/>
        <w:rPr>
          <w:rFonts w:ascii="Times New Roman"/>
          <w:sz w:val="24"/>
          <w:szCs w:val="24"/>
        </w:rPr>
      </w:pPr>
    </w:p>
    <w:p>
      <w:pPr>
        <w:autoSpaceDE w:val="0"/>
        <w:autoSpaceDN w:val="0"/>
        <w:adjustRightInd w:val="0"/>
        <w:ind w:firstLine="460" w:firstLineChars="200"/>
        <w:jc w:val="left"/>
        <w:rPr>
          <w:rFonts w:ascii="宋体" w:hAnsi="宋体" w:cs="宋体" w:eastAsiaTheme="minorEastAsia"/>
          <w:color w:val="000000"/>
          <w:kern w:val="0"/>
          <w:sz w:val="23"/>
          <w:szCs w:val="23"/>
        </w:rPr>
      </w:pPr>
      <w:r>
        <w:rPr>
          <w:rFonts w:ascii="宋体" w:hAnsi="宋体" w:cs="宋体" w:eastAsiaTheme="minorEastAsia"/>
          <w:color w:val="000000"/>
          <w:kern w:val="0"/>
          <w:sz w:val="23"/>
          <w:szCs w:val="23"/>
        </w:rPr>
        <w:t>获证产品标签、说明书及广告宣传等材料上可以印制认证标志，并可以按照比例放大或者缩小，但不得变形、变色。认证标志应当在认证证书限定的产品类别、范围和数量内使用。</w:t>
      </w:r>
    </w:p>
    <w:p>
      <w:pPr>
        <w:autoSpaceDE w:val="0"/>
        <w:autoSpaceDN w:val="0"/>
        <w:adjustRightInd w:val="0"/>
        <w:ind w:firstLine="460" w:firstLineChars="200"/>
        <w:jc w:val="left"/>
        <w:rPr>
          <w:rFonts w:ascii="宋体" w:hAnsi="宋体" w:cs="宋体" w:eastAsiaTheme="minorEastAsia"/>
          <w:color w:val="000000"/>
          <w:kern w:val="0"/>
          <w:sz w:val="23"/>
          <w:szCs w:val="23"/>
        </w:rPr>
      </w:pPr>
      <w:r>
        <w:rPr>
          <w:rFonts w:ascii="宋体" w:hAnsi="宋体" w:cs="宋体" w:eastAsiaTheme="minorEastAsia"/>
          <w:color w:val="000000"/>
          <w:kern w:val="0"/>
          <w:sz w:val="23"/>
          <w:szCs w:val="23"/>
        </w:rPr>
        <w:t>认证证书暂停期间，获证组织应停止使用产品认证证书和标志，封存带有产品认证标志的相应批次产品。</w:t>
      </w:r>
    </w:p>
    <w:p>
      <w:pPr>
        <w:spacing w:line="288" w:lineRule="auto"/>
        <w:jc w:val="left"/>
        <w:rPr>
          <w:rFonts w:ascii="Times New Roman"/>
          <w:sz w:val="24"/>
          <w:szCs w:val="24"/>
        </w:rPr>
      </w:pPr>
      <w:r>
        <w:rPr>
          <w:rFonts w:ascii="宋体" w:hAnsi="宋体" w:cs="宋体" w:eastAsiaTheme="minorEastAsia"/>
          <w:color w:val="000000"/>
          <w:kern w:val="0"/>
          <w:sz w:val="23"/>
          <w:szCs w:val="23"/>
        </w:rPr>
        <w:t>认证证书被注销或撤销的，获证组织应将注销、撤销的认证证书和未使用的标志交回方圆</w:t>
      </w:r>
      <w:r>
        <w:rPr>
          <w:rFonts w:hint="eastAsia" w:ascii="宋体" w:hAnsi="宋体" w:cs="宋体" w:eastAsiaTheme="minorEastAsia"/>
          <w:color w:val="000000"/>
          <w:kern w:val="0"/>
          <w:sz w:val="23"/>
          <w:szCs w:val="23"/>
        </w:rPr>
        <w:t>，</w:t>
      </w:r>
      <w:r>
        <w:rPr>
          <w:rFonts w:ascii="宋体" w:hAnsi="宋体" w:cs="宋体" w:eastAsiaTheme="minorEastAsia"/>
          <w:color w:val="000000"/>
          <w:kern w:val="0"/>
          <w:sz w:val="23"/>
          <w:szCs w:val="23"/>
        </w:rPr>
        <w:t>必要时还应召回相应批次带有认证标志的产品</w:t>
      </w:r>
      <w:r>
        <w:rPr>
          <w:rFonts w:hint="eastAsia" w:ascii="宋体" w:hAnsi="宋体" w:cs="宋体" w:eastAsiaTheme="minorEastAsia"/>
          <w:color w:val="000000"/>
          <w:kern w:val="0"/>
          <w:sz w:val="23"/>
          <w:szCs w:val="23"/>
        </w:rPr>
        <w:t>。</w:t>
      </w:r>
    </w:p>
    <w:p>
      <w:pPr>
        <w:pStyle w:val="3"/>
        <w:numPr>
          <w:ilvl w:val="1"/>
          <w:numId w:val="1"/>
        </w:numPr>
        <w:spacing w:before="0" w:after="0" w:line="360" w:lineRule="auto"/>
        <w:ind w:left="601" w:hanging="601"/>
        <w:rPr>
          <w:rFonts w:ascii="Times New Roman" w:hAnsi="黑体" w:eastAsia="黑体" w:cs="Times New Roman"/>
          <w:b w:val="0"/>
          <w:sz w:val="24"/>
        </w:rPr>
      </w:pPr>
      <w:bookmarkStart w:id="634" w:name="_Toc17985963"/>
      <w:r>
        <w:rPr>
          <w:rFonts w:ascii="Times New Roman" w:hAnsi="黑体" w:eastAsia="黑体" w:cs="Times New Roman"/>
          <w:b w:val="0"/>
          <w:sz w:val="24"/>
        </w:rPr>
        <w:t>标注方式</w:t>
      </w:r>
      <w:bookmarkEnd w:id="634"/>
    </w:p>
    <w:p>
      <w:pPr>
        <w:spacing w:line="288" w:lineRule="auto"/>
        <w:ind w:firstLine="480" w:firstLineChars="200"/>
        <w:rPr>
          <w:rFonts w:ascii="Times New Roman"/>
          <w:sz w:val="24"/>
          <w:szCs w:val="24"/>
        </w:rPr>
      </w:pPr>
      <w:r>
        <w:rPr>
          <w:rFonts w:ascii="Times New Roman"/>
          <w:sz w:val="24"/>
          <w:szCs w:val="24"/>
        </w:rPr>
        <w:t>认证委托人应按</w:t>
      </w:r>
      <w:r>
        <w:rPr>
          <w:rFonts w:hint="eastAsia" w:ascii="Times New Roman"/>
          <w:sz w:val="24"/>
          <w:szCs w:val="24"/>
        </w:rPr>
        <w:t>P823G2 《方圆自愿性产品认证标志使用规范》中规定的合适方式来施加认证标志。应在产品本体明显位置、铭牌或说明书、包装上施加认证标志。</w:t>
      </w:r>
    </w:p>
    <w:p>
      <w:pPr>
        <w:spacing w:line="288"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288"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288" w:lineRule="auto"/>
        <w:rPr>
          <w:rFonts w:ascii="Times New Roman"/>
          <w:sz w:val="24"/>
          <w:szCs w:val="24"/>
        </w:rPr>
      </w:pPr>
    </w:p>
    <w:p>
      <w:pPr>
        <w:pStyle w:val="3"/>
        <w:numPr>
          <w:ilvl w:val="0"/>
          <w:numId w:val="1"/>
        </w:numPr>
        <w:spacing w:before="156" w:beforeLines="50" w:after="156" w:afterLines="50" w:line="240" w:lineRule="auto"/>
        <w:ind w:left="357" w:hanging="357"/>
        <w:rPr>
          <w:rFonts w:ascii="Times New Roman" w:hAnsi="黑体" w:eastAsia="黑体"/>
          <w:b w:val="0"/>
          <w:sz w:val="24"/>
        </w:rPr>
      </w:pPr>
      <w:bookmarkStart w:id="635" w:name="_Toc17985964"/>
      <w:bookmarkStart w:id="636" w:name="_Toc447459150"/>
      <w:bookmarkStart w:id="637" w:name="_Toc517251320"/>
      <w:r>
        <w:rPr>
          <w:rFonts w:ascii="Times New Roman" w:hAnsi="黑体" w:eastAsia="黑体"/>
          <w:b w:val="0"/>
          <w:sz w:val="24"/>
        </w:rPr>
        <w:t>收费</w:t>
      </w:r>
      <w:bookmarkEnd w:id="635"/>
      <w:bookmarkEnd w:id="636"/>
      <w:bookmarkEnd w:id="637"/>
    </w:p>
    <w:p>
      <w:pPr>
        <w:spacing w:line="288" w:lineRule="auto"/>
        <w:ind w:firstLine="460" w:firstLineChars="200"/>
        <w:rPr>
          <w:rFonts w:ascii="Times New Roman"/>
          <w:sz w:val="24"/>
          <w:szCs w:val="24"/>
        </w:rPr>
      </w:pPr>
      <w:r>
        <w:rPr>
          <w:sz w:val="23"/>
          <w:szCs w:val="23"/>
        </w:rPr>
        <w:t>认证收费项目按照方圆制定的自愿性产品认证收费标准收取。</w:t>
      </w:r>
    </w:p>
    <w:p>
      <w:pPr>
        <w:spacing w:line="288" w:lineRule="auto"/>
        <w:ind w:firstLine="480" w:firstLineChars="200"/>
        <w:rPr>
          <w:rFonts w:ascii="Times New Roman"/>
          <w:sz w:val="24"/>
          <w:szCs w:val="24"/>
        </w:rPr>
      </w:pPr>
      <w:r>
        <w:rPr>
          <w:rFonts w:ascii="Times New Roman"/>
          <w:sz w:val="24"/>
          <w:szCs w:val="24"/>
        </w:rPr>
        <w:t>工厂检查的人日数，按本规则及方圆制定的检查人日数核算规定执行。</w:t>
      </w:r>
    </w:p>
    <w:p>
      <w:pPr>
        <w:spacing w:line="360" w:lineRule="auto"/>
        <w:rPr>
          <w:rFonts w:ascii="Times New Roman"/>
          <w:sz w:val="24"/>
          <w:szCs w:val="24"/>
        </w:rPr>
      </w:pPr>
    </w:p>
    <w:p>
      <w:pPr>
        <w:pStyle w:val="3"/>
        <w:numPr>
          <w:ilvl w:val="0"/>
          <w:numId w:val="1"/>
        </w:numPr>
        <w:spacing w:before="156" w:beforeLines="50" w:after="156" w:afterLines="50" w:line="240" w:lineRule="auto"/>
        <w:ind w:left="357" w:hanging="357"/>
        <w:rPr>
          <w:rFonts w:ascii="Times New Roman" w:hAnsi="黑体" w:eastAsia="黑体" w:cs="Times New Roman"/>
          <w:b w:val="0"/>
          <w:sz w:val="24"/>
        </w:rPr>
      </w:pPr>
      <w:bookmarkStart w:id="638" w:name="_Toc517251323"/>
      <w:bookmarkStart w:id="639" w:name="_Toc17985965"/>
      <w:r>
        <w:rPr>
          <w:rFonts w:ascii="Times New Roman" w:hAnsi="黑体" w:eastAsia="黑体"/>
          <w:b w:val="0"/>
          <w:sz w:val="24"/>
        </w:rPr>
        <w:t>争议</w:t>
      </w:r>
      <w:r>
        <w:rPr>
          <w:rFonts w:ascii="Times New Roman" w:hAnsi="黑体" w:eastAsia="黑体" w:cs="Times New Roman"/>
          <w:b w:val="0"/>
          <w:sz w:val="24"/>
        </w:rPr>
        <w:t>和投诉</w:t>
      </w:r>
      <w:bookmarkEnd w:id="638"/>
      <w:bookmarkEnd w:id="639"/>
      <w:bookmarkStart w:id="640" w:name="_Toc444353538"/>
      <w:bookmarkEnd w:id="640"/>
      <w:bookmarkStart w:id="641" w:name="_Toc444366819"/>
      <w:bookmarkEnd w:id="641"/>
      <w:bookmarkStart w:id="642" w:name="_Toc446411697"/>
      <w:bookmarkEnd w:id="642"/>
      <w:bookmarkStart w:id="643" w:name="_Toc444367264"/>
      <w:bookmarkEnd w:id="643"/>
    </w:p>
    <w:p>
      <w:pPr>
        <w:spacing w:line="288" w:lineRule="auto"/>
        <w:ind w:firstLine="480" w:firstLineChars="200"/>
        <w:rPr>
          <w:rFonts w:ascii="Times New Roman"/>
          <w:sz w:val="24"/>
          <w:szCs w:val="24"/>
        </w:rPr>
      </w:pPr>
      <w:r>
        <w:rPr>
          <w:rFonts w:ascii="Times New Roman"/>
          <w:sz w:val="24"/>
          <w:szCs w:val="24"/>
        </w:rPr>
        <w:t>当认证委托人、生产者、生产企业受到社会相关方的质量投诉，或因质量原因被媒体曝光时，应配合方圆进行必要的核查确认。</w:t>
      </w:r>
    </w:p>
    <w:p>
      <w:pPr>
        <w:spacing w:line="288" w:lineRule="auto"/>
        <w:ind w:firstLine="480" w:firstLineChars="200"/>
        <w:rPr>
          <w:rFonts w:ascii="Times New Roman"/>
          <w:sz w:val="24"/>
          <w:szCs w:val="24"/>
        </w:rPr>
      </w:pPr>
      <w:r>
        <w:rPr>
          <w:rFonts w:ascii="Times New Roman"/>
          <w:sz w:val="24"/>
          <w:szCs w:val="24"/>
        </w:rPr>
        <w:t>认证委托人、生产者、生产企业对检验结果、检查结果、认证决定有争议时，可向方圆提出，方圆及时进行调查、处理并反馈处理结果；对认证人员进行投诉时，方圆及时进行调查、处理并反馈处理结果。</w:t>
      </w: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sectPr>
      <w:headerReference r:id="rId9" w:type="default"/>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21"/>
      </w:rPr>
      <w:fldChar w:fldCharType="begin"/>
    </w:r>
    <w:r>
      <w:rPr>
        <w:sz w:val="21"/>
      </w:rPr>
      <w:instrText xml:space="preserve"> PAGE   \* MERGEFORMAT </w:instrText>
    </w:r>
    <w:r>
      <w:rPr>
        <w:sz w:val="21"/>
      </w:rPr>
      <w:fldChar w:fldCharType="separate"/>
    </w:r>
    <w:r>
      <w:rPr>
        <w:sz w:val="21"/>
      </w:rPr>
      <w:t>I</w:t>
    </w:r>
    <w:r>
      <w:rPr>
        <w:sz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pPr w:leftFromText="180" w:rightFromText="180" w:vertAnchor="page" w:horzAnchor="page" w:tblpX="1525" w:tblpY="14932"/>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noWrap w:val="0"/>
          <w:vAlign w:val="top"/>
        </w:tcPr>
        <w:p>
          <w:pPr>
            <w:pStyle w:val="8"/>
            <w:ind w:left="-108"/>
            <w:jc w:val="both"/>
            <w:rPr>
              <w:sz w:val="13"/>
            </w:rPr>
          </w:pPr>
        </w:p>
        <w:p>
          <w:pPr>
            <w:pStyle w:val="8"/>
            <w:ind w:left="-108"/>
            <w:jc w:val="both"/>
          </w:pPr>
          <w:r>
            <w:rPr>
              <w:rFonts w:hint="eastAsia"/>
            </w:rPr>
            <w:t>通讯地址：</w:t>
          </w:r>
        </w:p>
        <w:p>
          <w:pPr>
            <w:pStyle w:val="8"/>
            <w:ind w:left="-108"/>
            <w:jc w:val="both"/>
          </w:pPr>
          <w:r>
            <w:rPr>
              <w:rFonts w:hint="eastAsia"/>
            </w:rPr>
            <w:t>电话：</w:t>
          </w:r>
        </w:p>
        <w:p>
          <w:pPr>
            <w:pStyle w:val="8"/>
            <w:ind w:left="-108"/>
            <w:jc w:val="both"/>
          </w:pPr>
          <w:r>
            <w:rPr>
              <w:rFonts w:hint="eastAsia"/>
            </w:rPr>
            <w:t>传真：</w:t>
          </w:r>
        </w:p>
        <w:p>
          <w:pPr>
            <w:pStyle w:val="8"/>
            <w:ind w:left="-108"/>
            <w:jc w:val="both"/>
          </w:pPr>
          <w:r>
            <w:rPr>
              <w:rFonts w:hint="eastAsia"/>
            </w:rPr>
            <w:t>网址：</w:t>
          </w:r>
        </w:p>
        <w:p>
          <w:pPr>
            <w:pStyle w:val="8"/>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8"/>
            <w:ind w:left="-108"/>
            <w:jc w:val="both"/>
            <w:rPr>
              <w:sz w:val="13"/>
            </w:rPr>
          </w:pPr>
        </w:p>
        <w:p>
          <w:pPr>
            <w:pStyle w:val="8"/>
            <w:ind w:left="-108"/>
            <w:jc w:val="both"/>
          </w:pPr>
          <w:r>
            <w:rPr>
              <w:rFonts w:hint="eastAsia"/>
            </w:rPr>
            <w:t>北京市海淀区增光路33号</w:t>
          </w:r>
          <w:r>
            <w:t>(</w:t>
          </w:r>
          <w:r>
            <w:rPr>
              <w:rFonts w:hint="eastAsia"/>
            </w:rPr>
            <w:t>100048</w:t>
          </w:r>
          <w:r>
            <w:t>)</w:t>
          </w:r>
        </w:p>
        <w:p>
          <w:pPr>
            <w:pStyle w:val="8"/>
            <w:ind w:left="-108"/>
            <w:jc w:val="both"/>
          </w:pPr>
          <w:r>
            <w:rPr>
              <w:rFonts w:hint="eastAsia"/>
            </w:rPr>
            <w:t>（010）88411888（总机）</w:t>
          </w:r>
        </w:p>
        <w:p>
          <w:pPr>
            <w:pStyle w:val="8"/>
            <w:ind w:left="-108"/>
            <w:jc w:val="both"/>
          </w:pPr>
          <w:r>
            <w:rPr>
              <w:rFonts w:hint="eastAsia"/>
            </w:rPr>
            <w:t>（010）88414325</w:t>
          </w:r>
        </w:p>
        <w:p>
          <w:pPr>
            <w:pStyle w:val="8"/>
            <w:jc w:val="both"/>
          </w:pPr>
          <w:r>
            <w:t>http://</w:t>
          </w:r>
          <w:r>
            <w:rPr>
              <w:rFonts w:hint="eastAsia"/>
            </w:rPr>
            <w:t>www.</w:t>
          </w:r>
          <w:r>
            <w:t>cqm.</w:t>
          </w:r>
          <w:r>
            <w:rPr>
              <w:rFonts w:hint="eastAsia"/>
            </w:rPr>
            <w:t>com.</w:t>
          </w:r>
          <w:r>
            <w:t>cn/</w:t>
          </w:r>
        </w:p>
        <w:p>
          <w:pPr>
            <w:pStyle w:val="8"/>
            <w:jc w:val="both"/>
          </w:pPr>
          <w:r>
            <w:t>cqm@cqm.com.cn</w:t>
          </w:r>
        </w:p>
      </w:tc>
      <w:tc>
        <w:tcPr>
          <w:tcW w:w="1530" w:type="dxa"/>
          <w:tcBorders>
            <w:top w:val="thinThickSmallGap" w:color="002071" w:sz="18" w:space="0"/>
            <w:left w:val="nil"/>
            <w:bottom w:val="nil"/>
            <w:right w:val="nil"/>
          </w:tcBorders>
          <w:noWrap w:val="0"/>
          <w:vAlign w:val="top"/>
        </w:tcPr>
        <w:p>
          <w:pPr>
            <w:pStyle w:val="8"/>
            <w:jc w:val="both"/>
          </w:pPr>
        </w:p>
        <w:p>
          <w:pPr>
            <w:pStyle w:val="8"/>
            <w:jc w:val="both"/>
          </w:pPr>
          <w:r>
            <w:rPr>
              <w:rFonts w:hint="eastAsia"/>
            </w:rPr>
            <w:t>文件编号：</w:t>
          </w:r>
        </w:p>
        <w:p>
          <w:pPr>
            <w:pStyle w:val="8"/>
            <w:jc w:val="both"/>
          </w:pPr>
          <w:r>
            <w:rPr>
              <w:rFonts w:hint="eastAsia"/>
            </w:rPr>
            <w:t>发布日期：</w:t>
          </w:r>
        </w:p>
        <w:p>
          <w:pPr>
            <w:pStyle w:val="8"/>
            <w:jc w:val="both"/>
          </w:pPr>
          <w:r>
            <w:rPr>
              <w:rFonts w:hint="eastAsia"/>
            </w:rPr>
            <w:t>第</w:t>
          </w:r>
          <w:r>
            <w:rPr>
              <w:rFonts w:hint="eastAsia"/>
              <w:lang w:val="en-US" w:eastAsia="zh-CN"/>
            </w:rPr>
            <w:t>2</w:t>
          </w:r>
          <w:r>
            <w:rPr>
              <w:rFonts w:hint="eastAsia"/>
            </w:rPr>
            <w:t>次修订日期：</w:t>
          </w:r>
        </w:p>
        <w:p>
          <w:pPr>
            <w:pStyle w:val="8"/>
            <w:jc w:val="both"/>
          </w:pPr>
          <w:r>
            <w:rPr>
              <w:rFonts w:hint="eastAsia"/>
            </w:rPr>
            <w:t>实施日期：</w:t>
          </w:r>
        </w:p>
        <w:p>
          <w:pPr>
            <w:pStyle w:val="8"/>
            <w:jc w:val="both"/>
          </w:pPr>
          <w:r>
            <w:rPr>
              <w:rFonts w:hint="eastAsia"/>
            </w:rPr>
            <w:t>页数：</w:t>
          </w:r>
        </w:p>
      </w:tc>
      <w:tc>
        <w:tcPr>
          <w:tcW w:w="2070" w:type="dxa"/>
          <w:tcBorders>
            <w:top w:val="thinThickSmallGap" w:color="002071" w:sz="18" w:space="0"/>
            <w:left w:val="nil"/>
            <w:bottom w:val="nil"/>
            <w:right w:val="nil"/>
          </w:tcBorders>
          <w:noWrap w:val="0"/>
          <w:vAlign w:val="top"/>
        </w:tcPr>
        <w:p>
          <w:pPr>
            <w:pStyle w:val="8"/>
            <w:jc w:val="both"/>
            <w:rPr>
              <w:highlight w:val="none"/>
            </w:rPr>
          </w:pPr>
          <w:bookmarkStart w:id="644" w:name="_GoBack"/>
        </w:p>
        <w:p>
          <w:pPr>
            <w:pStyle w:val="8"/>
            <w:jc w:val="both"/>
            <w:rPr>
              <w:rFonts w:hint="default" w:eastAsia="宋体"/>
              <w:highlight w:val="none"/>
              <w:lang w:val="en-US" w:eastAsia="zh-CN"/>
            </w:rPr>
          </w:pPr>
          <w:r>
            <w:rPr>
              <w:rFonts w:hint="default"/>
              <w:highlight w:val="none"/>
            </w:rPr>
            <w:t>CQM28-3823-11-20</w:t>
          </w:r>
          <w:r>
            <w:rPr>
              <w:rFonts w:hint="eastAsia"/>
              <w:highlight w:val="none"/>
              <w:lang w:val="en-US" w:eastAsia="zh-CN"/>
            </w:rPr>
            <w:t>24</w:t>
          </w:r>
        </w:p>
        <w:p>
          <w:pPr>
            <w:pStyle w:val="8"/>
            <w:jc w:val="both"/>
            <w:rPr>
              <w:rFonts w:hint="eastAsia"/>
              <w:highlight w:val="none"/>
              <w:lang w:val="en-US" w:eastAsia="zh-CN"/>
            </w:rPr>
          </w:pPr>
          <w:r>
            <w:rPr>
              <w:rFonts w:hint="eastAsia"/>
              <w:highlight w:val="none"/>
              <w:lang w:val="en-US" w:eastAsia="zh-CN"/>
            </w:rPr>
            <w:t>2019年08月21日</w:t>
          </w:r>
        </w:p>
        <w:p>
          <w:pPr>
            <w:pStyle w:val="8"/>
            <w:jc w:val="both"/>
            <w:rPr>
              <w:rFonts w:hint="eastAsia"/>
              <w:highlight w:val="none"/>
              <w:lang w:val="en-US" w:eastAsia="zh-CN"/>
            </w:rPr>
          </w:pPr>
          <w:r>
            <w:rPr>
              <w:rFonts w:hint="eastAsia"/>
              <w:highlight w:val="none"/>
              <w:lang w:val="en-US" w:eastAsia="zh-CN"/>
            </w:rPr>
            <w:t>2024年05月13日</w:t>
          </w:r>
        </w:p>
        <w:p>
          <w:pPr>
            <w:pStyle w:val="8"/>
            <w:jc w:val="both"/>
            <w:rPr>
              <w:rFonts w:hint="default"/>
              <w:highlight w:val="none"/>
              <w:lang w:val="en-US" w:eastAsia="zh-CN"/>
            </w:rPr>
          </w:pPr>
          <w:r>
            <w:rPr>
              <w:rFonts w:hint="eastAsia"/>
              <w:highlight w:val="none"/>
              <w:lang w:val="en-US" w:eastAsia="zh-CN"/>
            </w:rPr>
            <w:t>2024年05月13日（1/2）</w:t>
          </w:r>
        </w:p>
        <w:p>
          <w:pPr>
            <w:pStyle w:val="8"/>
            <w:jc w:val="both"/>
          </w:pPr>
          <w:r>
            <w:rPr>
              <w:rFonts w:hint="eastAsia"/>
              <w:highlight w:val="none"/>
              <w:lang w:val="en-US" w:eastAsia="zh-CN"/>
            </w:rPr>
            <w:t>第</w:t>
          </w:r>
          <w:r>
            <w:rPr>
              <w:rFonts w:hint="eastAsia"/>
              <w:highlight w:val="none"/>
              <w:lang w:val="en-US" w:eastAsia="zh-CN"/>
            </w:rPr>
            <w:fldChar w:fldCharType="begin"/>
          </w:r>
          <w:r>
            <w:rPr>
              <w:rFonts w:hint="eastAsia"/>
              <w:highlight w:val="none"/>
              <w:lang w:val="en-US" w:eastAsia="zh-CN"/>
            </w:rPr>
            <w:instrText xml:space="preserve"> PAGE   \* MERGEFORMAT </w:instrText>
          </w:r>
          <w:r>
            <w:rPr>
              <w:rFonts w:hint="eastAsia"/>
              <w:highlight w:val="none"/>
              <w:lang w:val="en-US" w:eastAsia="zh-CN"/>
            </w:rPr>
            <w:fldChar w:fldCharType="separate"/>
          </w:r>
          <w:r>
            <w:rPr>
              <w:rFonts w:hint="eastAsia"/>
              <w:highlight w:val="none"/>
              <w:lang w:val="en-US" w:eastAsia="zh-CN"/>
            </w:rPr>
            <w:t>20</w:t>
          </w:r>
          <w:r>
            <w:rPr>
              <w:rFonts w:hint="eastAsia"/>
              <w:highlight w:val="none"/>
              <w:lang w:val="en-US" w:eastAsia="zh-CN"/>
            </w:rPr>
            <w:fldChar w:fldCharType="end"/>
          </w:r>
          <w:r>
            <w:rPr>
              <w:rFonts w:hint="eastAsia"/>
              <w:highlight w:val="none"/>
              <w:lang w:val="en-US" w:eastAsia="zh-CN"/>
            </w:rPr>
            <w:t>页 共</w:t>
          </w:r>
          <w:r>
            <w:rPr>
              <w:rFonts w:hint="eastAsia"/>
              <w:highlight w:val="none"/>
              <w:lang w:val="en-US" w:eastAsia="zh-CN"/>
            </w:rPr>
            <w:fldChar w:fldCharType="begin"/>
          </w:r>
          <w:r>
            <w:rPr>
              <w:rFonts w:hint="eastAsia"/>
              <w:highlight w:val="none"/>
              <w:lang w:val="en-US" w:eastAsia="zh-CN"/>
            </w:rPr>
            <w:instrText xml:space="preserve"> SECTIONPAGES   \* MERGEFORMAT </w:instrText>
          </w:r>
          <w:r>
            <w:rPr>
              <w:rFonts w:hint="eastAsia"/>
              <w:highlight w:val="none"/>
              <w:lang w:val="en-US" w:eastAsia="zh-CN"/>
            </w:rPr>
            <w:fldChar w:fldCharType="separate"/>
          </w:r>
          <w:r>
            <w:rPr>
              <w:rFonts w:hint="eastAsia"/>
              <w:highlight w:val="none"/>
              <w:lang w:val="en-US" w:eastAsia="zh-CN"/>
            </w:rPr>
            <w:t>20</w:t>
          </w:r>
          <w:r>
            <w:rPr>
              <w:rFonts w:hint="eastAsia"/>
              <w:highlight w:val="none"/>
              <w:lang w:val="en-US" w:eastAsia="zh-CN"/>
            </w:rPr>
            <w:fldChar w:fldCharType="end"/>
          </w:r>
          <w:r>
            <w:rPr>
              <w:rFonts w:hint="eastAsia"/>
              <w:highlight w:val="none"/>
              <w:lang w:val="en-US" w:eastAsia="zh-CN"/>
            </w:rPr>
            <w:t>页</w:t>
          </w:r>
          <w:bookmarkEnd w:id="644"/>
        </w:p>
      </w:tc>
    </w:tr>
  </w:tbl>
  <w:p>
    <w:pPr>
      <w:pStyle w:val="8"/>
      <w:tabs>
        <w:tab w:val="left" w:pos="5805"/>
      </w:tabs>
    </w:pPr>
    <w:r>
      <w:tab/>
    </w:r>
    <w:r>
      <w:tab/>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9"/>
            <w:pBdr>
              <w:bottom w:val="none" w:color="auto" w:sz="0" w:space="0"/>
            </w:pBdr>
            <w:jc w:val="both"/>
          </w:pPr>
          <w:r>
            <w:drawing>
              <wp:anchor distT="0" distB="0" distL="114300" distR="114300" simplePos="0" relativeHeight="251660288"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5"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pStyle w:val="9"/>
      <w:pBdr>
        <w:bottom w:val="none" w:color="auto" w:sz="0" w:space="1"/>
      </w:pBdr>
      <w:jc w:val="both"/>
      <w:rPr>
        <w:sz w:val="2"/>
      </w:rP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8755" cy="3315970"/>
          <wp:effectExtent l="0" t="0" r="0" b="0"/>
          <wp:wrapNone/>
          <wp:docPr id="6"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533FE0"/>
    <w:multiLevelType w:val="multilevel"/>
    <w:tmpl w:val="4C533FE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6687215B"/>
    <w:multiLevelType w:val="multilevel"/>
    <w:tmpl w:val="6687215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k0OGFiMjcwNDhkMjQ3ODVlYTcwYWZjYWIyODJjNTMifQ=="/>
    <w:docVar w:name="KSO_WPS_MARK_KEY" w:val="37de7347-a72a-46db-9825-d3437c7315d4"/>
  </w:docVars>
  <w:rsids>
    <w:rsidRoot w:val="000D0BAE"/>
    <w:rsid w:val="0000146A"/>
    <w:rsid w:val="00013BFD"/>
    <w:rsid w:val="000236C8"/>
    <w:rsid w:val="00043DC4"/>
    <w:rsid w:val="000473B7"/>
    <w:rsid w:val="00047BC4"/>
    <w:rsid w:val="00047F92"/>
    <w:rsid w:val="00063463"/>
    <w:rsid w:val="00064426"/>
    <w:rsid w:val="00065D97"/>
    <w:rsid w:val="000665DD"/>
    <w:rsid w:val="00073957"/>
    <w:rsid w:val="00074088"/>
    <w:rsid w:val="0007478B"/>
    <w:rsid w:val="00075FEF"/>
    <w:rsid w:val="000804F9"/>
    <w:rsid w:val="000840B1"/>
    <w:rsid w:val="00085E35"/>
    <w:rsid w:val="000876F9"/>
    <w:rsid w:val="00091CB0"/>
    <w:rsid w:val="000A20FB"/>
    <w:rsid w:val="000A3322"/>
    <w:rsid w:val="000B0BC2"/>
    <w:rsid w:val="000B6484"/>
    <w:rsid w:val="000D0BAE"/>
    <w:rsid w:val="000D2612"/>
    <w:rsid w:val="000D4DBA"/>
    <w:rsid w:val="000D611F"/>
    <w:rsid w:val="000D6446"/>
    <w:rsid w:val="000E67D3"/>
    <w:rsid w:val="000E6A44"/>
    <w:rsid w:val="000F0011"/>
    <w:rsid w:val="000F1A73"/>
    <w:rsid w:val="000F2D74"/>
    <w:rsid w:val="000F6608"/>
    <w:rsid w:val="000F6FFC"/>
    <w:rsid w:val="00101984"/>
    <w:rsid w:val="00105C5D"/>
    <w:rsid w:val="0010655A"/>
    <w:rsid w:val="001100A0"/>
    <w:rsid w:val="0011262A"/>
    <w:rsid w:val="00113271"/>
    <w:rsid w:val="001165A8"/>
    <w:rsid w:val="00121663"/>
    <w:rsid w:val="001217BB"/>
    <w:rsid w:val="00121B61"/>
    <w:rsid w:val="00122397"/>
    <w:rsid w:val="00124494"/>
    <w:rsid w:val="00125EA9"/>
    <w:rsid w:val="0013374A"/>
    <w:rsid w:val="00140A70"/>
    <w:rsid w:val="00145170"/>
    <w:rsid w:val="00145525"/>
    <w:rsid w:val="00145A3D"/>
    <w:rsid w:val="00150A6F"/>
    <w:rsid w:val="00151F24"/>
    <w:rsid w:val="00155141"/>
    <w:rsid w:val="001718BE"/>
    <w:rsid w:val="00173380"/>
    <w:rsid w:val="00176AFD"/>
    <w:rsid w:val="0017770A"/>
    <w:rsid w:val="00177F2D"/>
    <w:rsid w:val="00182F70"/>
    <w:rsid w:val="00186C15"/>
    <w:rsid w:val="00194C10"/>
    <w:rsid w:val="00194E01"/>
    <w:rsid w:val="00196D8A"/>
    <w:rsid w:val="001A036F"/>
    <w:rsid w:val="001A0AE7"/>
    <w:rsid w:val="001A229A"/>
    <w:rsid w:val="001B17EC"/>
    <w:rsid w:val="001B4E77"/>
    <w:rsid w:val="001B57FE"/>
    <w:rsid w:val="001B7E62"/>
    <w:rsid w:val="001C0C85"/>
    <w:rsid w:val="001C113C"/>
    <w:rsid w:val="001C1906"/>
    <w:rsid w:val="001C3E32"/>
    <w:rsid w:val="001C5703"/>
    <w:rsid w:val="001D08B0"/>
    <w:rsid w:val="001D1E2F"/>
    <w:rsid w:val="001D44F2"/>
    <w:rsid w:val="001D73C4"/>
    <w:rsid w:val="001D79BA"/>
    <w:rsid w:val="001E2950"/>
    <w:rsid w:val="001E381B"/>
    <w:rsid w:val="002016E9"/>
    <w:rsid w:val="00204CEB"/>
    <w:rsid w:val="00206F90"/>
    <w:rsid w:val="002158ED"/>
    <w:rsid w:val="00217296"/>
    <w:rsid w:val="002230AE"/>
    <w:rsid w:val="00233347"/>
    <w:rsid w:val="0023589B"/>
    <w:rsid w:val="00240D23"/>
    <w:rsid w:val="002416D2"/>
    <w:rsid w:val="002440D5"/>
    <w:rsid w:val="00250549"/>
    <w:rsid w:val="00252777"/>
    <w:rsid w:val="00253D98"/>
    <w:rsid w:val="002562BB"/>
    <w:rsid w:val="002650C1"/>
    <w:rsid w:val="00265F3C"/>
    <w:rsid w:val="00270EAF"/>
    <w:rsid w:val="002722BF"/>
    <w:rsid w:val="00276BB1"/>
    <w:rsid w:val="00290007"/>
    <w:rsid w:val="00293259"/>
    <w:rsid w:val="00295CD9"/>
    <w:rsid w:val="00296BF2"/>
    <w:rsid w:val="00296F44"/>
    <w:rsid w:val="00297954"/>
    <w:rsid w:val="002B181D"/>
    <w:rsid w:val="002B2377"/>
    <w:rsid w:val="002B284D"/>
    <w:rsid w:val="002B3D93"/>
    <w:rsid w:val="002C21F6"/>
    <w:rsid w:val="002C3DB5"/>
    <w:rsid w:val="002C6734"/>
    <w:rsid w:val="002D4449"/>
    <w:rsid w:val="002D5108"/>
    <w:rsid w:val="002D7226"/>
    <w:rsid w:val="002E1DF2"/>
    <w:rsid w:val="002E2863"/>
    <w:rsid w:val="002E34E3"/>
    <w:rsid w:val="002F5C6E"/>
    <w:rsid w:val="00303FE3"/>
    <w:rsid w:val="00305EFF"/>
    <w:rsid w:val="00310886"/>
    <w:rsid w:val="00311380"/>
    <w:rsid w:val="003128E6"/>
    <w:rsid w:val="00314EB2"/>
    <w:rsid w:val="00322530"/>
    <w:rsid w:val="003227AB"/>
    <w:rsid w:val="00324381"/>
    <w:rsid w:val="00327DD5"/>
    <w:rsid w:val="00336451"/>
    <w:rsid w:val="00336FA8"/>
    <w:rsid w:val="003447D8"/>
    <w:rsid w:val="00345CC1"/>
    <w:rsid w:val="00346038"/>
    <w:rsid w:val="00353125"/>
    <w:rsid w:val="0035431A"/>
    <w:rsid w:val="00357912"/>
    <w:rsid w:val="0036013A"/>
    <w:rsid w:val="00365756"/>
    <w:rsid w:val="00365FB0"/>
    <w:rsid w:val="00372E7A"/>
    <w:rsid w:val="003736EE"/>
    <w:rsid w:val="0037403D"/>
    <w:rsid w:val="0037565C"/>
    <w:rsid w:val="0038791E"/>
    <w:rsid w:val="00391DBA"/>
    <w:rsid w:val="003935D6"/>
    <w:rsid w:val="0039640C"/>
    <w:rsid w:val="003968CF"/>
    <w:rsid w:val="00397171"/>
    <w:rsid w:val="003A316E"/>
    <w:rsid w:val="003B1C96"/>
    <w:rsid w:val="003B4A05"/>
    <w:rsid w:val="003C3AFD"/>
    <w:rsid w:val="003C527D"/>
    <w:rsid w:val="003D424E"/>
    <w:rsid w:val="003D69EF"/>
    <w:rsid w:val="003E1907"/>
    <w:rsid w:val="003F080D"/>
    <w:rsid w:val="003F792F"/>
    <w:rsid w:val="00400BBC"/>
    <w:rsid w:val="00402702"/>
    <w:rsid w:val="00404211"/>
    <w:rsid w:val="00410108"/>
    <w:rsid w:val="00411F54"/>
    <w:rsid w:val="004127D2"/>
    <w:rsid w:val="004134D2"/>
    <w:rsid w:val="00413785"/>
    <w:rsid w:val="00414302"/>
    <w:rsid w:val="004146E8"/>
    <w:rsid w:val="00416224"/>
    <w:rsid w:val="00416EEF"/>
    <w:rsid w:val="004220D4"/>
    <w:rsid w:val="00422709"/>
    <w:rsid w:val="00423CA6"/>
    <w:rsid w:val="00426385"/>
    <w:rsid w:val="00431C53"/>
    <w:rsid w:val="00432C7E"/>
    <w:rsid w:val="00440615"/>
    <w:rsid w:val="0044760A"/>
    <w:rsid w:val="0045041B"/>
    <w:rsid w:val="00453AB7"/>
    <w:rsid w:val="00460D7F"/>
    <w:rsid w:val="004630EB"/>
    <w:rsid w:val="004638D5"/>
    <w:rsid w:val="00464074"/>
    <w:rsid w:val="004645CF"/>
    <w:rsid w:val="00473A9F"/>
    <w:rsid w:val="0047610C"/>
    <w:rsid w:val="00476420"/>
    <w:rsid w:val="00476FB3"/>
    <w:rsid w:val="00481D45"/>
    <w:rsid w:val="00483970"/>
    <w:rsid w:val="00495F23"/>
    <w:rsid w:val="004A0C9E"/>
    <w:rsid w:val="004A2EEA"/>
    <w:rsid w:val="004A47AE"/>
    <w:rsid w:val="004A6479"/>
    <w:rsid w:val="004B0E77"/>
    <w:rsid w:val="004B21C3"/>
    <w:rsid w:val="004B30BF"/>
    <w:rsid w:val="004B4AEC"/>
    <w:rsid w:val="004C080F"/>
    <w:rsid w:val="004C1C5B"/>
    <w:rsid w:val="004C27A8"/>
    <w:rsid w:val="004D1883"/>
    <w:rsid w:val="004D1E3A"/>
    <w:rsid w:val="004D39B5"/>
    <w:rsid w:val="004D772F"/>
    <w:rsid w:val="004E6403"/>
    <w:rsid w:val="004F3805"/>
    <w:rsid w:val="004F4D3F"/>
    <w:rsid w:val="004F6E7A"/>
    <w:rsid w:val="004F74C1"/>
    <w:rsid w:val="00502CC3"/>
    <w:rsid w:val="00503BDD"/>
    <w:rsid w:val="005103BA"/>
    <w:rsid w:val="00510C84"/>
    <w:rsid w:val="005156B9"/>
    <w:rsid w:val="00522279"/>
    <w:rsid w:val="005269DB"/>
    <w:rsid w:val="00534724"/>
    <w:rsid w:val="00535C9E"/>
    <w:rsid w:val="00535FAC"/>
    <w:rsid w:val="00537905"/>
    <w:rsid w:val="00537998"/>
    <w:rsid w:val="00541B12"/>
    <w:rsid w:val="00541E32"/>
    <w:rsid w:val="00550364"/>
    <w:rsid w:val="0055263E"/>
    <w:rsid w:val="00555423"/>
    <w:rsid w:val="00555709"/>
    <w:rsid w:val="00555F78"/>
    <w:rsid w:val="00556C69"/>
    <w:rsid w:val="00562B05"/>
    <w:rsid w:val="00562EB2"/>
    <w:rsid w:val="0056385A"/>
    <w:rsid w:val="005674EA"/>
    <w:rsid w:val="00575C95"/>
    <w:rsid w:val="005766D3"/>
    <w:rsid w:val="005802BE"/>
    <w:rsid w:val="00585B3B"/>
    <w:rsid w:val="005957B0"/>
    <w:rsid w:val="00597017"/>
    <w:rsid w:val="005A311A"/>
    <w:rsid w:val="005B1442"/>
    <w:rsid w:val="005B16C0"/>
    <w:rsid w:val="005D1776"/>
    <w:rsid w:val="005D2833"/>
    <w:rsid w:val="005D7943"/>
    <w:rsid w:val="005D7FEE"/>
    <w:rsid w:val="005E3366"/>
    <w:rsid w:val="005E585F"/>
    <w:rsid w:val="005E6388"/>
    <w:rsid w:val="005E708F"/>
    <w:rsid w:val="005F46C7"/>
    <w:rsid w:val="00606E26"/>
    <w:rsid w:val="006117AD"/>
    <w:rsid w:val="00612C35"/>
    <w:rsid w:val="00613712"/>
    <w:rsid w:val="00615CA7"/>
    <w:rsid w:val="00622F15"/>
    <w:rsid w:val="00625D37"/>
    <w:rsid w:val="00633090"/>
    <w:rsid w:val="00642D75"/>
    <w:rsid w:val="00645565"/>
    <w:rsid w:val="00646172"/>
    <w:rsid w:val="00654DFB"/>
    <w:rsid w:val="0065577A"/>
    <w:rsid w:val="00655F92"/>
    <w:rsid w:val="00663AD5"/>
    <w:rsid w:val="00674FB0"/>
    <w:rsid w:val="00675702"/>
    <w:rsid w:val="0068080E"/>
    <w:rsid w:val="006861DA"/>
    <w:rsid w:val="006900D3"/>
    <w:rsid w:val="00691783"/>
    <w:rsid w:val="00693156"/>
    <w:rsid w:val="00693FD7"/>
    <w:rsid w:val="00696611"/>
    <w:rsid w:val="00697047"/>
    <w:rsid w:val="006A04F7"/>
    <w:rsid w:val="006A3FD1"/>
    <w:rsid w:val="006A6F31"/>
    <w:rsid w:val="006C0F2D"/>
    <w:rsid w:val="006C33F8"/>
    <w:rsid w:val="006C416D"/>
    <w:rsid w:val="006C5FC5"/>
    <w:rsid w:val="006D2352"/>
    <w:rsid w:val="006D5248"/>
    <w:rsid w:val="006D52B3"/>
    <w:rsid w:val="006D565D"/>
    <w:rsid w:val="006D70FD"/>
    <w:rsid w:val="006D7B1C"/>
    <w:rsid w:val="006E3A61"/>
    <w:rsid w:val="006F6B0F"/>
    <w:rsid w:val="006F70F9"/>
    <w:rsid w:val="006F72A5"/>
    <w:rsid w:val="00701B6C"/>
    <w:rsid w:val="007076E0"/>
    <w:rsid w:val="00727183"/>
    <w:rsid w:val="00730896"/>
    <w:rsid w:val="0073112B"/>
    <w:rsid w:val="00731346"/>
    <w:rsid w:val="00731643"/>
    <w:rsid w:val="00732F58"/>
    <w:rsid w:val="00734A32"/>
    <w:rsid w:val="00737FEA"/>
    <w:rsid w:val="00741654"/>
    <w:rsid w:val="007430E0"/>
    <w:rsid w:val="00756C5F"/>
    <w:rsid w:val="00757671"/>
    <w:rsid w:val="007578EE"/>
    <w:rsid w:val="0076012E"/>
    <w:rsid w:val="00763B6D"/>
    <w:rsid w:val="007671B0"/>
    <w:rsid w:val="007675E5"/>
    <w:rsid w:val="007705E7"/>
    <w:rsid w:val="00771DB1"/>
    <w:rsid w:val="00776DE0"/>
    <w:rsid w:val="00777424"/>
    <w:rsid w:val="00777FE7"/>
    <w:rsid w:val="007862CF"/>
    <w:rsid w:val="0079724F"/>
    <w:rsid w:val="00797AC0"/>
    <w:rsid w:val="007A1CB3"/>
    <w:rsid w:val="007A1DBF"/>
    <w:rsid w:val="007A37D6"/>
    <w:rsid w:val="007A5A0D"/>
    <w:rsid w:val="007A6EAD"/>
    <w:rsid w:val="007A7113"/>
    <w:rsid w:val="007A74AB"/>
    <w:rsid w:val="007B7388"/>
    <w:rsid w:val="007C017B"/>
    <w:rsid w:val="007C34A7"/>
    <w:rsid w:val="007C4B36"/>
    <w:rsid w:val="007C6B5A"/>
    <w:rsid w:val="007D01BE"/>
    <w:rsid w:val="007D0217"/>
    <w:rsid w:val="007D3E72"/>
    <w:rsid w:val="007D6872"/>
    <w:rsid w:val="007D7016"/>
    <w:rsid w:val="007D75E2"/>
    <w:rsid w:val="007E03D8"/>
    <w:rsid w:val="007E7228"/>
    <w:rsid w:val="007F460D"/>
    <w:rsid w:val="007F66DD"/>
    <w:rsid w:val="008003EA"/>
    <w:rsid w:val="00804E56"/>
    <w:rsid w:val="00807200"/>
    <w:rsid w:val="008105E3"/>
    <w:rsid w:val="00810CCD"/>
    <w:rsid w:val="00813462"/>
    <w:rsid w:val="00813B38"/>
    <w:rsid w:val="0081632E"/>
    <w:rsid w:val="0082037A"/>
    <w:rsid w:val="00821271"/>
    <w:rsid w:val="00821B8E"/>
    <w:rsid w:val="0083458A"/>
    <w:rsid w:val="00835237"/>
    <w:rsid w:val="00843D20"/>
    <w:rsid w:val="00844371"/>
    <w:rsid w:val="00845D7E"/>
    <w:rsid w:val="008479C1"/>
    <w:rsid w:val="0085019B"/>
    <w:rsid w:val="008502F4"/>
    <w:rsid w:val="008567A2"/>
    <w:rsid w:val="00857134"/>
    <w:rsid w:val="008577B6"/>
    <w:rsid w:val="00865694"/>
    <w:rsid w:val="00865F01"/>
    <w:rsid w:val="00866756"/>
    <w:rsid w:val="008677FE"/>
    <w:rsid w:val="00870356"/>
    <w:rsid w:val="00881DA0"/>
    <w:rsid w:val="00886D45"/>
    <w:rsid w:val="00890CCF"/>
    <w:rsid w:val="00892415"/>
    <w:rsid w:val="00892E44"/>
    <w:rsid w:val="008A08B2"/>
    <w:rsid w:val="008A2622"/>
    <w:rsid w:val="008A2F51"/>
    <w:rsid w:val="008A361A"/>
    <w:rsid w:val="008B221F"/>
    <w:rsid w:val="008B2731"/>
    <w:rsid w:val="008B3CA9"/>
    <w:rsid w:val="008B5C17"/>
    <w:rsid w:val="008C038B"/>
    <w:rsid w:val="008C3C52"/>
    <w:rsid w:val="008C6109"/>
    <w:rsid w:val="008D2C74"/>
    <w:rsid w:val="008D68F0"/>
    <w:rsid w:val="008E3AF6"/>
    <w:rsid w:val="008F017A"/>
    <w:rsid w:val="008F4DC2"/>
    <w:rsid w:val="008F52F0"/>
    <w:rsid w:val="008F6C09"/>
    <w:rsid w:val="009011E5"/>
    <w:rsid w:val="009011E9"/>
    <w:rsid w:val="009111DE"/>
    <w:rsid w:val="009127E3"/>
    <w:rsid w:val="00914850"/>
    <w:rsid w:val="009176FE"/>
    <w:rsid w:val="00920FB2"/>
    <w:rsid w:val="0092107A"/>
    <w:rsid w:val="00927C40"/>
    <w:rsid w:val="00946173"/>
    <w:rsid w:val="009468E8"/>
    <w:rsid w:val="00951E6C"/>
    <w:rsid w:val="00956C8B"/>
    <w:rsid w:val="00957523"/>
    <w:rsid w:val="0096414D"/>
    <w:rsid w:val="009669A8"/>
    <w:rsid w:val="009706E5"/>
    <w:rsid w:val="009721B5"/>
    <w:rsid w:val="00972E94"/>
    <w:rsid w:val="009814BA"/>
    <w:rsid w:val="00995027"/>
    <w:rsid w:val="009958D2"/>
    <w:rsid w:val="009A3A89"/>
    <w:rsid w:val="009B325B"/>
    <w:rsid w:val="009B5505"/>
    <w:rsid w:val="009C0D69"/>
    <w:rsid w:val="009C6209"/>
    <w:rsid w:val="009C63D8"/>
    <w:rsid w:val="009C6619"/>
    <w:rsid w:val="009C76EE"/>
    <w:rsid w:val="009D661D"/>
    <w:rsid w:val="009D77B9"/>
    <w:rsid w:val="009F1A6B"/>
    <w:rsid w:val="00A000C0"/>
    <w:rsid w:val="00A0239B"/>
    <w:rsid w:val="00A05426"/>
    <w:rsid w:val="00A0652B"/>
    <w:rsid w:val="00A0793C"/>
    <w:rsid w:val="00A15D9F"/>
    <w:rsid w:val="00A23527"/>
    <w:rsid w:val="00A23AF5"/>
    <w:rsid w:val="00A2752E"/>
    <w:rsid w:val="00A3020A"/>
    <w:rsid w:val="00A35BB4"/>
    <w:rsid w:val="00A443CD"/>
    <w:rsid w:val="00A516B1"/>
    <w:rsid w:val="00A52BF3"/>
    <w:rsid w:val="00A55B2F"/>
    <w:rsid w:val="00A57983"/>
    <w:rsid w:val="00A579D5"/>
    <w:rsid w:val="00A6224E"/>
    <w:rsid w:val="00A645A9"/>
    <w:rsid w:val="00A66B5A"/>
    <w:rsid w:val="00A678DE"/>
    <w:rsid w:val="00A7016C"/>
    <w:rsid w:val="00A70865"/>
    <w:rsid w:val="00A81E67"/>
    <w:rsid w:val="00A844FF"/>
    <w:rsid w:val="00A863FE"/>
    <w:rsid w:val="00A87BF6"/>
    <w:rsid w:val="00A91C80"/>
    <w:rsid w:val="00A94DBD"/>
    <w:rsid w:val="00A961AC"/>
    <w:rsid w:val="00AA02A9"/>
    <w:rsid w:val="00AA52D2"/>
    <w:rsid w:val="00AB445B"/>
    <w:rsid w:val="00AB53F1"/>
    <w:rsid w:val="00AB6FA7"/>
    <w:rsid w:val="00AC7D27"/>
    <w:rsid w:val="00AD248B"/>
    <w:rsid w:val="00AD4B3D"/>
    <w:rsid w:val="00AD65F0"/>
    <w:rsid w:val="00AD7740"/>
    <w:rsid w:val="00AE1D36"/>
    <w:rsid w:val="00AE2DF2"/>
    <w:rsid w:val="00B01631"/>
    <w:rsid w:val="00B03559"/>
    <w:rsid w:val="00B049E1"/>
    <w:rsid w:val="00B06743"/>
    <w:rsid w:val="00B1297A"/>
    <w:rsid w:val="00B14466"/>
    <w:rsid w:val="00B15F9C"/>
    <w:rsid w:val="00B24FDD"/>
    <w:rsid w:val="00B331B2"/>
    <w:rsid w:val="00B3565C"/>
    <w:rsid w:val="00B402F7"/>
    <w:rsid w:val="00B4181F"/>
    <w:rsid w:val="00B4233F"/>
    <w:rsid w:val="00B5004E"/>
    <w:rsid w:val="00B502FF"/>
    <w:rsid w:val="00B50F00"/>
    <w:rsid w:val="00B53A1E"/>
    <w:rsid w:val="00B56401"/>
    <w:rsid w:val="00B573C2"/>
    <w:rsid w:val="00B577A6"/>
    <w:rsid w:val="00B60F47"/>
    <w:rsid w:val="00B61550"/>
    <w:rsid w:val="00B65F0E"/>
    <w:rsid w:val="00B701F5"/>
    <w:rsid w:val="00B769E2"/>
    <w:rsid w:val="00B7779A"/>
    <w:rsid w:val="00B84C5B"/>
    <w:rsid w:val="00B9191B"/>
    <w:rsid w:val="00B95B76"/>
    <w:rsid w:val="00BA1006"/>
    <w:rsid w:val="00BA1CC7"/>
    <w:rsid w:val="00BA3691"/>
    <w:rsid w:val="00BB08A8"/>
    <w:rsid w:val="00BB1F0A"/>
    <w:rsid w:val="00BB3586"/>
    <w:rsid w:val="00BB38FC"/>
    <w:rsid w:val="00BB4E67"/>
    <w:rsid w:val="00BB72AE"/>
    <w:rsid w:val="00BC4DDD"/>
    <w:rsid w:val="00BD465C"/>
    <w:rsid w:val="00BD5DC0"/>
    <w:rsid w:val="00BD758B"/>
    <w:rsid w:val="00BE1EDF"/>
    <w:rsid w:val="00BE6621"/>
    <w:rsid w:val="00BE692D"/>
    <w:rsid w:val="00BE6FE5"/>
    <w:rsid w:val="00BE7445"/>
    <w:rsid w:val="00BF13A1"/>
    <w:rsid w:val="00BF635E"/>
    <w:rsid w:val="00C0142F"/>
    <w:rsid w:val="00C066A9"/>
    <w:rsid w:val="00C1300A"/>
    <w:rsid w:val="00C14DDD"/>
    <w:rsid w:val="00C347FE"/>
    <w:rsid w:val="00C355CD"/>
    <w:rsid w:val="00C41BD9"/>
    <w:rsid w:val="00C42448"/>
    <w:rsid w:val="00C47106"/>
    <w:rsid w:val="00C502CD"/>
    <w:rsid w:val="00C50841"/>
    <w:rsid w:val="00C519DB"/>
    <w:rsid w:val="00C56F70"/>
    <w:rsid w:val="00C63F78"/>
    <w:rsid w:val="00C66DF4"/>
    <w:rsid w:val="00C71E40"/>
    <w:rsid w:val="00C7634C"/>
    <w:rsid w:val="00C76D6A"/>
    <w:rsid w:val="00C80461"/>
    <w:rsid w:val="00C81BE6"/>
    <w:rsid w:val="00C81EFC"/>
    <w:rsid w:val="00C82D7E"/>
    <w:rsid w:val="00C95D3F"/>
    <w:rsid w:val="00CA0A76"/>
    <w:rsid w:val="00CA1076"/>
    <w:rsid w:val="00CA3300"/>
    <w:rsid w:val="00CB02BC"/>
    <w:rsid w:val="00CB047A"/>
    <w:rsid w:val="00CB0901"/>
    <w:rsid w:val="00CC0567"/>
    <w:rsid w:val="00CC0D1F"/>
    <w:rsid w:val="00CC45BB"/>
    <w:rsid w:val="00CC500B"/>
    <w:rsid w:val="00CC7AAF"/>
    <w:rsid w:val="00CD5549"/>
    <w:rsid w:val="00CE4DF6"/>
    <w:rsid w:val="00CE63F1"/>
    <w:rsid w:val="00CF3417"/>
    <w:rsid w:val="00CF4F88"/>
    <w:rsid w:val="00CF5C6E"/>
    <w:rsid w:val="00CF5CD6"/>
    <w:rsid w:val="00CF66CC"/>
    <w:rsid w:val="00D03B65"/>
    <w:rsid w:val="00D04882"/>
    <w:rsid w:val="00D12809"/>
    <w:rsid w:val="00D136FB"/>
    <w:rsid w:val="00D1593C"/>
    <w:rsid w:val="00D15A42"/>
    <w:rsid w:val="00D24B03"/>
    <w:rsid w:val="00D27766"/>
    <w:rsid w:val="00D31A7B"/>
    <w:rsid w:val="00D34CBD"/>
    <w:rsid w:val="00D36B85"/>
    <w:rsid w:val="00D468E8"/>
    <w:rsid w:val="00D46F29"/>
    <w:rsid w:val="00D5023A"/>
    <w:rsid w:val="00D51306"/>
    <w:rsid w:val="00D53E8D"/>
    <w:rsid w:val="00D566C8"/>
    <w:rsid w:val="00D56EA0"/>
    <w:rsid w:val="00D60116"/>
    <w:rsid w:val="00D62023"/>
    <w:rsid w:val="00D62C27"/>
    <w:rsid w:val="00D83135"/>
    <w:rsid w:val="00D84200"/>
    <w:rsid w:val="00D8464D"/>
    <w:rsid w:val="00D84799"/>
    <w:rsid w:val="00D870EB"/>
    <w:rsid w:val="00D956A3"/>
    <w:rsid w:val="00DA130D"/>
    <w:rsid w:val="00DA7860"/>
    <w:rsid w:val="00DA78C7"/>
    <w:rsid w:val="00DB00CD"/>
    <w:rsid w:val="00DB2552"/>
    <w:rsid w:val="00DB456B"/>
    <w:rsid w:val="00DB4CA6"/>
    <w:rsid w:val="00DC0415"/>
    <w:rsid w:val="00DC1781"/>
    <w:rsid w:val="00DC3601"/>
    <w:rsid w:val="00DC38FD"/>
    <w:rsid w:val="00DD4F77"/>
    <w:rsid w:val="00DE0FE8"/>
    <w:rsid w:val="00DE7751"/>
    <w:rsid w:val="00DF3204"/>
    <w:rsid w:val="00DF5F29"/>
    <w:rsid w:val="00E014C3"/>
    <w:rsid w:val="00E1363F"/>
    <w:rsid w:val="00E14FE9"/>
    <w:rsid w:val="00E16D60"/>
    <w:rsid w:val="00E225AF"/>
    <w:rsid w:val="00E22C2D"/>
    <w:rsid w:val="00E258B9"/>
    <w:rsid w:val="00E534F7"/>
    <w:rsid w:val="00E54F7B"/>
    <w:rsid w:val="00E57C3C"/>
    <w:rsid w:val="00E61141"/>
    <w:rsid w:val="00E66D19"/>
    <w:rsid w:val="00E66D97"/>
    <w:rsid w:val="00E8303F"/>
    <w:rsid w:val="00E867B1"/>
    <w:rsid w:val="00E91905"/>
    <w:rsid w:val="00E92611"/>
    <w:rsid w:val="00E92730"/>
    <w:rsid w:val="00E93AB0"/>
    <w:rsid w:val="00EA1175"/>
    <w:rsid w:val="00EA19E1"/>
    <w:rsid w:val="00EA2667"/>
    <w:rsid w:val="00EA3F48"/>
    <w:rsid w:val="00EA6E0F"/>
    <w:rsid w:val="00EB31EB"/>
    <w:rsid w:val="00EB3D5B"/>
    <w:rsid w:val="00EC165A"/>
    <w:rsid w:val="00EC26EC"/>
    <w:rsid w:val="00EC463D"/>
    <w:rsid w:val="00EC5E8B"/>
    <w:rsid w:val="00ED1CDC"/>
    <w:rsid w:val="00ED2B5F"/>
    <w:rsid w:val="00ED4393"/>
    <w:rsid w:val="00ED548B"/>
    <w:rsid w:val="00ED5495"/>
    <w:rsid w:val="00ED5D7A"/>
    <w:rsid w:val="00ED7E9E"/>
    <w:rsid w:val="00EE0503"/>
    <w:rsid w:val="00EE1E15"/>
    <w:rsid w:val="00EE5192"/>
    <w:rsid w:val="00EF0942"/>
    <w:rsid w:val="00EF4943"/>
    <w:rsid w:val="00F11294"/>
    <w:rsid w:val="00F11A1F"/>
    <w:rsid w:val="00F11C36"/>
    <w:rsid w:val="00F13ADE"/>
    <w:rsid w:val="00F16C59"/>
    <w:rsid w:val="00F25238"/>
    <w:rsid w:val="00F2675E"/>
    <w:rsid w:val="00F32DE6"/>
    <w:rsid w:val="00F33ED6"/>
    <w:rsid w:val="00F51023"/>
    <w:rsid w:val="00F521F8"/>
    <w:rsid w:val="00F5708F"/>
    <w:rsid w:val="00F61272"/>
    <w:rsid w:val="00F6202A"/>
    <w:rsid w:val="00F64895"/>
    <w:rsid w:val="00F713EE"/>
    <w:rsid w:val="00F75BC5"/>
    <w:rsid w:val="00F77770"/>
    <w:rsid w:val="00F85342"/>
    <w:rsid w:val="00F860B8"/>
    <w:rsid w:val="00F904BD"/>
    <w:rsid w:val="00F94660"/>
    <w:rsid w:val="00F95F97"/>
    <w:rsid w:val="00FA55B7"/>
    <w:rsid w:val="00FA5877"/>
    <w:rsid w:val="00FB04B5"/>
    <w:rsid w:val="00FB7469"/>
    <w:rsid w:val="00FC04F9"/>
    <w:rsid w:val="00FC1DBA"/>
    <w:rsid w:val="00FD0D3D"/>
    <w:rsid w:val="00FD10E0"/>
    <w:rsid w:val="00FD4D53"/>
    <w:rsid w:val="00FD79C6"/>
    <w:rsid w:val="00FE15AA"/>
    <w:rsid w:val="00FE314C"/>
    <w:rsid w:val="00FE4F4A"/>
    <w:rsid w:val="00FE699F"/>
    <w:rsid w:val="00FF0355"/>
    <w:rsid w:val="01735031"/>
    <w:rsid w:val="05B75476"/>
    <w:rsid w:val="05FA57A2"/>
    <w:rsid w:val="074B4ED9"/>
    <w:rsid w:val="09511F11"/>
    <w:rsid w:val="15202423"/>
    <w:rsid w:val="154D46E6"/>
    <w:rsid w:val="16F74C87"/>
    <w:rsid w:val="17693B9C"/>
    <w:rsid w:val="1EE64558"/>
    <w:rsid w:val="20EE47AB"/>
    <w:rsid w:val="234F08A7"/>
    <w:rsid w:val="23CD6299"/>
    <w:rsid w:val="24143A16"/>
    <w:rsid w:val="25034EC9"/>
    <w:rsid w:val="27002976"/>
    <w:rsid w:val="275B2A6E"/>
    <w:rsid w:val="27AD4815"/>
    <w:rsid w:val="2E864517"/>
    <w:rsid w:val="36704C12"/>
    <w:rsid w:val="36760531"/>
    <w:rsid w:val="3ADC5DE2"/>
    <w:rsid w:val="3BE7336F"/>
    <w:rsid w:val="3DE65D71"/>
    <w:rsid w:val="4778078A"/>
    <w:rsid w:val="47CC477E"/>
    <w:rsid w:val="48032826"/>
    <w:rsid w:val="4BB61661"/>
    <w:rsid w:val="4DCE7CB6"/>
    <w:rsid w:val="50AE650D"/>
    <w:rsid w:val="54735370"/>
    <w:rsid w:val="549B0ED4"/>
    <w:rsid w:val="5A3022D5"/>
    <w:rsid w:val="5FD105D1"/>
    <w:rsid w:val="6759641F"/>
    <w:rsid w:val="682D16D4"/>
    <w:rsid w:val="6B481BD4"/>
    <w:rsid w:val="6BD47E3D"/>
    <w:rsid w:val="709D07F8"/>
    <w:rsid w:val="78561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6"/>
    <w:semiHidden/>
    <w:unhideWhenUsed/>
    <w:qFormat/>
    <w:uiPriority w:val="99"/>
    <w:pPr>
      <w:jc w:val="left"/>
    </w:pPr>
  </w:style>
  <w:style w:type="paragraph" w:styleId="7">
    <w:name w:val="Balloon Text"/>
    <w:basedOn w:val="1"/>
    <w:link w:val="24"/>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3">
    <w:name w:val="Title"/>
    <w:basedOn w:val="1"/>
    <w:next w:val="1"/>
    <w:link w:val="29"/>
    <w:qFormat/>
    <w:uiPriority w:val="10"/>
    <w:pPr>
      <w:spacing w:before="240" w:after="60"/>
      <w:jc w:val="center"/>
      <w:outlineLvl w:val="0"/>
    </w:pPr>
    <w:rPr>
      <w:rFonts w:asciiTheme="majorHAnsi" w:hAnsiTheme="majorHAnsi" w:cstheme="majorBidi"/>
      <w:b/>
      <w:bCs/>
      <w:sz w:val="32"/>
      <w:szCs w:val="32"/>
    </w:rPr>
  </w:style>
  <w:style w:type="paragraph" w:styleId="14">
    <w:name w:val="annotation subject"/>
    <w:basedOn w:val="6"/>
    <w:next w:val="6"/>
    <w:link w:val="37"/>
    <w:semiHidden/>
    <w:unhideWhenUsed/>
    <w:qFormat/>
    <w:uiPriority w:val="99"/>
    <w:rPr>
      <w:b/>
      <w:bCs/>
    </w:rPr>
  </w:style>
  <w:style w:type="table" w:styleId="16">
    <w:name w:val="Table Grid"/>
    <w:basedOn w:val="1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000FF" w:themeColor="hyperlink"/>
      <w:u w:val="single"/>
    </w:rPr>
  </w:style>
  <w:style w:type="character" w:styleId="19">
    <w:name w:val="annotation reference"/>
    <w:basedOn w:val="17"/>
    <w:semiHidden/>
    <w:unhideWhenUsed/>
    <w:qFormat/>
    <w:uiPriority w:val="99"/>
    <w:rPr>
      <w:sz w:val="21"/>
      <w:szCs w:val="21"/>
    </w:rPr>
  </w:style>
  <w:style w:type="character" w:customStyle="1" w:styleId="20">
    <w:name w:val="页眉 Char"/>
    <w:basedOn w:val="17"/>
    <w:link w:val="9"/>
    <w:qFormat/>
    <w:uiPriority w:val="99"/>
    <w:rPr>
      <w:sz w:val="18"/>
      <w:szCs w:val="18"/>
    </w:rPr>
  </w:style>
  <w:style w:type="character" w:customStyle="1" w:styleId="21">
    <w:name w:val="页脚 Char"/>
    <w:basedOn w:val="17"/>
    <w:link w:val="8"/>
    <w:qFormat/>
    <w:uiPriority w:val="99"/>
    <w:rPr>
      <w:sz w:val="18"/>
      <w:szCs w:val="18"/>
    </w:rPr>
  </w:style>
  <w:style w:type="paragraph" w:customStyle="1" w:styleId="22">
    <w:name w:val="无间隔1"/>
    <w:qFormat/>
    <w:uiPriority w:val="99"/>
    <w:rPr>
      <w:rFonts w:ascii="Calibri" w:hAnsi="Calibri" w:eastAsia="宋体" w:cs="Times New Roman"/>
      <w:sz w:val="22"/>
      <w:szCs w:val="22"/>
      <w:lang w:val="en-US" w:eastAsia="zh-CN" w:bidi="ar-SA"/>
    </w:rPr>
  </w:style>
  <w:style w:type="paragraph" w:customStyle="1" w:styleId="23">
    <w:name w:val="无间隔11"/>
    <w:qFormat/>
    <w:uiPriority w:val="1"/>
    <w:rPr>
      <w:rFonts w:ascii="Calibri" w:hAnsi="Calibri" w:eastAsia="宋体" w:cs="Times New Roman"/>
      <w:sz w:val="22"/>
      <w:szCs w:val="22"/>
      <w:lang w:val="en-US" w:eastAsia="zh-CN" w:bidi="ar-SA"/>
    </w:rPr>
  </w:style>
  <w:style w:type="character" w:customStyle="1" w:styleId="24">
    <w:name w:val="批注框文本 Char"/>
    <w:basedOn w:val="17"/>
    <w:link w:val="7"/>
    <w:semiHidden/>
    <w:qFormat/>
    <w:uiPriority w:val="99"/>
    <w:rPr>
      <w:rFonts w:ascii="Calibri" w:hAnsi="Calibri" w:eastAsia="宋体" w:cs="Times New Roman"/>
      <w:sz w:val="18"/>
      <w:szCs w:val="18"/>
    </w:rPr>
  </w:style>
  <w:style w:type="paragraph" w:customStyle="1" w:styleId="25">
    <w:name w:val="列出段落1"/>
    <w:basedOn w:val="1"/>
    <w:qFormat/>
    <w:uiPriority w:val="0"/>
    <w:pPr>
      <w:ind w:firstLine="420" w:firstLineChars="200"/>
    </w:pPr>
  </w:style>
  <w:style w:type="character" w:customStyle="1" w:styleId="26">
    <w:name w:val="标题 1 Char"/>
    <w:basedOn w:val="17"/>
    <w:link w:val="2"/>
    <w:qFormat/>
    <w:uiPriority w:val="9"/>
    <w:rPr>
      <w:rFonts w:ascii="Calibri" w:hAnsi="Calibri" w:eastAsia="宋体" w:cs="Times New Roman"/>
      <w:b/>
      <w:bCs/>
      <w:kern w:val="44"/>
      <w:sz w:val="44"/>
      <w:szCs w:val="44"/>
    </w:rPr>
  </w:style>
  <w:style w:type="paragraph" w:customStyle="1" w:styleId="27">
    <w:name w:val="p0"/>
    <w:basedOn w:val="1"/>
    <w:qFormat/>
    <w:uiPriority w:val="99"/>
    <w:pPr>
      <w:widowControl/>
    </w:pPr>
    <w:rPr>
      <w:rFonts w:ascii="Times New Roman" w:hAnsi="Times New Roman"/>
      <w:kern w:val="0"/>
      <w:szCs w:val="21"/>
    </w:rPr>
  </w:style>
  <w:style w:type="character" w:customStyle="1" w:styleId="28">
    <w:name w:val="标题 2 Char"/>
    <w:basedOn w:val="17"/>
    <w:link w:val="3"/>
    <w:qFormat/>
    <w:uiPriority w:val="9"/>
    <w:rPr>
      <w:rFonts w:asciiTheme="majorHAnsi" w:hAnsiTheme="majorHAnsi" w:eastAsiaTheme="majorEastAsia" w:cstheme="majorBidi"/>
      <w:b/>
      <w:bCs/>
      <w:sz w:val="32"/>
      <w:szCs w:val="32"/>
    </w:rPr>
  </w:style>
  <w:style w:type="character" w:customStyle="1" w:styleId="29">
    <w:name w:val="标题 Char"/>
    <w:basedOn w:val="17"/>
    <w:link w:val="13"/>
    <w:qFormat/>
    <w:uiPriority w:val="10"/>
    <w:rPr>
      <w:rFonts w:eastAsia="宋体" w:asciiTheme="majorHAnsi" w:hAnsiTheme="majorHAnsi" w:cstheme="majorBidi"/>
      <w:b/>
      <w:bCs/>
      <w:sz w:val="32"/>
      <w:szCs w:val="32"/>
    </w:rPr>
  </w:style>
  <w:style w:type="character" w:customStyle="1" w:styleId="30">
    <w:name w:val="标题 3 Char"/>
    <w:basedOn w:val="17"/>
    <w:link w:val="4"/>
    <w:qFormat/>
    <w:uiPriority w:val="9"/>
    <w:rPr>
      <w:rFonts w:ascii="Calibri" w:hAnsi="Calibri" w:eastAsia="宋体" w:cs="Times New Roman"/>
      <w:b/>
      <w:bCs/>
      <w:sz w:val="32"/>
      <w:szCs w:val="32"/>
    </w:rPr>
  </w:style>
  <w:style w:type="character" w:customStyle="1" w:styleId="31">
    <w:name w:val="标题 4 Char"/>
    <w:basedOn w:val="17"/>
    <w:link w:val="5"/>
    <w:qFormat/>
    <w:uiPriority w:val="9"/>
    <w:rPr>
      <w:rFonts w:asciiTheme="majorHAnsi" w:hAnsiTheme="majorHAnsi" w:eastAsiaTheme="majorEastAsia" w:cstheme="majorBidi"/>
      <w:b/>
      <w:bCs/>
      <w:sz w:val="28"/>
      <w:szCs w:val="28"/>
    </w:rPr>
  </w:style>
  <w:style w:type="paragraph" w:styleId="32">
    <w:name w:val="List Paragraph"/>
    <w:basedOn w:val="1"/>
    <w:qFormat/>
    <w:uiPriority w:val="34"/>
    <w:pPr>
      <w:ind w:firstLine="420" w:firstLineChars="200"/>
    </w:pPr>
  </w:style>
  <w:style w:type="paragraph" w:customStyle="1" w:styleId="3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4">
    <w:name w:val="段"/>
    <w:link w:val="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5">
    <w:name w:val="段 Char"/>
    <w:basedOn w:val="17"/>
    <w:link w:val="34"/>
    <w:qFormat/>
    <w:uiPriority w:val="0"/>
    <w:rPr>
      <w:rFonts w:ascii="宋体" w:hAnsi="Times New Roman" w:eastAsia="宋体" w:cs="Times New Roman"/>
      <w:sz w:val="21"/>
    </w:rPr>
  </w:style>
  <w:style w:type="character" w:customStyle="1" w:styleId="36">
    <w:name w:val="批注文字 Char"/>
    <w:basedOn w:val="17"/>
    <w:link w:val="6"/>
    <w:semiHidden/>
    <w:qFormat/>
    <w:uiPriority w:val="99"/>
    <w:rPr>
      <w:rFonts w:ascii="Calibri" w:hAnsi="Calibri" w:eastAsia="宋体" w:cs="Times New Roman"/>
      <w:kern w:val="2"/>
      <w:sz w:val="21"/>
      <w:szCs w:val="22"/>
    </w:rPr>
  </w:style>
  <w:style w:type="character" w:customStyle="1" w:styleId="37">
    <w:name w:val="批注主题 Char"/>
    <w:basedOn w:val="36"/>
    <w:link w:val="14"/>
    <w:semiHidden/>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D2642-E34F-43FE-9030-DB58853F5E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5431</Words>
  <Characters>5890</Characters>
  <Lines>59</Lines>
  <Paragraphs>16</Paragraphs>
  <TotalTime>1</TotalTime>
  <ScaleCrop>false</ScaleCrop>
  <LinksUpToDate>false</LinksUpToDate>
  <CharactersWithSpaces>5995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2019-08-26T05:34:00Z</dcterms:created>
  <dc:creator>yd</dc:creator>
  <cp:lastModifiedBy>吕丹石</cp:lastModifiedBy>
  <cp:lastPrinted>2020-02-12T06:54:00Z</cp:lastPrinted>
  <dcterms:modified xsi:type="dcterms:W3CDTF">2024-05-28T04:41:19Z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92A01CC103854CE8994F54B70E29CDD8_12</vt:lpwstr>
  </property>
</Properties>
</file>