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tbl>
      <w:tblPr>
        <w:tblStyle w:val="15"/>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133" w:type="dxa"/>
            <w:tcBorders>
              <w:top w:val="nil"/>
              <w:left w:val="nil"/>
              <w:bottom w:val="nil"/>
              <w:right w:val="nil"/>
            </w:tcBorders>
            <w:noWrap w:val="0"/>
            <w:vAlign w:val="center"/>
          </w:tcPr>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光伏产品认证规则</w:t>
            </w:r>
          </w:p>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Safety Certification Rules for photovoltaic products</w:t>
            </w:r>
          </w:p>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eastAsia" w:ascii="隶书" w:hAnsi="思源黑体 CN Medium" w:eastAsia="隶书" w:cs="思源黑体 CN Medium"/>
                <w:color w:val="002071"/>
                <w:kern w:val="2"/>
                <w:sz w:val="30"/>
                <w:szCs w:val="30"/>
                <w:highlight w:val="none"/>
                <w:lang w:eastAsia="zh-CN"/>
              </w:rPr>
            </w:pPr>
            <w:r>
              <w:rPr>
                <w:rFonts w:hint="default" w:ascii="隶书" w:hAnsi="思源黑体 CN Medium" w:eastAsia="隶书" w:cs="思源黑体 CN Medium"/>
                <w:color w:val="002071"/>
                <w:kern w:val="2"/>
                <w:sz w:val="30"/>
                <w:szCs w:val="30"/>
                <w:highlight w:val="none"/>
              </w:rPr>
              <w:t>CQM12-3825-01-202</w:t>
            </w:r>
            <w:r>
              <w:rPr>
                <w:rFonts w:hint="eastAsia" w:ascii="隶书" w:hAnsi="思源黑体 CN Medium" w:eastAsia="隶书" w:cs="思源黑体 CN Medium"/>
                <w:color w:val="002071"/>
                <w:kern w:val="2"/>
                <w:sz w:val="30"/>
                <w:szCs w:val="30"/>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lang w:val="en-US" w:eastAsia="zh-CN" w:bidi="ar"/>
              </w:rPr>
              <w:t>20</w:t>
            </w:r>
            <w:r>
              <w:rPr>
                <w:rFonts w:hint="default" w:ascii="隶书" w:hAnsi="隶书" w:eastAsia="隶书" w:cs="隶书"/>
                <w:color w:val="002071"/>
                <w:kern w:val="2"/>
                <w:sz w:val="28"/>
                <w:szCs w:val="28"/>
                <w:highlight w:val="none"/>
                <w:lang w:val="en-US" w:eastAsia="zh-CN" w:bidi="ar"/>
              </w:rPr>
              <w:t>1</w:t>
            </w:r>
            <w:r>
              <w:rPr>
                <w:rFonts w:hint="eastAsia" w:ascii="隶书" w:hAnsi="隶书" w:eastAsia="隶书" w:cs="隶书"/>
                <w:color w:val="002071"/>
                <w:kern w:val="2"/>
                <w:sz w:val="28"/>
                <w:szCs w:val="28"/>
                <w:highlight w:val="none"/>
                <w:lang w:val="en-US" w:eastAsia="zh-CN" w:bidi="ar"/>
              </w:rPr>
              <w:t>7</w:t>
            </w:r>
            <w:r>
              <w:rPr>
                <w:rFonts w:hint="default" w:ascii="隶书" w:hAnsi="隶书" w:eastAsia="隶书" w:cs="隶书"/>
                <w:color w:val="002071"/>
                <w:kern w:val="2"/>
                <w:sz w:val="28"/>
                <w:szCs w:val="28"/>
                <w:highlight w:val="none"/>
                <w:lang w:val="en-US" w:eastAsia="zh-CN" w:bidi="ar"/>
              </w:rPr>
              <w:t>年</w:t>
            </w:r>
            <w:r>
              <w:rPr>
                <w:rFonts w:hint="eastAsia" w:ascii="隶书" w:hAnsi="隶书" w:eastAsia="隶书" w:cs="隶书"/>
                <w:color w:val="002071"/>
                <w:kern w:val="2"/>
                <w:sz w:val="28"/>
                <w:szCs w:val="28"/>
                <w:highlight w:val="none"/>
                <w:lang w:val="en-US" w:eastAsia="zh-CN" w:bidi="ar"/>
              </w:rPr>
              <w:t>11</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25</w:t>
            </w:r>
            <w:r>
              <w:rPr>
                <w:rFonts w:hint="default" w:ascii="隶书" w:hAnsi="隶书" w:eastAsia="隶书" w:cs="隶书"/>
                <w:color w:val="002071"/>
                <w:kern w:val="2"/>
                <w:sz w:val="28"/>
                <w:szCs w:val="28"/>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隶书" w:eastAsia="隶书" w:cs="隶书"/>
                <w:color w:val="002071"/>
                <w:kern w:val="2"/>
                <w:sz w:val="28"/>
                <w:szCs w:val="28"/>
                <w:highlight w:val="none"/>
                <w:lang w:val="en-US" w:eastAsia="zh-CN" w:bidi="ar"/>
              </w:rPr>
              <w:t>202</w:t>
            </w:r>
            <w:r>
              <w:rPr>
                <w:rFonts w:hint="eastAsia" w:ascii="隶书" w:hAnsi="隶书" w:eastAsia="隶书" w:cs="隶书"/>
                <w:color w:val="002071"/>
                <w:kern w:val="2"/>
                <w:sz w:val="28"/>
                <w:szCs w:val="28"/>
                <w:highlight w:val="none"/>
                <w:lang w:val="en-US" w:eastAsia="zh-CN" w:bidi="ar"/>
              </w:rPr>
              <w:t>4</w:t>
            </w:r>
            <w:r>
              <w:rPr>
                <w:rFonts w:hint="default" w:ascii="隶书" w:hAnsi="隶书" w:eastAsia="隶书" w:cs="隶书"/>
                <w:color w:val="002071"/>
                <w:kern w:val="2"/>
                <w:sz w:val="28"/>
                <w:szCs w:val="28"/>
                <w:highlight w:val="none"/>
                <w:lang w:val="en-US" w:eastAsia="zh-CN" w:bidi="ar"/>
              </w:rPr>
              <w:t>年</w:t>
            </w:r>
            <w:r>
              <w:rPr>
                <w:rFonts w:hint="eastAsia" w:ascii="隶书" w:hAnsi="隶书" w:eastAsia="隶书" w:cs="隶书"/>
                <w:color w:val="002071"/>
                <w:kern w:val="2"/>
                <w:sz w:val="28"/>
                <w:szCs w:val="28"/>
                <w:highlight w:val="none"/>
                <w:lang w:val="en-US" w:eastAsia="zh-CN" w:bidi="ar"/>
              </w:rPr>
              <w:t>05</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13</w:t>
            </w:r>
            <w:r>
              <w:rPr>
                <w:rFonts w:hint="default" w:ascii="隶书" w:hAnsi="隶书" w:eastAsia="隶书" w:cs="隶书"/>
                <w:color w:val="002071"/>
                <w:kern w:val="2"/>
                <w:sz w:val="28"/>
                <w:szCs w:val="28"/>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隶书" w:eastAsia="隶书" w:cs="隶书"/>
                <w:color w:val="002071"/>
                <w:kern w:val="2"/>
                <w:sz w:val="28"/>
                <w:szCs w:val="28"/>
                <w:highlight w:val="none"/>
                <w:lang w:val="en-US" w:eastAsia="zh-CN" w:bidi="ar"/>
              </w:rPr>
              <w:t>202</w:t>
            </w:r>
            <w:r>
              <w:rPr>
                <w:rFonts w:hint="eastAsia" w:ascii="隶书" w:hAnsi="隶书" w:eastAsia="隶书" w:cs="隶书"/>
                <w:color w:val="002071"/>
                <w:kern w:val="2"/>
                <w:sz w:val="28"/>
                <w:szCs w:val="28"/>
                <w:highlight w:val="none"/>
                <w:lang w:val="en-US" w:eastAsia="zh-CN" w:bidi="ar"/>
              </w:rPr>
              <w:t>4</w:t>
            </w:r>
            <w:r>
              <w:rPr>
                <w:rFonts w:hint="default" w:ascii="隶书" w:hAnsi="隶书" w:eastAsia="隶书" w:cs="隶书"/>
                <w:color w:val="002071"/>
                <w:kern w:val="2"/>
                <w:sz w:val="28"/>
                <w:szCs w:val="28"/>
                <w:highlight w:val="none"/>
                <w:lang w:val="en-US" w:eastAsia="zh-CN" w:bidi="ar"/>
              </w:rPr>
              <w:t>年</w:t>
            </w:r>
            <w:r>
              <w:rPr>
                <w:rFonts w:hint="eastAsia" w:ascii="隶书" w:hAnsi="隶书" w:eastAsia="隶书" w:cs="隶书"/>
                <w:color w:val="002071"/>
                <w:kern w:val="2"/>
                <w:sz w:val="28"/>
                <w:szCs w:val="28"/>
                <w:highlight w:val="none"/>
                <w:lang w:val="en-US" w:eastAsia="zh-CN" w:bidi="ar"/>
              </w:rPr>
              <w:t>05</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13</w:t>
            </w:r>
            <w:r>
              <w:rPr>
                <w:rFonts w:hint="default" w:ascii="隶书" w:hAnsi="隶书" w:eastAsia="隶书" w:cs="隶书"/>
                <w:color w:val="002071"/>
                <w:kern w:val="2"/>
                <w:sz w:val="28"/>
                <w:szCs w:val="28"/>
                <w:highlight w:val="none"/>
                <w:lang w:val="en-US" w:eastAsia="zh-CN" w:bidi="ar"/>
              </w:rPr>
              <w:t>日</w:t>
            </w:r>
          </w:p>
        </w:tc>
      </w:tr>
    </w:tbl>
    <w:p>
      <w:pPr>
        <w:spacing w:line="360" w:lineRule="auto"/>
        <w:rPr>
          <w:rFonts w:ascii="Times New Roman" w:hAnsi="Times New Roman"/>
          <w:sz w:val="24"/>
          <w:szCs w:val="24"/>
        </w:rPr>
      </w:pPr>
      <w:r>
        <w:drawing>
          <wp:anchor distT="0" distB="0" distL="114300" distR="114300" simplePos="0" relativeHeight="251659264" behindDoc="1" locked="0" layoutInCell="0" allowOverlap="1">
            <wp:simplePos x="0" y="0"/>
            <wp:positionH relativeFrom="margin">
              <wp:posOffset>-1115695</wp:posOffset>
            </wp:positionH>
            <wp:positionV relativeFrom="margin">
              <wp:posOffset>-935990</wp:posOffset>
            </wp:positionV>
            <wp:extent cx="7560310" cy="10692765"/>
            <wp:effectExtent l="0" t="0" r="2540" b="13335"/>
            <wp:wrapNone/>
            <wp:docPr id="3"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8675113" descr="962306be775099fd3de14e0fdce536b"/>
                    <pic:cNvPicPr>
                      <a:picLocks noChangeAspect="1"/>
                    </pic:cNvPicPr>
                  </pic:nvPicPr>
                  <pic:blipFill>
                    <a:blip r:embed="rId12"/>
                    <a:stretch>
                      <a:fillRect/>
                    </a:stretch>
                  </pic:blipFill>
                  <pic:spPr>
                    <a:xfrm>
                      <a:off x="0" y="0"/>
                      <a:ext cx="7560310" cy="10692765"/>
                    </a:xfrm>
                    <a:prstGeom prst="rect">
                      <a:avLst/>
                    </a:prstGeom>
                    <a:noFill/>
                    <a:ln>
                      <a:noFill/>
                    </a:ln>
                  </pic:spPr>
                </pic:pic>
              </a:graphicData>
            </a:graphic>
          </wp:anchor>
        </w:drawing>
      </w: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sz w:val="24"/>
          <w:szCs w:val="24"/>
        </w:rPr>
      </w:pPr>
      <w:r>
        <w:rPr>
          <w:rFonts w:ascii="Times New Roman" w:hAnsi="黑体" w:eastAsia="黑体"/>
          <w:sz w:val="24"/>
          <w:szCs w:val="24"/>
        </w:rPr>
        <w:t>前言</w:t>
      </w:r>
    </w:p>
    <w:p>
      <w:pPr>
        <w:spacing w:line="288" w:lineRule="auto"/>
        <w:ind w:firstLine="480" w:firstLineChars="200"/>
        <w:rPr>
          <w:rFonts w:asci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初次</w:t>
      </w:r>
      <w:r>
        <w:rPr>
          <w:rFonts w:ascii="Times New Roman"/>
          <w:sz w:val="24"/>
          <w:szCs w:val="24"/>
        </w:rPr>
        <w:t>发布日期：20</w:t>
      </w:r>
      <w:r>
        <w:rPr>
          <w:rFonts w:hint="eastAsia" w:ascii="Times New Roman"/>
          <w:sz w:val="24"/>
          <w:szCs w:val="24"/>
        </w:rPr>
        <w:t>17</w:t>
      </w:r>
      <w:r>
        <w:rPr>
          <w:rFonts w:ascii="Times New Roman"/>
          <w:sz w:val="24"/>
          <w:szCs w:val="24"/>
        </w:rPr>
        <w:t>年</w:t>
      </w:r>
      <w:r>
        <w:rPr>
          <w:rFonts w:hint="eastAsia" w:ascii="Times New Roman"/>
          <w:sz w:val="24"/>
          <w:szCs w:val="24"/>
        </w:rPr>
        <w:t>11</w:t>
      </w:r>
      <w:r>
        <w:rPr>
          <w:rFonts w:ascii="Times New Roman"/>
          <w:sz w:val="24"/>
          <w:szCs w:val="24"/>
        </w:rPr>
        <w:t>月</w:t>
      </w:r>
      <w:r>
        <w:rPr>
          <w:rFonts w:hint="eastAsia" w:ascii="Times New Roman"/>
          <w:sz w:val="24"/>
          <w:szCs w:val="24"/>
        </w:rPr>
        <w:t>25</w:t>
      </w:r>
      <w:r>
        <w:rPr>
          <w:rFonts w:ascii="Times New Roman"/>
          <w:sz w:val="24"/>
          <w:szCs w:val="24"/>
        </w:rPr>
        <w:t>日。</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于2021年5月6日第1次修订，修订的内容为：</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685"/>
        <w:gridCol w:w="3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Pr>
          <w:p>
            <w:pPr>
              <w:spacing w:line="360" w:lineRule="auto"/>
              <w:jc w:val="center"/>
              <w:rPr>
                <w:rFonts w:ascii="Times New Roman"/>
                <w:b/>
                <w:kern w:val="0"/>
                <w:szCs w:val="24"/>
              </w:rPr>
            </w:pPr>
            <w:r>
              <w:rPr>
                <w:rFonts w:hint="eastAsia" w:ascii="Times New Roman"/>
                <w:b/>
                <w:kern w:val="0"/>
                <w:szCs w:val="24"/>
              </w:rPr>
              <w:t>序号</w:t>
            </w:r>
          </w:p>
        </w:tc>
        <w:tc>
          <w:tcPr>
            <w:tcW w:w="3685" w:type="dxa"/>
          </w:tcPr>
          <w:p>
            <w:pPr>
              <w:spacing w:line="360" w:lineRule="auto"/>
              <w:ind w:left="1" w:leftChars="-51" w:hanging="108" w:hangingChars="51"/>
              <w:jc w:val="center"/>
              <w:rPr>
                <w:rFonts w:ascii="Times New Roman"/>
                <w:b/>
                <w:kern w:val="0"/>
                <w:szCs w:val="24"/>
              </w:rPr>
            </w:pPr>
            <w:r>
              <w:rPr>
                <w:rFonts w:hint="eastAsia" w:ascii="Times New Roman"/>
                <w:b/>
                <w:kern w:val="0"/>
                <w:szCs w:val="24"/>
              </w:rPr>
              <w:t>修订前</w:t>
            </w:r>
          </w:p>
        </w:tc>
        <w:tc>
          <w:tcPr>
            <w:tcW w:w="3712" w:type="dxa"/>
          </w:tcPr>
          <w:p>
            <w:pPr>
              <w:spacing w:line="360" w:lineRule="auto"/>
              <w:jc w:val="center"/>
              <w:rPr>
                <w:rFonts w:ascii="Times New Roman"/>
                <w:b/>
                <w:kern w:val="0"/>
                <w:szCs w:val="24"/>
              </w:rPr>
            </w:pPr>
            <w:r>
              <w:rPr>
                <w:rFonts w:hint="eastAsia" w:ascii="Times New Roman"/>
                <w:b/>
                <w:kern w:val="0"/>
                <w:szCs w:val="24"/>
              </w:rPr>
              <w:t>修订后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Times New Roman"/>
                <w:kern w:val="0"/>
                <w:szCs w:val="24"/>
              </w:rPr>
            </w:pPr>
            <w:r>
              <w:rPr>
                <w:rFonts w:hint="eastAsia" w:ascii="Times New Roman"/>
                <w:kern w:val="0"/>
                <w:szCs w:val="24"/>
              </w:rPr>
              <w:t>1</w:t>
            </w:r>
          </w:p>
        </w:tc>
        <w:tc>
          <w:tcPr>
            <w:tcW w:w="3685" w:type="dxa"/>
            <w:vAlign w:val="center"/>
          </w:tcPr>
          <w:p>
            <w:pPr>
              <w:jc w:val="left"/>
              <w:rPr>
                <w:rFonts w:ascii="Times New Roman"/>
                <w:kern w:val="0"/>
                <w:szCs w:val="24"/>
              </w:rPr>
            </w:pPr>
            <w:r>
              <w:rPr>
                <w:rFonts w:hint="eastAsia" w:ascii="Times New Roman"/>
                <w:kern w:val="0"/>
                <w:szCs w:val="24"/>
              </w:rPr>
              <w:t>NB/T 32004-2013</w:t>
            </w:r>
            <w:r>
              <w:rPr>
                <w:rFonts w:hint="eastAsia" w:ascii="Times New Roman"/>
                <w:sz w:val="24"/>
                <w:szCs w:val="24"/>
              </w:rPr>
              <w:t>《</w:t>
            </w:r>
            <w:r>
              <w:rPr>
                <w:rFonts w:hint="eastAsia" w:ascii="Times New Roman"/>
                <w:kern w:val="0"/>
                <w:szCs w:val="24"/>
              </w:rPr>
              <w:t>光伏发电并网逆变器技术规范</w:t>
            </w:r>
            <w:r>
              <w:rPr>
                <w:rFonts w:hint="eastAsia" w:ascii="Times New Roman"/>
                <w:sz w:val="24"/>
                <w:szCs w:val="24"/>
              </w:rPr>
              <w:t>》</w:t>
            </w:r>
          </w:p>
        </w:tc>
        <w:tc>
          <w:tcPr>
            <w:tcW w:w="3712" w:type="dxa"/>
            <w:vAlign w:val="center"/>
          </w:tcPr>
          <w:p>
            <w:pPr>
              <w:pStyle w:val="2"/>
              <w:spacing w:before="0" w:after="0" w:line="240" w:lineRule="auto"/>
              <w:jc w:val="left"/>
              <w:outlineLvl w:val="0"/>
              <w:rPr>
                <w:rFonts w:ascii="Times New Roman"/>
                <w:b w:val="0"/>
                <w:bCs w:val="0"/>
                <w:kern w:val="0"/>
                <w:sz w:val="21"/>
                <w:szCs w:val="24"/>
              </w:rPr>
            </w:pPr>
            <w:bookmarkStart w:id="0" w:name="_Toc69128434"/>
            <w:bookmarkStart w:id="1" w:name="_Toc19588"/>
            <w:r>
              <w:rPr>
                <w:rFonts w:ascii="Times New Roman"/>
                <w:b w:val="0"/>
                <w:bCs w:val="0"/>
                <w:kern w:val="0"/>
                <w:sz w:val="21"/>
                <w:szCs w:val="24"/>
              </w:rPr>
              <w:t xml:space="preserve">NB∕T 32004 -2018 </w:t>
            </w:r>
            <w:r>
              <w:rPr>
                <w:rFonts w:hint="eastAsia" w:ascii="Times New Roman"/>
                <w:b w:val="0"/>
                <w:bCs w:val="0"/>
                <w:sz w:val="24"/>
                <w:szCs w:val="24"/>
              </w:rPr>
              <w:t>《</w:t>
            </w:r>
            <w:r>
              <w:rPr>
                <w:rFonts w:ascii="Times New Roman"/>
                <w:b w:val="0"/>
                <w:bCs w:val="0"/>
                <w:kern w:val="0"/>
                <w:sz w:val="21"/>
                <w:szCs w:val="24"/>
              </w:rPr>
              <w:t>光伏并网逆变器技术规范</w:t>
            </w:r>
            <w:bookmarkEnd w:id="0"/>
            <w:r>
              <w:rPr>
                <w:rFonts w:hint="eastAsia" w:ascii="Times New Roman"/>
                <w:b w:val="0"/>
                <w:bCs w:val="0"/>
                <w:sz w:val="24"/>
                <w:szCs w:val="24"/>
              </w:rPr>
              <w:t>》</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Times New Roman"/>
                <w:kern w:val="0"/>
                <w:szCs w:val="24"/>
              </w:rPr>
            </w:pPr>
            <w:r>
              <w:rPr>
                <w:rFonts w:hint="eastAsia" w:ascii="Times New Roman"/>
                <w:kern w:val="0"/>
                <w:szCs w:val="24"/>
              </w:rPr>
              <w:t>2</w:t>
            </w:r>
          </w:p>
        </w:tc>
        <w:tc>
          <w:tcPr>
            <w:tcW w:w="3685" w:type="dxa"/>
            <w:vAlign w:val="center"/>
          </w:tcPr>
          <w:p>
            <w:pPr>
              <w:jc w:val="left"/>
              <w:rPr>
                <w:rFonts w:ascii="Times New Roman"/>
                <w:kern w:val="0"/>
                <w:szCs w:val="24"/>
              </w:rPr>
            </w:pPr>
            <w:r>
              <w:rPr>
                <w:rFonts w:ascii="Times New Roman"/>
                <w:kern w:val="0"/>
                <w:szCs w:val="24"/>
              </w:rPr>
              <w:t>GB/T 7251.8-2005</w:t>
            </w:r>
            <w:r>
              <w:rPr>
                <w:rFonts w:hint="eastAsia" w:ascii="Times New Roman"/>
                <w:sz w:val="24"/>
                <w:szCs w:val="24"/>
              </w:rPr>
              <w:t>《</w:t>
            </w:r>
            <w:r>
              <w:rPr>
                <w:rFonts w:hint="eastAsia" w:ascii="Times New Roman"/>
                <w:kern w:val="0"/>
                <w:szCs w:val="24"/>
              </w:rPr>
              <w:t>低压成套开关设备和控制设备智能型成套设备通用技术要求</w:t>
            </w:r>
            <w:r>
              <w:rPr>
                <w:rFonts w:hint="eastAsia" w:ascii="Times New Roman"/>
                <w:sz w:val="24"/>
                <w:szCs w:val="24"/>
              </w:rPr>
              <w:t>》</w:t>
            </w:r>
          </w:p>
        </w:tc>
        <w:tc>
          <w:tcPr>
            <w:tcW w:w="3712" w:type="dxa"/>
            <w:vAlign w:val="center"/>
          </w:tcPr>
          <w:p>
            <w:pPr>
              <w:jc w:val="left"/>
              <w:rPr>
                <w:rFonts w:ascii="Times New Roman"/>
                <w:kern w:val="0"/>
                <w:szCs w:val="24"/>
              </w:rPr>
            </w:pPr>
            <w:r>
              <w:rPr>
                <w:rFonts w:hint="eastAsia" w:ascii="Times New Roman"/>
                <w:kern w:val="0"/>
                <w:szCs w:val="24"/>
              </w:rPr>
              <w:t>GB∕T 7251.8-2020</w:t>
            </w:r>
            <w:r>
              <w:rPr>
                <w:rFonts w:hint="eastAsia" w:ascii="Times New Roman"/>
                <w:sz w:val="24"/>
                <w:szCs w:val="24"/>
              </w:rPr>
              <w:t>《</w:t>
            </w:r>
            <w:r>
              <w:rPr>
                <w:rFonts w:hint="eastAsia" w:ascii="Times New Roman"/>
                <w:kern w:val="0"/>
                <w:szCs w:val="24"/>
              </w:rPr>
              <w:t xml:space="preserve"> 低压成套开关设备和控制设备 第8部分：智能型成套设备通用技术要求</w:t>
            </w:r>
            <w:r>
              <w:rPr>
                <w:rFonts w:hint="eastAsia" w:ascii="Times New Roman"/>
                <w:sz w:val="24"/>
                <w:szCs w:val="24"/>
              </w:rPr>
              <w:t>》</w:t>
            </w:r>
          </w:p>
        </w:tc>
      </w:tr>
    </w:tbl>
    <w:p>
      <w:pPr>
        <w:jc w:val="center"/>
        <w:rPr>
          <w:rFonts w:ascii="Times New Roman"/>
          <w:sz w:val="24"/>
          <w:szCs w:val="24"/>
        </w:rPr>
      </w:pP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于2023年04月07日第2次修订，修订的内容为：</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685"/>
        <w:gridCol w:w="3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Pr>
          <w:p>
            <w:pPr>
              <w:spacing w:line="360" w:lineRule="auto"/>
              <w:jc w:val="center"/>
              <w:rPr>
                <w:rFonts w:ascii="Times New Roman"/>
                <w:b/>
                <w:kern w:val="0"/>
                <w:szCs w:val="24"/>
              </w:rPr>
            </w:pPr>
            <w:r>
              <w:rPr>
                <w:rFonts w:hint="eastAsia" w:ascii="Times New Roman"/>
                <w:b/>
                <w:kern w:val="0"/>
                <w:szCs w:val="24"/>
              </w:rPr>
              <w:t>序号</w:t>
            </w:r>
          </w:p>
        </w:tc>
        <w:tc>
          <w:tcPr>
            <w:tcW w:w="3685" w:type="dxa"/>
          </w:tcPr>
          <w:p>
            <w:pPr>
              <w:spacing w:line="360" w:lineRule="auto"/>
              <w:ind w:left="1" w:leftChars="-51" w:hanging="108" w:hangingChars="51"/>
              <w:jc w:val="center"/>
              <w:rPr>
                <w:rFonts w:ascii="Times New Roman"/>
                <w:b/>
                <w:kern w:val="0"/>
                <w:szCs w:val="24"/>
              </w:rPr>
            </w:pPr>
            <w:r>
              <w:rPr>
                <w:rFonts w:hint="eastAsia" w:ascii="Times New Roman"/>
                <w:b/>
                <w:kern w:val="0"/>
                <w:szCs w:val="24"/>
              </w:rPr>
              <w:t>修订前</w:t>
            </w:r>
          </w:p>
        </w:tc>
        <w:tc>
          <w:tcPr>
            <w:tcW w:w="3722" w:type="dxa"/>
          </w:tcPr>
          <w:p>
            <w:pPr>
              <w:spacing w:line="360" w:lineRule="auto"/>
              <w:jc w:val="center"/>
              <w:rPr>
                <w:rFonts w:ascii="Times New Roman"/>
                <w:b/>
                <w:kern w:val="0"/>
                <w:szCs w:val="24"/>
              </w:rPr>
            </w:pPr>
            <w:r>
              <w:rPr>
                <w:rFonts w:hint="eastAsia" w:ascii="Times New Roman"/>
                <w:b/>
                <w:kern w:val="0"/>
                <w:szCs w:val="24"/>
              </w:rPr>
              <w:t>修订后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Times New Roman"/>
                <w:kern w:val="0"/>
                <w:szCs w:val="24"/>
              </w:rPr>
            </w:pPr>
            <w:r>
              <w:rPr>
                <w:rFonts w:hint="eastAsia" w:ascii="Times New Roman"/>
                <w:kern w:val="0"/>
                <w:szCs w:val="24"/>
              </w:rPr>
              <w:t>1</w:t>
            </w:r>
          </w:p>
        </w:tc>
        <w:tc>
          <w:tcPr>
            <w:tcW w:w="3685" w:type="dxa"/>
            <w:vAlign w:val="center"/>
          </w:tcPr>
          <w:p>
            <w:pPr>
              <w:jc w:val="center"/>
              <w:rPr>
                <w:rFonts w:ascii="Times New Roman"/>
                <w:kern w:val="0"/>
                <w:szCs w:val="24"/>
                <w:highlight w:val="none"/>
              </w:rPr>
            </w:pPr>
            <w:r>
              <w:rPr>
                <w:rFonts w:hint="eastAsia" w:ascii="Times New Roman"/>
                <w:i/>
                <w:sz w:val="24"/>
                <w:szCs w:val="24"/>
                <w:highlight w:val="none"/>
              </w:rPr>
              <w:t>/</w:t>
            </w:r>
          </w:p>
        </w:tc>
        <w:tc>
          <w:tcPr>
            <w:tcW w:w="3722" w:type="dxa"/>
            <w:vAlign w:val="center"/>
          </w:tcPr>
          <w:p>
            <w:pPr>
              <w:pStyle w:val="2"/>
              <w:spacing w:before="0" w:after="0" w:line="240" w:lineRule="auto"/>
              <w:jc w:val="left"/>
              <w:outlineLvl w:val="0"/>
              <w:rPr>
                <w:rFonts w:ascii="Times New Roman"/>
                <w:b w:val="0"/>
                <w:bCs w:val="0"/>
                <w:kern w:val="0"/>
                <w:sz w:val="21"/>
                <w:szCs w:val="24"/>
                <w:highlight w:val="none"/>
              </w:rPr>
            </w:pPr>
            <w:bookmarkStart w:id="2" w:name="_Toc23246"/>
            <w:r>
              <w:rPr>
                <w:rFonts w:hint="eastAsia" w:ascii="Times New Roman"/>
                <w:b w:val="0"/>
                <w:bCs w:val="0"/>
                <w:sz w:val="24"/>
                <w:szCs w:val="24"/>
                <w:highlight w:val="none"/>
              </w:rPr>
              <w:t>GB∕T 37408-2019 《光伏发电并网逆变器技术要求》</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Times New Roman"/>
                <w:kern w:val="0"/>
                <w:szCs w:val="24"/>
              </w:rPr>
            </w:pPr>
            <w:r>
              <w:rPr>
                <w:rFonts w:hint="eastAsia" w:ascii="Times New Roman"/>
                <w:kern w:val="0"/>
                <w:szCs w:val="24"/>
              </w:rPr>
              <w:t>2</w:t>
            </w:r>
          </w:p>
        </w:tc>
        <w:tc>
          <w:tcPr>
            <w:tcW w:w="3685" w:type="dxa"/>
            <w:vAlign w:val="center"/>
          </w:tcPr>
          <w:p>
            <w:pPr>
              <w:jc w:val="left"/>
              <w:rPr>
                <w:rFonts w:ascii="Times New Roman"/>
                <w:kern w:val="0"/>
                <w:szCs w:val="24"/>
                <w:highlight w:val="none"/>
              </w:rPr>
            </w:pPr>
            <w:r>
              <w:rPr>
                <w:rFonts w:hint="eastAsia" w:ascii="Times New Roman"/>
                <w:sz w:val="24"/>
                <w:szCs w:val="24"/>
                <w:highlight w:val="none"/>
              </w:rPr>
              <w:t>GB/T 7251.12-2013《低压成套开关设备和控制设备 第2部分：成套电力开关和控制设备》、GB∕T 7251.8-2020 低压成套开关设备和控制设备 第8部分：智能型成套设备通用技术要求</w:t>
            </w:r>
          </w:p>
        </w:tc>
        <w:tc>
          <w:tcPr>
            <w:tcW w:w="3722" w:type="dxa"/>
            <w:vAlign w:val="center"/>
          </w:tcPr>
          <w:p>
            <w:pPr>
              <w:jc w:val="left"/>
              <w:rPr>
                <w:rFonts w:ascii="Times New Roman"/>
                <w:sz w:val="24"/>
                <w:szCs w:val="24"/>
                <w:highlight w:val="none"/>
              </w:rPr>
            </w:pPr>
            <w:r>
              <w:rPr>
                <w:rFonts w:hint="eastAsia" w:ascii="Times New Roman"/>
                <w:sz w:val="24"/>
                <w:szCs w:val="24"/>
                <w:highlight w:val="none"/>
              </w:rPr>
              <w:t>GB∕T 34936-2017 《光伏发电站汇流箱技术要求》、NB/T10685-2021《光伏发电用汇流箱技术规范》</w:t>
            </w:r>
          </w:p>
          <w:p>
            <w:pPr>
              <w:jc w:val="left"/>
              <w:rPr>
                <w:rFonts w:ascii="Times New Roman"/>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Times New Roman"/>
                <w:kern w:val="0"/>
                <w:szCs w:val="24"/>
              </w:rPr>
            </w:pPr>
            <w:r>
              <w:rPr>
                <w:rFonts w:hint="eastAsia" w:ascii="Times New Roman"/>
                <w:kern w:val="0"/>
                <w:szCs w:val="24"/>
              </w:rPr>
              <w:t>3</w:t>
            </w:r>
          </w:p>
        </w:tc>
        <w:tc>
          <w:tcPr>
            <w:tcW w:w="3685" w:type="dxa"/>
            <w:vAlign w:val="center"/>
          </w:tcPr>
          <w:p>
            <w:pPr>
              <w:jc w:val="left"/>
              <w:rPr>
                <w:rFonts w:ascii="Times New Roman"/>
                <w:sz w:val="24"/>
                <w:szCs w:val="24"/>
                <w:highlight w:val="none"/>
              </w:rPr>
            </w:pPr>
            <w:r>
              <w:rPr>
                <w:rFonts w:hint="eastAsia" w:ascii="Times New Roman"/>
                <w:sz w:val="24"/>
                <w:szCs w:val="24"/>
                <w:highlight w:val="none"/>
              </w:rPr>
              <w:t>GB/T 19964-2012《光伏发电站接入电力系统技术规定》</w:t>
            </w:r>
          </w:p>
          <w:p>
            <w:pPr>
              <w:jc w:val="left"/>
              <w:rPr>
                <w:rFonts w:ascii="Times New Roman"/>
                <w:sz w:val="24"/>
                <w:szCs w:val="24"/>
                <w:highlight w:val="none"/>
              </w:rPr>
            </w:pPr>
          </w:p>
        </w:tc>
        <w:tc>
          <w:tcPr>
            <w:tcW w:w="3722" w:type="dxa"/>
            <w:vAlign w:val="center"/>
          </w:tcPr>
          <w:p>
            <w:pPr>
              <w:jc w:val="center"/>
              <w:rPr>
                <w:rFonts w:ascii="Times New Roman"/>
                <w:kern w:val="0"/>
                <w:szCs w:val="24"/>
                <w:highlight w:val="none"/>
              </w:rPr>
            </w:pPr>
            <w:r>
              <w:rPr>
                <w:rFonts w:hint="eastAsia" w:ascii="Times New Roman"/>
                <w:i/>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Times New Roman"/>
                <w:kern w:val="0"/>
                <w:szCs w:val="24"/>
              </w:rPr>
            </w:pPr>
            <w:r>
              <w:rPr>
                <w:rFonts w:hint="eastAsia" w:ascii="Times New Roman"/>
                <w:kern w:val="0"/>
                <w:szCs w:val="24"/>
              </w:rPr>
              <w:t>4</w:t>
            </w:r>
          </w:p>
        </w:tc>
        <w:tc>
          <w:tcPr>
            <w:tcW w:w="3685" w:type="dxa"/>
            <w:vAlign w:val="center"/>
          </w:tcPr>
          <w:p>
            <w:pPr>
              <w:jc w:val="center"/>
              <w:rPr>
                <w:rFonts w:ascii="Times New Roman"/>
                <w:sz w:val="24"/>
                <w:szCs w:val="24"/>
                <w:highlight w:val="none"/>
              </w:rPr>
            </w:pPr>
            <w:r>
              <w:rPr>
                <w:rFonts w:hint="eastAsia" w:ascii="Times New Roman"/>
                <w:i/>
                <w:sz w:val="24"/>
                <w:szCs w:val="24"/>
                <w:highlight w:val="none"/>
              </w:rPr>
              <w:t>/</w:t>
            </w:r>
          </w:p>
        </w:tc>
        <w:tc>
          <w:tcPr>
            <w:tcW w:w="3722" w:type="dxa"/>
            <w:vAlign w:val="center"/>
          </w:tcPr>
          <w:p>
            <w:pPr>
              <w:jc w:val="left"/>
              <w:rPr>
                <w:rFonts w:ascii="Times New Roman"/>
                <w:kern w:val="0"/>
                <w:szCs w:val="24"/>
                <w:highlight w:val="none"/>
              </w:rPr>
            </w:pPr>
            <w:r>
              <w:rPr>
                <w:rFonts w:hint="eastAsia" w:ascii="Times New Roman"/>
                <w:sz w:val="24"/>
                <w:szCs w:val="24"/>
                <w:highlight w:val="none"/>
              </w:rPr>
              <w:t>GB/T 34120-2017《电化学储能系统储能变流器技术规范》</w:t>
            </w:r>
          </w:p>
        </w:tc>
      </w:tr>
    </w:tbl>
    <w:p>
      <w:pPr>
        <w:spacing w:line="360" w:lineRule="auto"/>
        <w:ind w:firstLine="480" w:firstLineChars="200"/>
        <w:rPr>
          <w:rFonts w:hint="eastAsia" w:ascii="Times New Roman"/>
          <w:sz w:val="24"/>
          <w:szCs w:val="24"/>
          <w:highlight w:val="yellow"/>
        </w:rPr>
      </w:pP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ascii="Times New Roman"/>
          <w:sz w:val="24"/>
          <w:szCs w:val="24"/>
          <w:highlight w:val="yellow"/>
          <w:lang w:val="en-US" w:eastAsia="zh-CN"/>
        </w:rPr>
        <w:t>2</w:t>
      </w:r>
      <w:r>
        <w:rPr>
          <w:rFonts w:hint="eastAsia"/>
          <w:sz w:val="24"/>
          <w:szCs w:val="24"/>
          <w:highlight w:val="yellow"/>
          <w:lang w:val="en-US" w:eastAsia="zh-CN"/>
        </w:rPr>
        <w:t>4</w:t>
      </w:r>
      <w:r>
        <w:rPr>
          <w:rFonts w:hint="eastAsia" w:ascii="Times New Roman"/>
          <w:sz w:val="24"/>
          <w:szCs w:val="24"/>
          <w:highlight w:val="yellow"/>
        </w:rPr>
        <w:t>年</w:t>
      </w:r>
      <w:r>
        <w:rPr>
          <w:rFonts w:hint="eastAsia"/>
          <w:sz w:val="24"/>
          <w:szCs w:val="24"/>
          <w:highlight w:val="yellow"/>
          <w:lang w:val="en-US" w:eastAsia="zh-CN"/>
        </w:rPr>
        <w:t>05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2</w:t>
      </w:r>
      <w:r>
        <w:rPr>
          <w:rFonts w:hint="eastAsia" w:ascii="Times New Roman"/>
          <w:sz w:val="24"/>
          <w:szCs w:val="24"/>
          <w:highlight w:val="yellow"/>
        </w:rPr>
        <w:t>次修订，</w:t>
      </w:r>
      <w:r>
        <w:rPr>
          <w:rFonts w:hint="eastAsia" w:ascii="Times New Roman"/>
          <w:sz w:val="24"/>
          <w:szCs w:val="24"/>
          <w:highlight w:val="yellow"/>
          <w:lang w:val="en-US" w:eastAsia="zh-CN"/>
        </w:rPr>
        <w:t>替代</w:t>
      </w:r>
      <w:r>
        <w:rPr>
          <w:rFonts w:hint="eastAsia" w:ascii="Calibri" w:hAnsi="Calibri"/>
          <w:sz w:val="24"/>
          <w:szCs w:val="24"/>
          <w:highlight w:val="yellow"/>
          <w:lang w:val="en-US" w:eastAsia="zh-CN"/>
        </w:rPr>
        <w:t>CQM12-3825-01-2021</w:t>
      </w:r>
      <w:r>
        <w:rPr>
          <w:rFonts w:hint="eastAsia"/>
          <w:sz w:val="24"/>
          <w:szCs w:val="24"/>
          <w:highlight w:val="yellow"/>
          <w:lang w:val="en-US" w:eastAsia="zh-CN"/>
        </w:rPr>
        <w:t>，</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1"/>
        </w:numPr>
        <w:spacing w:line="360" w:lineRule="auto"/>
        <w:ind w:firstLine="480" w:firstLineChars="200"/>
        <w:rPr>
          <w:rFonts w:hint="default" w:ascii="Calibri" w:hAnsi="Calibri" w:eastAsia="宋体"/>
          <w:sz w:val="24"/>
          <w:szCs w:val="24"/>
          <w:highlight w:val="yellow"/>
          <w:lang w:val="en-US" w:eastAsia="zh-CN"/>
        </w:rPr>
      </w:pPr>
      <w:r>
        <w:rPr>
          <w:rFonts w:hint="eastAsia"/>
          <w:sz w:val="24"/>
          <w:szCs w:val="24"/>
          <w:highlight w:val="yellow"/>
          <w:lang w:val="en-US" w:eastAsia="zh-CN"/>
        </w:rPr>
        <w:t>认证依</w:t>
      </w:r>
      <w:r>
        <w:rPr>
          <w:rFonts w:hint="eastAsia" w:ascii="Calibri" w:hAnsi="Calibri" w:eastAsia="宋体"/>
          <w:sz w:val="24"/>
          <w:szCs w:val="24"/>
          <w:highlight w:val="yellow"/>
          <w:lang w:val="en-US" w:eastAsia="zh-CN"/>
        </w:rPr>
        <w:t>据标准《GB/T 34120-2023电化学储能系统储能变流器技术要求》替代《GB/T 34120-2017电化学储能系统储能变流器技术规范》</w:t>
      </w:r>
      <w:r>
        <w:rPr>
          <w:rFonts w:hint="eastAsia" w:ascii="Calibri" w:hAnsi="Calibri"/>
          <w:sz w:val="24"/>
          <w:szCs w:val="24"/>
          <w:highlight w:val="yellow"/>
          <w:lang w:val="en-US" w:eastAsia="zh-CN"/>
        </w:rPr>
        <w:t>。</w:t>
      </w: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r>
        <w:rPr>
          <w:rFonts w:ascii="Times New Roman"/>
          <w:sz w:val="24"/>
          <w:szCs w:val="24"/>
        </w:rPr>
        <w:t>参与起草单位：</w:t>
      </w:r>
      <w:r>
        <w:rPr>
          <w:rFonts w:hint="eastAsia" w:ascii="Times New Roman"/>
          <w:i/>
          <w:sz w:val="24"/>
          <w:szCs w:val="24"/>
        </w:rPr>
        <w:t>/</w:t>
      </w:r>
    </w:p>
    <w:p>
      <w:pPr>
        <w:spacing w:line="288" w:lineRule="auto"/>
        <w:ind w:firstLine="480" w:firstLineChars="200"/>
        <w:rPr>
          <w:rFonts w:ascii="Times New Roman"/>
          <w:sz w:val="24"/>
          <w:szCs w:val="24"/>
        </w:rPr>
      </w:pPr>
      <w:r>
        <w:rPr>
          <w:rFonts w:hint="eastAsia" w:ascii="Times New Roman"/>
          <w:sz w:val="24"/>
          <w:szCs w:val="24"/>
        </w:rPr>
        <w:t>主要起草人：</w:t>
      </w:r>
      <w:r>
        <w:rPr>
          <w:rFonts w:hint="eastAsia" w:ascii="Times New Roman"/>
          <w:i/>
          <w:sz w:val="24"/>
          <w:szCs w:val="24"/>
        </w:rPr>
        <w:t>/</w:t>
      </w:r>
    </w:p>
    <w:p>
      <w:pPr>
        <w:spacing w:line="288"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Times New Roman" w:hAnsi="黑体" w:eastAsia="黑体"/>
          <w:sz w:val="24"/>
          <w:szCs w:val="24"/>
        </w:rPr>
      </w:pPr>
      <w:r>
        <w:rPr>
          <w:rFonts w:ascii="Times New Roman" w:hAnsi="黑体" w:eastAsia="黑体"/>
          <w:sz w:val="24"/>
          <w:szCs w:val="24"/>
        </w:rPr>
        <w:t>目录</w:t>
      </w:r>
    </w:p>
    <w:p>
      <w:pPr>
        <w:pStyle w:val="11"/>
        <w:tabs>
          <w:tab w:val="right" w:leader="dot" w:pos="8306"/>
        </w:tabs>
      </w:pPr>
      <w:r>
        <w:rPr>
          <w:rFonts w:ascii="Times New Roman" w:hAnsi="Times New Roman"/>
          <w:sz w:val="24"/>
          <w:szCs w:val="24"/>
        </w:rPr>
        <w:fldChar w:fldCharType="begin"/>
      </w:r>
      <w:r>
        <w:rPr>
          <w:rFonts w:ascii="Times New Roman" w:hAnsi="Times New Roman"/>
          <w:sz w:val="24"/>
          <w:szCs w:val="24"/>
        </w:rPr>
        <w:instrText xml:space="preserve"> </w:instrText>
      </w:r>
      <w:r>
        <w:rPr>
          <w:rFonts w:hint="eastAsia" w:ascii="Times New Roman" w:hAnsi="Times New Roman"/>
          <w:sz w:val="24"/>
          <w:szCs w:val="24"/>
        </w:rPr>
        <w:instrText xml:space="preserve">TOC \o "1-3" \h \z \u</w:instrText>
      </w:r>
      <w:r>
        <w:rPr>
          <w:rFonts w:ascii="Times New Roman" w:hAnsi="Times New Roman"/>
          <w:sz w:val="24"/>
          <w:szCs w:val="24"/>
        </w:rPr>
        <w:instrText xml:space="preserve"> </w:instrText>
      </w:r>
      <w:r>
        <w:rPr>
          <w:rFonts w:ascii="Times New Roman" w:hAnsi="Times New Roman"/>
          <w:sz w:val="24"/>
          <w:szCs w:val="24"/>
        </w:rPr>
        <w:fldChar w:fldCharType="separate"/>
      </w:r>
      <w:r>
        <w:fldChar w:fldCharType="begin"/>
      </w:r>
      <w:r>
        <w:instrText xml:space="preserve"> HYPERLINK \l "_Toc30362" </w:instrText>
      </w:r>
      <w:r>
        <w:fldChar w:fldCharType="separate"/>
      </w:r>
      <w:r>
        <w:rPr>
          <w:rFonts w:ascii="黑体" w:hAnsi="黑体" w:eastAsia="黑体"/>
        </w:rPr>
        <w:t xml:space="preserve">1. </w:t>
      </w:r>
      <w:r>
        <w:rPr>
          <w:rFonts w:ascii="Times New Roman" w:hAnsi="黑体" w:eastAsia="黑体"/>
        </w:rPr>
        <w:t>适用范围</w:t>
      </w:r>
      <w:r>
        <w:tab/>
      </w:r>
      <w:r>
        <w:fldChar w:fldCharType="begin"/>
      </w:r>
      <w:r>
        <w:instrText xml:space="preserve"> PAGEREF _Toc30362 \h </w:instrText>
      </w:r>
      <w:r>
        <w:fldChar w:fldCharType="separate"/>
      </w:r>
      <w:r>
        <w:t>1</w:t>
      </w:r>
      <w:r>
        <w:fldChar w:fldCharType="end"/>
      </w:r>
      <w:r>
        <w:fldChar w:fldCharType="end"/>
      </w:r>
    </w:p>
    <w:p>
      <w:pPr>
        <w:pStyle w:val="11"/>
        <w:tabs>
          <w:tab w:val="right" w:leader="dot" w:pos="8306"/>
        </w:tabs>
      </w:pPr>
      <w:r>
        <w:fldChar w:fldCharType="begin"/>
      </w:r>
      <w:r>
        <w:instrText xml:space="preserve"> HYPERLINK \l "_Toc21805" </w:instrText>
      </w:r>
      <w:r>
        <w:fldChar w:fldCharType="separate"/>
      </w:r>
      <w:r>
        <w:rPr>
          <w:rFonts w:ascii="黑体" w:hAnsi="黑体" w:eastAsia="黑体"/>
        </w:rPr>
        <w:t xml:space="preserve">2. </w:t>
      </w:r>
      <w:r>
        <w:rPr>
          <w:rFonts w:ascii="Times New Roman" w:hAnsi="黑体" w:eastAsia="黑体"/>
        </w:rPr>
        <w:t>认证依据标准</w:t>
      </w:r>
      <w:r>
        <w:tab/>
      </w:r>
      <w:r>
        <w:fldChar w:fldCharType="begin"/>
      </w:r>
      <w:r>
        <w:instrText xml:space="preserve"> PAGEREF _Toc21805 \h </w:instrText>
      </w:r>
      <w:r>
        <w:fldChar w:fldCharType="separate"/>
      </w:r>
      <w:r>
        <w:t>1</w:t>
      </w:r>
      <w:r>
        <w:fldChar w:fldCharType="end"/>
      </w:r>
      <w:r>
        <w:fldChar w:fldCharType="end"/>
      </w:r>
    </w:p>
    <w:p>
      <w:pPr>
        <w:pStyle w:val="11"/>
        <w:tabs>
          <w:tab w:val="right" w:leader="dot" w:pos="8306"/>
        </w:tabs>
      </w:pPr>
      <w:r>
        <w:fldChar w:fldCharType="begin"/>
      </w:r>
      <w:r>
        <w:instrText xml:space="preserve"> HYPERLINK \l "_Toc20930" </w:instrText>
      </w:r>
      <w:r>
        <w:fldChar w:fldCharType="separate"/>
      </w:r>
      <w:r>
        <w:rPr>
          <w:rFonts w:ascii="黑体" w:hAnsi="黑体" w:eastAsia="黑体"/>
        </w:rPr>
        <w:t xml:space="preserve">3. </w:t>
      </w:r>
      <w:r>
        <w:rPr>
          <w:rFonts w:ascii="Times New Roman" w:hAnsi="黑体" w:eastAsia="黑体"/>
        </w:rPr>
        <w:t>认证模式</w:t>
      </w:r>
      <w:r>
        <w:tab/>
      </w:r>
      <w:r>
        <w:fldChar w:fldCharType="begin"/>
      </w:r>
      <w:r>
        <w:instrText xml:space="preserve"> PAGEREF _Toc20930 \h </w:instrText>
      </w:r>
      <w:r>
        <w:fldChar w:fldCharType="separate"/>
      </w:r>
      <w:r>
        <w:t>1</w:t>
      </w:r>
      <w:r>
        <w:fldChar w:fldCharType="end"/>
      </w:r>
      <w:r>
        <w:fldChar w:fldCharType="end"/>
      </w:r>
    </w:p>
    <w:p>
      <w:pPr>
        <w:pStyle w:val="11"/>
        <w:tabs>
          <w:tab w:val="right" w:leader="dot" w:pos="8306"/>
        </w:tabs>
      </w:pPr>
      <w:r>
        <w:fldChar w:fldCharType="begin"/>
      </w:r>
      <w:r>
        <w:instrText xml:space="preserve"> HYPERLINK \l "_Toc18567" </w:instrText>
      </w:r>
      <w:r>
        <w:fldChar w:fldCharType="separate"/>
      </w:r>
      <w:r>
        <w:rPr>
          <w:rFonts w:ascii="黑体" w:hAnsi="黑体" w:eastAsia="黑体"/>
        </w:rPr>
        <w:t xml:space="preserve">4. </w:t>
      </w:r>
      <w:r>
        <w:rPr>
          <w:rFonts w:ascii="Times New Roman" w:hAnsi="黑体" w:eastAsia="黑体"/>
        </w:rPr>
        <w:t>认证单元划分</w:t>
      </w:r>
      <w:r>
        <w:tab/>
      </w:r>
      <w:r>
        <w:fldChar w:fldCharType="begin"/>
      </w:r>
      <w:r>
        <w:instrText xml:space="preserve"> PAGEREF _Toc18567 \h </w:instrText>
      </w:r>
      <w:r>
        <w:fldChar w:fldCharType="separate"/>
      </w:r>
      <w:r>
        <w:t>1</w:t>
      </w:r>
      <w:r>
        <w:fldChar w:fldCharType="end"/>
      </w:r>
      <w:r>
        <w:fldChar w:fldCharType="end"/>
      </w:r>
    </w:p>
    <w:p>
      <w:pPr>
        <w:pStyle w:val="11"/>
        <w:tabs>
          <w:tab w:val="right" w:leader="dot" w:pos="8306"/>
        </w:tabs>
      </w:pPr>
      <w:r>
        <w:fldChar w:fldCharType="begin"/>
      </w:r>
      <w:r>
        <w:instrText xml:space="preserve"> HYPERLINK \l "_Toc15964" </w:instrText>
      </w:r>
      <w:r>
        <w:fldChar w:fldCharType="separate"/>
      </w:r>
      <w:r>
        <w:rPr>
          <w:rFonts w:ascii="黑体" w:hAnsi="黑体" w:eastAsia="黑体" w:cs="黑体"/>
          <w:iCs/>
        </w:rPr>
        <w:t xml:space="preserve">5. </w:t>
      </w:r>
      <w:r>
        <w:rPr>
          <w:rFonts w:hint="eastAsia" w:ascii="黑体" w:hAnsi="黑体" w:eastAsia="黑体" w:cs="黑体"/>
        </w:rPr>
        <w:t>认证申请</w:t>
      </w:r>
      <w:r>
        <w:tab/>
      </w:r>
      <w:r>
        <w:fldChar w:fldCharType="begin"/>
      </w:r>
      <w:r>
        <w:instrText xml:space="preserve"> PAGEREF _Toc15964 \h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"_Toc12131" </w:instrText>
      </w:r>
      <w:r>
        <w:fldChar w:fldCharType="separate"/>
      </w:r>
      <w:r>
        <w:rPr>
          <w:rFonts w:ascii="黑体" w:hAnsi="黑体" w:eastAsia="黑体"/>
        </w:rPr>
        <w:t xml:space="preserve">5.1 </w:t>
      </w:r>
      <w:r>
        <w:rPr>
          <w:rFonts w:ascii="Times New Roman" w:hAnsi="黑体" w:eastAsia="黑体"/>
        </w:rPr>
        <w:t>认证申请的提出与受理</w:t>
      </w:r>
      <w:r>
        <w:tab/>
      </w:r>
      <w:r>
        <w:fldChar w:fldCharType="begin"/>
      </w:r>
      <w:r>
        <w:instrText xml:space="preserve"> PAGEREF _Toc12131 \h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"_Toc494" </w:instrText>
      </w:r>
      <w:r>
        <w:fldChar w:fldCharType="separate"/>
      </w:r>
      <w:r>
        <w:rPr>
          <w:rFonts w:ascii="黑体" w:hAnsi="黑体" w:eastAsia="黑体"/>
        </w:rPr>
        <w:t xml:space="preserve">5.2 </w:t>
      </w:r>
      <w:r>
        <w:rPr>
          <w:rFonts w:hint="eastAsia" w:ascii="Times New Roman" w:hAnsi="黑体" w:eastAsia="黑体"/>
        </w:rPr>
        <w:t>申请</w:t>
      </w:r>
      <w:r>
        <w:rPr>
          <w:rFonts w:ascii="Times New Roman" w:hAnsi="黑体" w:eastAsia="黑体"/>
        </w:rPr>
        <w:t>资料</w:t>
      </w:r>
      <w:r>
        <w:tab/>
      </w:r>
      <w:r>
        <w:fldChar w:fldCharType="begin"/>
      </w:r>
      <w:r>
        <w:instrText xml:space="preserve"> PAGEREF _Toc494 \h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"_Toc478" </w:instrText>
      </w:r>
      <w:r>
        <w:fldChar w:fldCharType="separate"/>
      </w:r>
      <w:r>
        <w:rPr>
          <w:rFonts w:ascii="黑体" w:hAnsi="黑体" w:eastAsia="黑体"/>
        </w:rPr>
        <w:t xml:space="preserve">5.3 </w:t>
      </w:r>
      <w:r>
        <w:rPr>
          <w:rFonts w:ascii="Times New Roman" w:hAnsi="黑体" w:eastAsia="黑体"/>
        </w:rPr>
        <w:t>实施安排</w:t>
      </w:r>
      <w:r>
        <w:tab/>
      </w:r>
      <w:r>
        <w:fldChar w:fldCharType="begin"/>
      </w:r>
      <w:r>
        <w:instrText xml:space="preserve"> PAGEREF _Toc478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"_Toc8710" </w:instrText>
      </w:r>
      <w:r>
        <w:fldChar w:fldCharType="separate"/>
      </w:r>
      <w:r>
        <w:rPr>
          <w:rFonts w:ascii="黑体" w:hAnsi="黑体" w:eastAsia="黑体"/>
        </w:rPr>
        <w:t xml:space="preserve">6. </w:t>
      </w:r>
      <w:r>
        <w:rPr>
          <w:rFonts w:ascii="Times New Roman" w:hAnsi="黑体" w:eastAsia="黑体"/>
        </w:rPr>
        <w:t>认证实施</w:t>
      </w:r>
      <w:r>
        <w:tab/>
      </w:r>
      <w:r>
        <w:fldChar w:fldCharType="begin"/>
      </w:r>
      <w:r>
        <w:instrText xml:space="preserve"> PAGEREF _Toc8710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"_Toc3473" </w:instrText>
      </w:r>
      <w:r>
        <w:fldChar w:fldCharType="separate"/>
      </w:r>
      <w:r>
        <w:rPr>
          <w:rFonts w:ascii="黑体" w:hAnsi="黑体" w:eastAsia="黑体"/>
        </w:rPr>
        <w:t xml:space="preserve">6.1 </w:t>
      </w:r>
      <w:r>
        <w:rPr>
          <w:rFonts w:ascii="Times New Roman" w:hAnsi="黑体" w:eastAsia="黑体"/>
        </w:rPr>
        <w:t>产品检验</w:t>
      </w:r>
      <w:r>
        <w:tab/>
      </w:r>
      <w:r>
        <w:fldChar w:fldCharType="begin"/>
      </w:r>
      <w:r>
        <w:instrText xml:space="preserve"> PAGEREF _Toc3473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"_Toc8989" </w:instrText>
      </w:r>
      <w:r>
        <w:fldChar w:fldCharType="separate"/>
      </w:r>
      <w:r>
        <w:rPr>
          <w:rFonts w:ascii="黑体" w:hAnsi="黑体" w:eastAsia="黑体"/>
        </w:rPr>
        <w:t xml:space="preserve">6.2 </w:t>
      </w:r>
      <w:r>
        <w:rPr>
          <w:rFonts w:ascii="Times New Roman" w:hAnsi="黑体" w:eastAsia="黑体"/>
        </w:rPr>
        <w:t>初始工厂检查</w:t>
      </w:r>
      <w:r>
        <w:tab/>
      </w:r>
      <w:r>
        <w:fldChar w:fldCharType="begin"/>
      </w:r>
      <w:r>
        <w:instrText xml:space="preserve"> PAGEREF _Toc8989 \h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"_Toc25955" </w:instrText>
      </w:r>
      <w:r>
        <w:fldChar w:fldCharType="separate"/>
      </w:r>
      <w:r>
        <w:rPr>
          <w:rFonts w:ascii="黑体" w:hAnsi="黑体" w:eastAsia="黑体"/>
        </w:rPr>
        <w:t xml:space="preserve">6.3 </w:t>
      </w:r>
      <w:r>
        <w:rPr>
          <w:rFonts w:ascii="Times New Roman" w:hAnsi="黑体" w:eastAsia="黑体"/>
        </w:rPr>
        <w:t>认证评价与决定</w:t>
      </w:r>
      <w:r>
        <w:tab/>
      </w:r>
      <w:r>
        <w:fldChar w:fldCharType="begin"/>
      </w:r>
      <w:r>
        <w:instrText xml:space="preserve"> PAGEREF _Toc25955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"_Toc13182" </w:instrText>
      </w:r>
      <w:r>
        <w:fldChar w:fldCharType="separate"/>
      </w:r>
      <w:r>
        <w:rPr>
          <w:rFonts w:ascii="黑体" w:hAnsi="黑体" w:eastAsia="黑体"/>
        </w:rPr>
        <w:t xml:space="preserve">6.4 </w:t>
      </w:r>
      <w:r>
        <w:rPr>
          <w:rFonts w:ascii="Times New Roman" w:hAnsi="黑体" w:eastAsia="黑体"/>
        </w:rPr>
        <w:t>认证时限</w:t>
      </w:r>
      <w:r>
        <w:tab/>
      </w:r>
      <w:r>
        <w:fldChar w:fldCharType="begin"/>
      </w:r>
      <w:r>
        <w:instrText xml:space="preserve"> PAGEREF _Toc13182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"_Toc29014" </w:instrText>
      </w:r>
      <w:r>
        <w:fldChar w:fldCharType="separate"/>
      </w:r>
      <w:r>
        <w:rPr>
          <w:rFonts w:ascii="黑体" w:hAnsi="黑体" w:eastAsia="黑体"/>
        </w:rPr>
        <w:t xml:space="preserve">7. </w:t>
      </w:r>
      <w:r>
        <w:rPr>
          <w:rFonts w:ascii="Times New Roman" w:hAnsi="黑体" w:eastAsia="黑体"/>
        </w:rPr>
        <w:t>获证后监督</w:t>
      </w:r>
      <w:r>
        <w:tab/>
      </w:r>
      <w:r>
        <w:fldChar w:fldCharType="begin"/>
      </w:r>
      <w:r>
        <w:instrText xml:space="preserve"> PAGEREF _Toc29014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"_Toc19075" </w:instrText>
      </w:r>
      <w:r>
        <w:fldChar w:fldCharType="separate"/>
      </w:r>
      <w:r>
        <w:rPr>
          <w:rFonts w:ascii="黑体" w:hAnsi="黑体" w:eastAsia="黑体"/>
        </w:rPr>
        <w:t xml:space="preserve">7.1 </w:t>
      </w:r>
      <w:r>
        <w:rPr>
          <w:rFonts w:ascii="Times New Roman" w:hAnsi="黑体" w:eastAsia="黑体"/>
        </w:rPr>
        <w:t>获证后跟踪检查</w:t>
      </w:r>
      <w:r>
        <w:tab/>
      </w:r>
      <w:r>
        <w:fldChar w:fldCharType="begin"/>
      </w:r>
      <w:r>
        <w:instrText xml:space="preserve"> PAGEREF _Toc19075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"_Toc9550" </w:instrText>
      </w:r>
      <w:r>
        <w:fldChar w:fldCharType="separate"/>
      </w:r>
      <w:r>
        <w:rPr>
          <w:rFonts w:ascii="黑体" w:hAnsi="黑体" w:eastAsia="黑体"/>
        </w:rPr>
        <w:t xml:space="preserve">7.2 </w:t>
      </w:r>
      <w:r>
        <w:rPr>
          <w:rFonts w:hint="eastAsia" w:ascii="Times New Roman" w:hAnsi="黑体" w:eastAsia="黑体"/>
        </w:rPr>
        <w:t>获证后监督的频次和时间</w:t>
      </w:r>
      <w:r>
        <w:tab/>
      </w:r>
      <w:r>
        <w:fldChar w:fldCharType="begin"/>
      </w:r>
      <w:r>
        <w:instrText xml:space="preserve"> PAGEREF _Toc9550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"_Toc18088" </w:instrText>
      </w:r>
      <w:r>
        <w:fldChar w:fldCharType="separate"/>
      </w:r>
      <w:r>
        <w:rPr>
          <w:rFonts w:ascii="黑体" w:hAnsi="黑体" w:eastAsia="黑体"/>
        </w:rPr>
        <w:t xml:space="preserve">7.3 </w:t>
      </w:r>
      <w:r>
        <w:rPr>
          <w:rFonts w:ascii="Times New Roman" w:hAnsi="黑体" w:eastAsia="黑体"/>
        </w:rPr>
        <w:t>获证后监督的记录</w:t>
      </w:r>
      <w:r>
        <w:tab/>
      </w:r>
      <w:r>
        <w:fldChar w:fldCharType="begin"/>
      </w:r>
      <w:r>
        <w:instrText xml:space="preserve"> PAGEREF _Toc18088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"_Toc24408" </w:instrText>
      </w:r>
      <w:r>
        <w:fldChar w:fldCharType="separate"/>
      </w:r>
      <w:r>
        <w:rPr>
          <w:rFonts w:ascii="黑体" w:hAnsi="黑体" w:eastAsia="黑体"/>
        </w:rPr>
        <w:t xml:space="preserve">7.4 </w:t>
      </w:r>
      <w:r>
        <w:rPr>
          <w:rFonts w:ascii="Times New Roman" w:hAnsi="黑体" w:eastAsia="黑体"/>
        </w:rPr>
        <w:t>获证后监督结果的评价</w:t>
      </w:r>
      <w:r>
        <w:tab/>
      </w:r>
      <w:r>
        <w:fldChar w:fldCharType="begin"/>
      </w:r>
      <w:r>
        <w:instrText xml:space="preserve"> PAGEREF _Toc24408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"_Toc10561" </w:instrText>
      </w:r>
      <w:r>
        <w:fldChar w:fldCharType="separate"/>
      </w:r>
      <w:r>
        <w:rPr>
          <w:rFonts w:ascii="黑体" w:hAnsi="黑体" w:eastAsia="黑体"/>
        </w:rPr>
        <w:t xml:space="preserve">8. </w:t>
      </w:r>
      <w:r>
        <w:rPr>
          <w:rFonts w:ascii="Times New Roman" w:hAnsi="黑体" w:eastAsia="黑体"/>
        </w:rPr>
        <w:t>认证证书</w:t>
      </w:r>
      <w:r>
        <w:tab/>
      </w:r>
      <w:r>
        <w:fldChar w:fldCharType="begin"/>
      </w:r>
      <w:r>
        <w:instrText xml:space="preserve"> PAGEREF _Toc10561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"_Toc12552" </w:instrText>
      </w:r>
      <w:r>
        <w:fldChar w:fldCharType="separate"/>
      </w:r>
      <w:r>
        <w:rPr>
          <w:rFonts w:ascii="黑体" w:hAnsi="黑体" w:eastAsia="黑体"/>
        </w:rPr>
        <w:t xml:space="preserve">8.1 </w:t>
      </w:r>
      <w:r>
        <w:rPr>
          <w:rFonts w:ascii="Times New Roman" w:hAnsi="黑体" w:eastAsia="黑体"/>
        </w:rPr>
        <w:t>认证证书的保持</w:t>
      </w:r>
      <w:r>
        <w:tab/>
      </w:r>
      <w:r>
        <w:fldChar w:fldCharType="begin"/>
      </w:r>
      <w:r>
        <w:instrText xml:space="preserve"> PAGEREF _Toc12552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"_Toc17625" </w:instrText>
      </w:r>
      <w:r>
        <w:fldChar w:fldCharType="separate"/>
      </w:r>
      <w:r>
        <w:rPr>
          <w:rFonts w:ascii="黑体" w:hAnsi="黑体" w:eastAsia="黑体"/>
        </w:rPr>
        <w:t xml:space="preserve">8.2 </w:t>
      </w:r>
      <w:r>
        <w:rPr>
          <w:rFonts w:ascii="Times New Roman" w:hAnsi="黑体" w:eastAsia="黑体"/>
        </w:rPr>
        <w:t>认证证书的变更</w:t>
      </w:r>
      <w:r>
        <w:tab/>
      </w:r>
      <w:r>
        <w:fldChar w:fldCharType="begin"/>
      </w:r>
      <w:r>
        <w:instrText xml:space="preserve"> PAGEREF _Toc17625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"_Toc13540" </w:instrText>
      </w:r>
      <w:r>
        <w:fldChar w:fldCharType="separate"/>
      </w:r>
      <w:r>
        <w:rPr>
          <w:rFonts w:ascii="黑体" w:hAnsi="黑体" w:eastAsia="黑体"/>
        </w:rPr>
        <w:t xml:space="preserve">8.3 </w:t>
      </w:r>
      <w:r>
        <w:rPr>
          <w:rFonts w:ascii="Times New Roman" w:hAnsi="黑体" w:eastAsia="黑体"/>
        </w:rPr>
        <w:t>认证证书覆盖产品的扩展</w:t>
      </w:r>
      <w:r>
        <w:tab/>
      </w:r>
      <w:r>
        <w:fldChar w:fldCharType="begin"/>
      </w:r>
      <w:r>
        <w:instrText xml:space="preserve"> PAGEREF _Toc13540 \h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"_Toc7039" </w:instrText>
      </w:r>
      <w:r>
        <w:fldChar w:fldCharType="separate"/>
      </w:r>
      <w:r>
        <w:rPr>
          <w:rFonts w:ascii="黑体" w:hAnsi="黑体" w:eastAsia="黑体"/>
        </w:rPr>
        <w:t xml:space="preserve">8.4 </w:t>
      </w:r>
      <w:r>
        <w:rPr>
          <w:rFonts w:ascii="Times New Roman" w:hAnsi="黑体" w:eastAsia="黑体"/>
        </w:rPr>
        <w:t>认证证书的暂停（及恢复）、注销、撤销</w:t>
      </w:r>
      <w:r>
        <w:tab/>
      </w:r>
      <w:r>
        <w:fldChar w:fldCharType="begin"/>
      </w:r>
      <w:r>
        <w:instrText xml:space="preserve"> PAGEREF _Toc7039 \h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"_Toc22510" </w:instrText>
      </w:r>
      <w:r>
        <w:fldChar w:fldCharType="separate"/>
      </w:r>
      <w:r>
        <w:rPr>
          <w:rFonts w:ascii="黑体" w:hAnsi="黑体" w:eastAsia="黑体"/>
        </w:rPr>
        <w:t xml:space="preserve">8.5 </w:t>
      </w:r>
      <w:r>
        <w:rPr>
          <w:rFonts w:ascii="Times New Roman" w:hAnsi="黑体" w:eastAsia="黑体"/>
        </w:rPr>
        <w:t>认证证书的使用</w:t>
      </w:r>
      <w:r>
        <w:tab/>
      </w:r>
      <w:r>
        <w:fldChar w:fldCharType="begin"/>
      </w:r>
      <w:r>
        <w:instrText xml:space="preserve"> PAGEREF _Toc22510 \h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"_Toc21647" </w:instrText>
      </w:r>
      <w:r>
        <w:fldChar w:fldCharType="separate"/>
      </w:r>
      <w:r>
        <w:rPr>
          <w:rFonts w:ascii="黑体" w:hAnsi="黑体" w:eastAsia="黑体"/>
        </w:rPr>
        <w:t xml:space="preserve">9. </w:t>
      </w:r>
      <w:r>
        <w:rPr>
          <w:rFonts w:ascii="Times New Roman" w:hAnsi="黑体" w:eastAsia="黑体"/>
        </w:rPr>
        <w:t>认证标志</w:t>
      </w:r>
      <w:r>
        <w:tab/>
      </w:r>
      <w:r>
        <w:fldChar w:fldCharType="begin"/>
      </w:r>
      <w:r>
        <w:instrText xml:space="preserve"> PAGEREF _Toc21647 \h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"_Toc212" </w:instrText>
      </w:r>
      <w:r>
        <w:fldChar w:fldCharType="separate"/>
      </w:r>
      <w:r>
        <w:rPr>
          <w:rFonts w:ascii="黑体" w:hAnsi="黑体" w:eastAsia="黑体"/>
        </w:rPr>
        <w:t xml:space="preserve">10. </w:t>
      </w:r>
      <w:r>
        <w:rPr>
          <w:rFonts w:ascii="Times New Roman" w:hAnsi="黑体" w:eastAsia="黑体"/>
        </w:rPr>
        <w:t>收费</w:t>
      </w:r>
      <w:r>
        <w:tab/>
      </w:r>
      <w:r>
        <w:fldChar w:fldCharType="begin"/>
      </w:r>
      <w:r>
        <w:instrText xml:space="preserve"> PAGEREF _Toc212 \h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"_Toc11707" </w:instrText>
      </w:r>
      <w:r>
        <w:fldChar w:fldCharType="separate"/>
      </w:r>
      <w:r>
        <w:rPr>
          <w:rFonts w:ascii="黑体" w:hAnsi="黑体" w:eastAsia="黑体"/>
        </w:rPr>
        <w:t xml:space="preserve">11. </w:t>
      </w:r>
      <w:r>
        <w:rPr>
          <w:rFonts w:ascii="Times New Roman" w:hAnsi="黑体" w:eastAsia="黑体"/>
        </w:rPr>
        <w:t>争议和投诉</w:t>
      </w:r>
      <w:r>
        <w:tab/>
      </w:r>
      <w:r>
        <w:fldChar w:fldCharType="begin"/>
      </w:r>
      <w:r>
        <w:instrText xml:space="preserve"> PAGEREF _Toc11707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"_Toc2385" </w:instrText>
      </w:r>
      <w:r>
        <w:fldChar w:fldCharType="separate"/>
      </w:r>
      <w:r>
        <w:rPr>
          <w:rFonts w:hint="eastAsia" w:ascii="黑体" w:hAnsi="黑体" w:eastAsia="黑体" w:cs="黑体"/>
        </w:rPr>
        <w:t>附件1 工厂质量控制检验要求</w:t>
      </w:r>
      <w:r>
        <w:tab/>
      </w:r>
      <w:r>
        <w:fldChar w:fldCharType="begin"/>
      </w:r>
      <w:r>
        <w:instrText xml:space="preserve"> PAGEREF _Toc2385 \h </w:instrText>
      </w:r>
      <w:r>
        <w:fldChar w:fldCharType="separate"/>
      </w:r>
      <w:r>
        <w:t>10</w:t>
      </w:r>
      <w:r>
        <w:fldChar w:fldCharType="end"/>
      </w:r>
      <w:r>
        <w:fldChar w:fldCharType="end"/>
      </w:r>
    </w:p>
    <w:p>
      <w:pPr>
        <w:pStyle w:val="10"/>
        <w:tabs>
          <w:tab w:val="right" w:leader="dot" w:pos="8296"/>
        </w:tabs>
        <w:spacing w:line="360" w:lineRule="auto"/>
        <w:rPr>
          <w:rFonts w:ascii="Times New Roman" w:hAnsi="Times New Roman"/>
          <w:sz w:val="24"/>
          <w:szCs w:val="24"/>
        </w:rPr>
      </w:pPr>
      <w:r>
        <w:rPr>
          <w:rFonts w:ascii="Times New Roman" w:hAnsi="Times New Roman"/>
          <w:sz w:val="24"/>
          <w:szCs w:val="24"/>
        </w:rPr>
        <w:fldChar w:fldCharType="end"/>
      </w:r>
    </w:p>
    <w:p>
      <w:pPr>
        <w:spacing w:line="360" w:lineRule="auto"/>
        <w:rPr>
          <w:rFonts w:ascii="Times New Roman" w:hAnsi="Times New Roman"/>
          <w:sz w:val="24"/>
          <w:szCs w:val="24"/>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p>
    <w:p>
      <w:pPr>
        <w:pStyle w:val="3"/>
        <w:numPr>
          <w:ilvl w:val="0"/>
          <w:numId w:val="2"/>
        </w:numPr>
        <w:spacing w:before="156" w:beforeLines="50" w:after="156" w:afterLines="50" w:line="240" w:lineRule="auto"/>
        <w:ind w:left="0" w:firstLine="0"/>
        <w:rPr>
          <w:rFonts w:ascii="Times New Roman" w:hAnsi="Times New Roman" w:eastAsia="黑体"/>
          <w:b w:val="0"/>
          <w:sz w:val="24"/>
        </w:rPr>
      </w:pPr>
      <w:r>
        <w:rPr>
          <w:rFonts w:ascii="Times New Roman" w:hAnsi="Times New Roman" w:eastAsia="黑体"/>
          <w:b w:val="0"/>
          <w:sz w:val="24"/>
        </w:rPr>
        <w:t xml:space="preserve"> </w:t>
      </w:r>
      <w:bookmarkStart w:id="3" w:name="_Toc30362"/>
      <w:bookmarkStart w:id="4" w:name="_Toc69128435"/>
      <w:r>
        <w:rPr>
          <w:rFonts w:ascii="Times New Roman" w:hAnsi="黑体" w:eastAsia="黑体"/>
          <w:b w:val="0"/>
          <w:sz w:val="24"/>
        </w:rPr>
        <w:t>适用范围</w:t>
      </w:r>
      <w:bookmarkEnd w:id="3"/>
      <w:bookmarkEnd w:id="4"/>
    </w:p>
    <w:p>
      <w:pPr>
        <w:spacing w:line="288" w:lineRule="auto"/>
        <w:ind w:firstLine="480" w:firstLineChars="200"/>
        <w:rPr>
          <w:rFonts w:ascii="Times New Roman" w:hAnsi="Times New Roman"/>
          <w:sz w:val="24"/>
          <w:szCs w:val="24"/>
        </w:rPr>
      </w:pPr>
      <w:r>
        <w:rPr>
          <w:rFonts w:ascii="Times New Roman"/>
          <w:sz w:val="24"/>
          <w:szCs w:val="24"/>
        </w:rPr>
        <w:t>本规则适用于</w:t>
      </w:r>
      <w:r>
        <w:rPr>
          <w:rFonts w:hint="eastAsia" w:ascii="Times New Roman"/>
          <w:sz w:val="24"/>
          <w:szCs w:val="24"/>
        </w:rPr>
        <w:t>光伏产品的安全性认证，包括光伏并网逆变器、光伏汇流设备、电力系统用储能变流器。</w:t>
      </w:r>
    </w:p>
    <w:p>
      <w:pPr>
        <w:spacing w:line="360" w:lineRule="auto"/>
        <w:rPr>
          <w:rFonts w:ascii="Times New Roman" w:hAnsi="Times New Roman"/>
          <w:sz w:val="24"/>
          <w:szCs w:val="24"/>
        </w:rPr>
      </w:pPr>
    </w:p>
    <w:p>
      <w:pPr>
        <w:pStyle w:val="3"/>
        <w:numPr>
          <w:ilvl w:val="0"/>
          <w:numId w:val="2"/>
        </w:numPr>
        <w:spacing w:before="156" w:beforeLines="50" w:after="156" w:afterLines="50" w:line="240" w:lineRule="auto"/>
        <w:ind w:left="0" w:firstLine="0"/>
        <w:rPr>
          <w:rFonts w:ascii="Times New Roman" w:hAnsi="Times New Roman" w:eastAsia="黑体"/>
          <w:b w:val="0"/>
          <w:sz w:val="24"/>
        </w:rPr>
      </w:pPr>
      <w:bookmarkStart w:id="5" w:name="_Toc21805"/>
      <w:bookmarkStart w:id="6" w:name="_Toc69128436"/>
      <w:r>
        <w:rPr>
          <w:rFonts w:ascii="Times New Roman" w:hAnsi="黑体" w:eastAsia="黑体"/>
          <w:b w:val="0"/>
          <w:sz w:val="24"/>
        </w:rPr>
        <w:t>认证依据标准</w:t>
      </w:r>
      <w:bookmarkEnd w:id="5"/>
      <w:bookmarkEnd w:id="6"/>
    </w:p>
    <w:p>
      <w:pPr>
        <w:spacing w:line="360" w:lineRule="auto"/>
        <w:jc w:val="center"/>
        <w:rPr>
          <w:rFonts w:ascii="黑体" w:hAnsi="黑体" w:eastAsia="黑体"/>
          <w:szCs w:val="24"/>
        </w:rPr>
      </w:pPr>
      <w:r>
        <w:rPr>
          <w:rFonts w:ascii="黑体" w:hAnsi="黑体" w:eastAsia="黑体"/>
          <w:szCs w:val="24"/>
        </w:rPr>
        <w:t xml:space="preserve">表1 </w:t>
      </w:r>
      <w:r>
        <w:rPr>
          <w:rFonts w:hint="eastAsia" w:ascii="黑体" w:hAnsi="黑体" w:eastAsia="黑体"/>
          <w:szCs w:val="24"/>
        </w:rPr>
        <w:t>适用范围</w:t>
      </w:r>
      <w:r>
        <w:rPr>
          <w:rFonts w:ascii="黑体" w:hAnsi="黑体" w:eastAsia="黑体"/>
          <w:szCs w:val="24"/>
        </w:rPr>
        <w:t>及认证依据标准</w:t>
      </w:r>
    </w:p>
    <w:p>
      <w:pPr>
        <w:spacing w:line="360" w:lineRule="auto"/>
        <w:jc w:val="center"/>
        <w:rPr>
          <w:rFonts w:ascii="黑体" w:hAnsi="黑体" w:eastAsia="黑体"/>
          <w:szCs w:val="24"/>
        </w:rPr>
      </w:pPr>
    </w:p>
    <w:tbl>
      <w:tblPr>
        <w:tblStyle w:val="16"/>
        <w:tblW w:w="8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65"/>
        <w:gridCol w:w="4267"/>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567" w:type="dxa"/>
          </w:tcPr>
          <w:p>
            <w:pPr>
              <w:spacing w:line="360" w:lineRule="auto"/>
              <w:ind w:left="1" w:leftChars="-51" w:hanging="108" w:hangingChars="51"/>
              <w:jc w:val="center"/>
              <w:rPr>
                <w:rFonts w:ascii="Times New Roman"/>
                <w:b/>
                <w:kern w:val="0"/>
                <w:szCs w:val="24"/>
              </w:rPr>
            </w:pPr>
            <w:r>
              <w:rPr>
                <w:rFonts w:hint="eastAsia" w:ascii="Times New Roman"/>
                <w:b/>
                <w:kern w:val="0"/>
                <w:szCs w:val="24"/>
              </w:rPr>
              <w:t>序号</w:t>
            </w:r>
          </w:p>
        </w:tc>
        <w:tc>
          <w:tcPr>
            <w:tcW w:w="1065" w:type="dxa"/>
          </w:tcPr>
          <w:p>
            <w:pPr>
              <w:spacing w:line="360" w:lineRule="auto"/>
              <w:ind w:left="1" w:leftChars="-51" w:hanging="108" w:hangingChars="51"/>
              <w:jc w:val="center"/>
              <w:rPr>
                <w:rFonts w:ascii="Times New Roman"/>
                <w:b/>
                <w:kern w:val="0"/>
                <w:szCs w:val="24"/>
              </w:rPr>
            </w:pPr>
            <w:r>
              <w:rPr>
                <w:rFonts w:hint="eastAsia" w:ascii="Times New Roman"/>
                <w:b/>
                <w:kern w:val="0"/>
                <w:szCs w:val="24"/>
              </w:rPr>
              <w:t>产品种类</w:t>
            </w:r>
          </w:p>
        </w:tc>
        <w:tc>
          <w:tcPr>
            <w:tcW w:w="4267" w:type="dxa"/>
          </w:tcPr>
          <w:p>
            <w:pPr>
              <w:spacing w:line="360" w:lineRule="auto"/>
              <w:ind w:left="1" w:leftChars="-51" w:hanging="108" w:hangingChars="51"/>
              <w:jc w:val="center"/>
              <w:rPr>
                <w:rFonts w:ascii="Times New Roman"/>
                <w:b/>
                <w:kern w:val="0"/>
                <w:szCs w:val="24"/>
              </w:rPr>
            </w:pPr>
            <w:r>
              <w:rPr>
                <w:rFonts w:hint="eastAsia" w:ascii="Times New Roman"/>
                <w:b/>
                <w:kern w:val="0"/>
                <w:szCs w:val="24"/>
              </w:rPr>
              <w:t>适用范围</w:t>
            </w:r>
          </w:p>
        </w:tc>
        <w:tc>
          <w:tcPr>
            <w:tcW w:w="2243" w:type="dxa"/>
          </w:tcPr>
          <w:p>
            <w:pPr>
              <w:spacing w:line="360" w:lineRule="auto"/>
              <w:ind w:left="1" w:leftChars="-51" w:hanging="108" w:hangingChars="51"/>
              <w:jc w:val="center"/>
              <w:rPr>
                <w:rFonts w:ascii="Times New Roman"/>
                <w:b/>
                <w:kern w:val="0"/>
                <w:szCs w:val="24"/>
              </w:rPr>
            </w:pPr>
            <w:r>
              <w:rPr>
                <w:rFonts w:hint="eastAsia" w:ascii="Times New Roman"/>
                <w:b/>
                <w:kern w:val="0"/>
                <w:szCs w:val="24"/>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67" w:type="dxa"/>
            <w:vMerge w:val="restart"/>
            <w:vAlign w:val="center"/>
          </w:tcPr>
          <w:p>
            <w:pPr>
              <w:jc w:val="center"/>
              <w:rPr>
                <w:rFonts w:ascii="Times New Roman"/>
                <w:kern w:val="0"/>
                <w:szCs w:val="24"/>
              </w:rPr>
            </w:pPr>
            <w:r>
              <w:rPr>
                <w:rFonts w:hint="eastAsia" w:ascii="Times New Roman"/>
                <w:kern w:val="0"/>
                <w:szCs w:val="24"/>
              </w:rPr>
              <w:t>1</w:t>
            </w:r>
          </w:p>
        </w:tc>
        <w:tc>
          <w:tcPr>
            <w:tcW w:w="1065" w:type="dxa"/>
            <w:vMerge w:val="restart"/>
            <w:vAlign w:val="center"/>
          </w:tcPr>
          <w:p>
            <w:pPr>
              <w:jc w:val="center"/>
              <w:rPr>
                <w:rFonts w:ascii="Times New Roman"/>
                <w:kern w:val="0"/>
                <w:szCs w:val="24"/>
              </w:rPr>
            </w:pPr>
            <w:r>
              <w:rPr>
                <w:rFonts w:hint="eastAsia" w:ascii="Times New Roman"/>
                <w:kern w:val="0"/>
                <w:szCs w:val="24"/>
              </w:rPr>
              <w:t>光伏并网逆变器</w:t>
            </w:r>
          </w:p>
        </w:tc>
        <w:tc>
          <w:tcPr>
            <w:tcW w:w="4267" w:type="dxa"/>
            <w:vAlign w:val="center"/>
          </w:tcPr>
          <w:p>
            <w:pPr>
              <w:widowControl/>
              <w:rPr>
                <w:rFonts w:cs="宋体"/>
                <w:color w:val="FF0000"/>
                <w:kern w:val="0"/>
                <w:sz w:val="18"/>
                <w:szCs w:val="18"/>
              </w:rPr>
            </w:pPr>
            <w:r>
              <w:rPr>
                <w:rFonts w:hint="eastAsia" w:cs="宋体"/>
                <w:kern w:val="0"/>
                <w:sz w:val="18"/>
                <w:szCs w:val="18"/>
              </w:rPr>
              <w:t>适用于连接到 PV 源电路电压不超过直流 1500V，交流输出电压不超过 1000V 的光伏并网逆变器。</w:t>
            </w:r>
          </w:p>
        </w:tc>
        <w:tc>
          <w:tcPr>
            <w:tcW w:w="2243" w:type="dxa"/>
            <w:vAlign w:val="center"/>
          </w:tcPr>
          <w:p>
            <w:pPr>
              <w:widowControl/>
              <w:rPr>
                <w:rFonts w:cs="宋体"/>
                <w:kern w:val="0"/>
                <w:sz w:val="18"/>
                <w:szCs w:val="18"/>
              </w:rPr>
            </w:pPr>
            <w:r>
              <w:rPr>
                <w:rFonts w:hint="eastAsia" w:cs="宋体"/>
                <w:kern w:val="0"/>
                <w:sz w:val="18"/>
                <w:szCs w:val="18"/>
              </w:rPr>
              <w:t>NB/T 32004-2018《</w:t>
            </w:r>
            <w:r>
              <w:rPr>
                <w:rFonts w:hint="eastAsia" w:cs="宋体"/>
                <w:kern w:val="0"/>
                <w:sz w:val="18"/>
                <w:szCs w:val="18"/>
                <w:highlight w:val="yellow"/>
              </w:rPr>
              <w:t>光伏并网逆变器技术规范</w:t>
            </w:r>
            <w:r>
              <w:rPr>
                <w:rFonts w:hint="eastAsia"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67" w:type="dxa"/>
            <w:vMerge w:val="continue"/>
            <w:vAlign w:val="center"/>
          </w:tcPr>
          <w:p>
            <w:pPr>
              <w:jc w:val="center"/>
              <w:rPr>
                <w:rFonts w:ascii="Times New Roman"/>
                <w:kern w:val="0"/>
                <w:szCs w:val="24"/>
              </w:rPr>
            </w:pPr>
          </w:p>
        </w:tc>
        <w:tc>
          <w:tcPr>
            <w:tcW w:w="1065" w:type="dxa"/>
            <w:vMerge w:val="continue"/>
            <w:vAlign w:val="center"/>
          </w:tcPr>
          <w:p>
            <w:pPr>
              <w:jc w:val="center"/>
              <w:rPr>
                <w:rFonts w:ascii="Times New Roman"/>
                <w:kern w:val="0"/>
                <w:szCs w:val="24"/>
              </w:rPr>
            </w:pPr>
          </w:p>
        </w:tc>
        <w:tc>
          <w:tcPr>
            <w:tcW w:w="4267" w:type="dxa"/>
            <w:vAlign w:val="center"/>
          </w:tcPr>
          <w:p>
            <w:pPr>
              <w:widowControl/>
              <w:rPr>
                <w:rFonts w:cs="宋体"/>
                <w:kern w:val="0"/>
                <w:sz w:val="18"/>
                <w:szCs w:val="18"/>
                <w:highlight w:val="none"/>
              </w:rPr>
            </w:pPr>
            <w:r>
              <w:rPr>
                <w:rFonts w:hint="eastAsia" w:cs="宋体"/>
                <w:kern w:val="0"/>
                <w:sz w:val="18"/>
                <w:szCs w:val="18"/>
                <w:highlight w:val="none"/>
              </w:rPr>
              <w:t>适用于并网型光伏逆变器</w:t>
            </w:r>
          </w:p>
        </w:tc>
        <w:tc>
          <w:tcPr>
            <w:tcW w:w="2243" w:type="dxa"/>
            <w:vAlign w:val="center"/>
          </w:tcPr>
          <w:p>
            <w:pPr>
              <w:widowControl/>
              <w:rPr>
                <w:rFonts w:cs="宋体"/>
                <w:kern w:val="0"/>
                <w:sz w:val="18"/>
                <w:szCs w:val="18"/>
                <w:highlight w:val="none"/>
              </w:rPr>
            </w:pPr>
            <w:r>
              <w:rPr>
                <w:rFonts w:hint="eastAsia" w:cs="宋体"/>
                <w:kern w:val="0"/>
                <w:sz w:val="18"/>
                <w:szCs w:val="18"/>
                <w:highlight w:val="none"/>
              </w:rPr>
              <w:t>GB∕T 37408-2019 《光伏发电并网逆变器技术要求》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67" w:type="dxa"/>
            <w:vMerge w:val="restart"/>
            <w:vAlign w:val="center"/>
          </w:tcPr>
          <w:p>
            <w:pPr>
              <w:jc w:val="center"/>
              <w:rPr>
                <w:rFonts w:ascii="Times New Roman"/>
                <w:kern w:val="0"/>
                <w:szCs w:val="24"/>
              </w:rPr>
            </w:pPr>
            <w:r>
              <w:rPr>
                <w:rFonts w:hint="eastAsia" w:ascii="Times New Roman"/>
                <w:kern w:val="0"/>
                <w:szCs w:val="24"/>
              </w:rPr>
              <w:t>2</w:t>
            </w:r>
          </w:p>
        </w:tc>
        <w:tc>
          <w:tcPr>
            <w:tcW w:w="1065" w:type="dxa"/>
            <w:vMerge w:val="restart"/>
            <w:vAlign w:val="center"/>
          </w:tcPr>
          <w:p>
            <w:pPr>
              <w:jc w:val="center"/>
              <w:rPr>
                <w:rFonts w:ascii="Times New Roman"/>
                <w:kern w:val="0"/>
                <w:szCs w:val="24"/>
              </w:rPr>
            </w:pPr>
            <w:r>
              <w:rPr>
                <w:rFonts w:hint="eastAsia" w:ascii="Times New Roman"/>
                <w:kern w:val="0"/>
                <w:szCs w:val="24"/>
              </w:rPr>
              <w:t>光伏汇流设备</w:t>
            </w:r>
          </w:p>
        </w:tc>
        <w:tc>
          <w:tcPr>
            <w:tcW w:w="4267" w:type="dxa"/>
            <w:vAlign w:val="center"/>
          </w:tcPr>
          <w:p>
            <w:pPr>
              <w:widowControl/>
              <w:rPr>
                <w:rFonts w:cs="宋体"/>
                <w:kern w:val="0"/>
                <w:sz w:val="18"/>
                <w:szCs w:val="18"/>
                <w:highlight w:val="none"/>
              </w:rPr>
            </w:pPr>
            <w:r>
              <w:rPr>
                <w:rFonts w:hint="eastAsia" w:cs="宋体"/>
                <w:kern w:val="0"/>
                <w:sz w:val="18"/>
                <w:szCs w:val="18"/>
                <w:highlight w:val="none"/>
              </w:rPr>
              <w:t>光伏发电系统的直流汇流箱</w:t>
            </w:r>
          </w:p>
        </w:tc>
        <w:tc>
          <w:tcPr>
            <w:tcW w:w="2243" w:type="dxa"/>
            <w:vAlign w:val="center"/>
          </w:tcPr>
          <w:p>
            <w:pPr>
              <w:widowControl/>
              <w:rPr>
                <w:rFonts w:cs="宋体"/>
                <w:kern w:val="0"/>
                <w:sz w:val="18"/>
                <w:szCs w:val="18"/>
                <w:highlight w:val="none"/>
              </w:rPr>
            </w:pPr>
            <w:r>
              <w:rPr>
                <w:rFonts w:hint="eastAsia" w:cs="宋体"/>
                <w:kern w:val="0"/>
                <w:sz w:val="18"/>
                <w:szCs w:val="18"/>
                <w:highlight w:val="none"/>
              </w:rPr>
              <w:t>GB∕T 34936-2017 《光伏发电站汇流箱技术要求》</w:t>
            </w:r>
          </w:p>
          <w:p>
            <w:pPr>
              <w:widowControl/>
              <w:rPr>
                <w:rFonts w:cs="宋体"/>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567" w:type="dxa"/>
            <w:vMerge w:val="continue"/>
            <w:vAlign w:val="center"/>
          </w:tcPr>
          <w:p>
            <w:pPr>
              <w:jc w:val="center"/>
              <w:rPr>
                <w:rFonts w:ascii="Times New Roman"/>
                <w:kern w:val="0"/>
                <w:szCs w:val="24"/>
              </w:rPr>
            </w:pPr>
          </w:p>
        </w:tc>
        <w:tc>
          <w:tcPr>
            <w:tcW w:w="1065" w:type="dxa"/>
            <w:vMerge w:val="continue"/>
            <w:vAlign w:val="center"/>
          </w:tcPr>
          <w:p>
            <w:pPr>
              <w:jc w:val="center"/>
              <w:rPr>
                <w:rFonts w:ascii="Times New Roman"/>
                <w:kern w:val="0"/>
                <w:szCs w:val="24"/>
              </w:rPr>
            </w:pPr>
          </w:p>
        </w:tc>
        <w:tc>
          <w:tcPr>
            <w:tcW w:w="4267" w:type="dxa"/>
            <w:vAlign w:val="center"/>
          </w:tcPr>
          <w:p>
            <w:pPr>
              <w:widowControl/>
              <w:rPr>
                <w:rFonts w:cs="宋体"/>
                <w:kern w:val="0"/>
                <w:sz w:val="18"/>
                <w:szCs w:val="18"/>
                <w:highlight w:val="none"/>
              </w:rPr>
            </w:pPr>
            <w:r>
              <w:rPr>
                <w:rFonts w:hint="eastAsia" w:cs="宋体"/>
                <w:kern w:val="0"/>
                <w:sz w:val="18"/>
                <w:szCs w:val="18"/>
                <w:highlight w:val="none"/>
              </w:rPr>
              <w:t>直流电压 1500 V 及以下交流电压1000V 及以下的光伏发电用的直流汇流箱和交流汇流箱。本文件不适用于具备功率变换功能的汇流箱。</w:t>
            </w:r>
          </w:p>
        </w:tc>
        <w:tc>
          <w:tcPr>
            <w:tcW w:w="2243" w:type="dxa"/>
            <w:vAlign w:val="center"/>
          </w:tcPr>
          <w:p>
            <w:pPr>
              <w:widowControl/>
              <w:rPr>
                <w:rFonts w:cs="宋体"/>
                <w:kern w:val="0"/>
                <w:sz w:val="18"/>
                <w:szCs w:val="18"/>
                <w:highlight w:val="none"/>
              </w:rPr>
            </w:pPr>
            <w:r>
              <w:rPr>
                <w:rFonts w:hint="eastAsia" w:cs="宋体"/>
                <w:kern w:val="0"/>
                <w:sz w:val="18"/>
                <w:szCs w:val="18"/>
                <w:highlight w:val="none"/>
              </w:rPr>
              <w:t>NB/T10685-2021《光伏发电用汇流箱技术规范》</w:t>
            </w:r>
          </w:p>
          <w:p>
            <w:pPr>
              <w:widowControl/>
              <w:rPr>
                <w:rFonts w:cs="宋体"/>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567" w:type="dxa"/>
            <w:vAlign w:val="center"/>
          </w:tcPr>
          <w:p>
            <w:pPr>
              <w:jc w:val="center"/>
              <w:rPr>
                <w:rFonts w:ascii="Times New Roman"/>
                <w:kern w:val="0"/>
                <w:szCs w:val="24"/>
              </w:rPr>
            </w:pPr>
            <w:r>
              <w:rPr>
                <w:rFonts w:hint="eastAsia" w:ascii="Times New Roman"/>
                <w:kern w:val="0"/>
                <w:szCs w:val="24"/>
              </w:rPr>
              <w:t>3</w:t>
            </w:r>
          </w:p>
        </w:tc>
        <w:tc>
          <w:tcPr>
            <w:tcW w:w="1065" w:type="dxa"/>
            <w:vAlign w:val="center"/>
          </w:tcPr>
          <w:p>
            <w:pPr>
              <w:jc w:val="center"/>
              <w:rPr>
                <w:rFonts w:ascii="Times New Roman"/>
                <w:kern w:val="0"/>
                <w:szCs w:val="24"/>
                <w:highlight w:val="none"/>
              </w:rPr>
            </w:pPr>
            <w:r>
              <w:rPr>
                <w:rFonts w:hint="eastAsia" w:cs="宋体"/>
                <w:kern w:val="0"/>
                <w:sz w:val="18"/>
                <w:szCs w:val="18"/>
                <w:highlight w:val="none"/>
              </w:rPr>
              <w:t>电力系统用储能变流器</w:t>
            </w:r>
          </w:p>
        </w:tc>
        <w:tc>
          <w:tcPr>
            <w:tcW w:w="4267" w:type="dxa"/>
            <w:vAlign w:val="center"/>
          </w:tcPr>
          <w:p>
            <w:pPr>
              <w:widowControl/>
              <w:rPr>
                <w:rFonts w:cs="宋体"/>
                <w:kern w:val="0"/>
                <w:sz w:val="18"/>
                <w:szCs w:val="18"/>
                <w:highlight w:val="none"/>
              </w:rPr>
            </w:pPr>
            <w:r>
              <w:rPr>
                <w:rFonts w:hint="eastAsia" w:cs="宋体"/>
                <w:kern w:val="0"/>
                <w:sz w:val="18"/>
                <w:szCs w:val="18"/>
                <w:highlight w:val="none"/>
              </w:rPr>
              <w:t>适用于以电化学电池作为储能载体的低压三相储能变流器,其直流侧电压最高值不超过1 000 V.注:超级电容等其他类型储能系统采用的储能变流器可参考本规则</w:t>
            </w:r>
          </w:p>
        </w:tc>
        <w:tc>
          <w:tcPr>
            <w:tcW w:w="2243" w:type="dxa"/>
            <w:vAlign w:val="center"/>
          </w:tcPr>
          <w:p>
            <w:pPr>
              <w:rPr>
                <w:rFonts w:ascii="Times New Roman"/>
                <w:sz w:val="24"/>
                <w:szCs w:val="24"/>
                <w:highlight w:val="none"/>
              </w:rPr>
            </w:pPr>
            <w:r>
              <w:rPr>
                <w:rFonts w:hint="eastAsia" w:cs="宋体"/>
                <w:kern w:val="0"/>
                <w:sz w:val="18"/>
                <w:szCs w:val="18"/>
                <w:highlight w:val="yellow"/>
              </w:rPr>
              <w:t>GB/T 34120-20</w:t>
            </w:r>
            <w:r>
              <w:rPr>
                <w:rFonts w:hint="eastAsia" w:cs="宋体"/>
                <w:kern w:val="0"/>
                <w:sz w:val="18"/>
                <w:szCs w:val="18"/>
                <w:highlight w:val="yellow"/>
                <w:lang w:val="en-US" w:eastAsia="zh-CN"/>
              </w:rPr>
              <w:t>23</w:t>
            </w:r>
            <w:r>
              <w:rPr>
                <w:rFonts w:hint="eastAsia" w:cs="宋体"/>
                <w:kern w:val="0"/>
                <w:sz w:val="18"/>
                <w:szCs w:val="18"/>
                <w:highlight w:val="none"/>
              </w:rPr>
              <w:t>《电化学储能系统储能变流器技术规范》</w:t>
            </w:r>
          </w:p>
          <w:p>
            <w:pPr>
              <w:jc w:val="center"/>
              <w:rPr>
                <w:rFonts w:ascii="Times New Roman"/>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8142" w:type="dxa"/>
            <w:gridSpan w:val="4"/>
            <w:vAlign w:val="center"/>
          </w:tcPr>
          <w:p>
            <w:pPr>
              <w:rPr>
                <w:rFonts w:ascii="Times New Roman"/>
                <w:kern w:val="0"/>
                <w:szCs w:val="24"/>
              </w:rPr>
            </w:pPr>
            <w:r>
              <w:rPr>
                <w:rFonts w:ascii="Times New Roman"/>
                <w:kern w:val="0"/>
                <w:szCs w:val="24"/>
              </w:rPr>
              <w:t>注：认证委托人可按认证需求分别选择1、2中对应的产品标准作为认证依据。</w:t>
            </w:r>
          </w:p>
        </w:tc>
      </w:tr>
    </w:tbl>
    <w:p>
      <w:pPr>
        <w:spacing w:line="360" w:lineRule="auto"/>
        <w:rPr>
          <w:rFonts w:ascii="Times New Roman" w:hAnsi="Times New Roman"/>
          <w:sz w:val="24"/>
          <w:szCs w:val="24"/>
        </w:rPr>
      </w:pPr>
    </w:p>
    <w:p>
      <w:pPr>
        <w:pStyle w:val="3"/>
        <w:numPr>
          <w:ilvl w:val="0"/>
          <w:numId w:val="2"/>
        </w:numPr>
        <w:spacing w:before="156" w:beforeLines="50" w:after="156" w:afterLines="50" w:line="240" w:lineRule="auto"/>
        <w:ind w:left="0" w:firstLine="0"/>
        <w:rPr>
          <w:rFonts w:ascii="Times New Roman" w:hAnsi="Times New Roman" w:eastAsia="黑体"/>
          <w:b w:val="0"/>
          <w:sz w:val="24"/>
        </w:rPr>
      </w:pPr>
      <w:bookmarkStart w:id="7" w:name="_Toc447459119"/>
      <w:bookmarkStart w:id="8" w:name="_Toc20930"/>
      <w:bookmarkStart w:id="9" w:name="_Toc69128437"/>
      <w:bookmarkStart w:id="10" w:name="_Toc517251275"/>
      <w:r>
        <w:rPr>
          <w:rFonts w:ascii="Times New Roman" w:hAnsi="黑体" w:eastAsia="黑体"/>
          <w:b w:val="0"/>
          <w:sz w:val="24"/>
        </w:rPr>
        <w:t>认证模式</w:t>
      </w:r>
      <w:bookmarkEnd w:id="7"/>
      <w:bookmarkEnd w:id="8"/>
      <w:bookmarkEnd w:id="9"/>
      <w:bookmarkEnd w:id="10"/>
    </w:p>
    <w:p>
      <w:pPr>
        <w:spacing w:line="288" w:lineRule="auto"/>
        <w:ind w:firstLine="480" w:firstLineChars="200"/>
        <w:rPr>
          <w:rFonts w:ascii="Times New Roman"/>
          <w:sz w:val="24"/>
          <w:szCs w:val="24"/>
        </w:rPr>
      </w:pPr>
      <w:r>
        <w:rPr>
          <w:rFonts w:ascii="Times New Roman"/>
          <w:sz w:val="24"/>
          <w:szCs w:val="24"/>
        </w:rPr>
        <w:t>认证模式：</w:t>
      </w:r>
      <w:r>
        <w:rPr>
          <w:rFonts w:hint="eastAsia" w:ascii="Times New Roman"/>
          <w:sz w:val="24"/>
          <w:szCs w:val="24"/>
        </w:rPr>
        <w:t>型式试验</w:t>
      </w:r>
      <w:r>
        <w:rPr>
          <w:rFonts w:ascii="Times New Roman"/>
          <w:sz w:val="24"/>
          <w:szCs w:val="24"/>
        </w:rPr>
        <w:t>+</w:t>
      </w:r>
      <w:r>
        <w:rPr>
          <w:rFonts w:hint="eastAsia" w:ascii="Times New Roman"/>
          <w:sz w:val="24"/>
          <w:szCs w:val="24"/>
        </w:rPr>
        <w:t>生产企业初始检查</w:t>
      </w:r>
      <w:r>
        <w:rPr>
          <w:rFonts w:ascii="Times New Roman"/>
          <w:sz w:val="24"/>
          <w:szCs w:val="24"/>
        </w:rPr>
        <w:t>+</w:t>
      </w:r>
      <w:r>
        <w:rPr>
          <w:rFonts w:hint="eastAsia" w:ascii="Times New Roman"/>
          <w:sz w:val="24"/>
          <w:szCs w:val="24"/>
        </w:rPr>
        <w:t>获证后监督</w:t>
      </w:r>
      <w:r>
        <w:rPr>
          <w:rFonts w:ascii="Times New Roman"/>
          <w:sz w:val="24"/>
          <w:szCs w:val="24"/>
        </w:rPr>
        <w:t>。</w:t>
      </w:r>
    </w:p>
    <w:p>
      <w:pPr>
        <w:spacing w:line="288" w:lineRule="auto"/>
        <w:ind w:firstLine="480" w:firstLineChars="200"/>
        <w:rPr>
          <w:rFonts w:ascii="Times New Roman"/>
          <w:sz w:val="24"/>
          <w:szCs w:val="24"/>
        </w:rPr>
      </w:pPr>
      <w:r>
        <w:rPr>
          <w:rFonts w:ascii="Times New Roman"/>
          <w:sz w:val="24"/>
          <w:szCs w:val="24"/>
        </w:rPr>
        <w:t>认证环节包括：</w:t>
      </w:r>
      <w:r>
        <w:rPr>
          <w:rFonts w:hint="eastAsia" w:ascii="Times New Roman"/>
          <w:sz w:val="24"/>
          <w:szCs w:val="24"/>
        </w:rPr>
        <w:t>认证申请</w:t>
      </w:r>
      <w:r>
        <w:rPr>
          <w:rFonts w:ascii="Times New Roman"/>
          <w:sz w:val="24"/>
          <w:szCs w:val="24"/>
        </w:rPr>
        <w:t>与受理、</w:t>
      </w:r>
      <w:r>
        <w:rPr>
          <w:rFonts w:hint="eastAsia" w:ascii="Times New Roman"/>
          <w:sz w:val="24"/>
          <w:szCs w:val="24"/>
        </w:rPr>
        <w:t>产品检验</w:t>
      </w:r>
      <w:r>
        <w:rPr>
          <w:rFonts w:ascii="Times New Roman"/>
          <w:sz w:val="24"/>
          <w:szCs w:val="24"/>
        </w:rPr>
        <w:t>、初始工厂检查、</w:t>
      </w:r>
      <w:r>
        <w:rPr>
          <w:rFonts w:hint="eastAsia" w:ascii="Times New Roman"/>
          <w:sz w:val="24"/>
          <w:szCs w:val="24"/>
        </w:rPr>
        <w:t>认证评价与决定</w:t>
      </w:r>
      <w:r>
        <w:rPr>
          <w:rFonts w:ascii="Times New Roman"/>
          <w:sz w:val="24"/>
          <w:szCs w:val="24"/>
        </w:rPr>
        <w:t>、获证后监督。</w:t>
      </w:r>
    </w:p>
    <w:p>
      <w:pPr>
        <w:spacing w:line="360" w:lineRule="auto"/>
        <w:rPr>
          <w:rFonts w:ascii="Times New Roman" w:hAnsi="Times New Roman"/>
          <w:sz w:val="24"/>
          <w:szCs w:val="24"/>
        </w:rPr>
      </w:pPr>
    </w:p>
    <w:p>
      <w:pPr>
        <w:pStyle w:val="3"/>
        <w:numPr>
          <w:ilvl w:val="0"/>
          <w:numId w:val="2"/>
        </w:numPr>
        <w:spacing w:before="156" w:beforeLines="50" w:after="156" w:afterLines="50" w:line="240" w:lineRule="auto"/>
        <w:ind w:left="0" w:firstLine="0"/>
        <w:rPr>
          <w:rFonts w:ascii="Times New Roman" w:hAnsi="Times New Roman" w:eastAsia="黑体"/>
          <w:b w:val="0"/>
          <w:sz w:val="24"/>
        </w:rPr>
      </w:pPr>
      <w:bookmarkStart w:id="11" w:name="_Toc447459122"/>
      <w:bookmarkStart w:id="12" w:name="_Toc358128912"/>
      <w:bookmarkStart w:id="13" w:name="_Toc18567"/>
      <w:bookmarkStart w:id="14" w:name="_Toc517251280"/>
      <w:bookmarkStart w:id="15" w:name="_Toc69128438"/>
      <w:r>
        <w:rPr>
          <w:rFonts w:ascii="Times New Roman" w:hAnsi="黑体" w:eastAsia="黑体"/>
          <w:b w:val="0"/>
          <w:sz w:val="24"/>
        </w:rPr>
        <w:t>认证单元划分</w:t>
      </w:r>
      <w:bookmarkEnd w:id="11"/>
      <w:bookmarkEnd w:id="12"/>
      <w:bookmarkEnd w:id="13"/>
      <w:bookmarkEnd w:id="14"/>
      <w:bookmarkEnd w:id="15"/>
    </w:p>
    <w:p>
      <w:pPr>
        <w:spacing w:line="288" w:lineRule="auto"/>
        <w:ind w:firstLine="480" w:firstLineChars="200"/>
        <w:rPr>
          <w:rFonts w:ascii="Times New Roman"/>
          <w:sz w:val="24"/>
          <w:szCs w:val="24"/>
        </w:rPr>
      </w:pPr>
      <w:r>
        <w:rPr>
          <w:rFonts w:ascii="Times New Roman"/>
          <w:sz w:val="24"/>
          <w:szCs w:val="24"/>
        </w:rPr>
        <w:t>原则上以生产者声明的产品型号划分认证单元。同一生产者、同一型号、不同生产企业的产品应划分为不同的认证单元。不同的生产场地的产品应划分为不同的认证单元。不同认证委托人的相同型号的产品，应划分为不同的认证单元；同一认证委托人由不同生产者或者不同生产企业生产的相同型号的产品，应划分为不同的认证单元。</w:t>
      </w:r>
    </w:p>
    <w:p>
      <w:pPr>
        <w:spacing w:line="288" w:lineRule="auto"/>
        <w:ind w:firstLine="480" w:firstLineChars="200"/>
        <w:rPr>
          <w:rFonts w:ascii="Times New Roman"/>
          <w:iCs/>
          <w:sz w:val="24"/>
          <w:szCs w:val="24"/>
        </w:rPr>
      </w:pPr>
      <w:r>
        <w:rPr>
          <w:rFonts w:hint="eastAsia" w:ascii="Times New Roman"/>
          <w:iCs/>
          <w:sz w:val="24"/>
          <w:szCs w:val="24"/>
        </w:rPr>
        <w:t>对于光伏并网逆变器：</w:t>
      </w:r>
    </w:p>
    <w:p>
      <w:pPr>
        <w:spacing w:line="288" w:lineRule="auto"/>
        <w:ind w:firstLine="480" w:firstLineChars="200"/>
        <w:rPr>
          <w:rFonts w:ascii="Times New Roman"/>
          <w:iCs/>
          <w:sz w:val="24"/>
          <w:szCs w:val="24"/>
        </w:rPr>
      </w:pPr>
      <w:r>
        <w:rPr>
          <w:rFonts w:ascii="Times New Roman"/>
          <w:iCs/>
          <w:sz w:val="24"/>
          <w:szCs w:val="24"/>
        </w:rPr>
        <w:t>-</w:t>
      </w:r>
      <w:r>
        <w:rPr>
          <w:rFonts w:hint="eastAsia" w:ascii="Times New Roman"/>
          <w:iCs/>
          <w:sz w:val="24"/>
          <w:szCs w:val="24"/>
        </w:rPr>
        <w:t>不同的产品类型、拓扑结构、电气和机械结构、控制板和控制软件、关键元器件和质量等级应划分为不同认证单元。</w:t>
      </w:r>
    </w:p>
    <w:p>
      <w:pPr>
        <w:spacing w:line="288" w:lineRule="auto"/>
        <w:ind w:firstLine="480" w:firstLineChars="200"/>
        <w:rPr>
          <w:rFonts w:ascii="Times New Roman"/>
          <w:iCs/>
          <w:sz w:val="24"/>
          <w:szCs w:val="24"/>
        </w:rPr>
      </w:pPr>
      <w:r>
        <w:rPr>
          <w:rFonts w:ascii="Times New Roman"/>
          <w:iCs/>
          <w:sz w:val="24"/>
          <w:szCs w:val="24"/>
        </w:rPr>
        <w:t>-</w:t>
      </w:r>
      <w:r>
        <w:rPr>
          <w:rFonts w:hint="eastAsia" w:ascii="Times New Roman"/>
          <w:iCs/>
          <w:sz w:val="24"/>
          <w:szCs w:val="24"/>
        </w:rPr>
        <w:t>不同的交流侧输出相位数、安装环境、电气隔离类型、应用场合（户用，工业用）、使用规模（电站型，非电站型）应划分为不同认证单元。</w:t>
      </w:r>
    </w:p>
    <w:p>
      <w:pPr>
        <w:spacing w:line="288" w:lineRule="auto"/>
        <w:ind w:firstLine="480" w:firstLineChars="200"/>
        <w:rPr>
          <w:rFonts w:ascii="Times New Roman"/>
          <w:iCs/>
          <w:sz w:val="24"/>
          <w:szCs w:val="24"/>
        </w:rPr>
      </w:pPr>
      <w:r>
        <w:rPr>
          <w:rFonts w:ascii="Times New Roman"/>
          <w:iCs/>
          <w:sz w:val="24"/>
          <w:szCs w:val="24"/>
        </w:rPr>
        <w:t>-</w:t>
      </w:r>
      <w:r>
        <w:rPr>
          <w:rFonts w:hint="eastAsia" w:ascii="Times New Roman"/>
          <w:iCs/>
          <w:sz w:val="24"/>
          <w:szCs w:val="24"/>
        </w:rPr>
        <w:t>不同功率等级的产品具有相同的设计原理、结构布局、关键元器件类型和生产工艺流程时可划分为同一认证单元。</w:t>
      </w:r>
    </w:p>
    <w:p>
      <w:pPr>
        <w:spacing w:line="288" w:lineRule="auto"/>
        <w:ind w:firstLine="480" w:firstLineChars="200"/>
        <w:rPr>
          <w:rFonts w:ascii="Times New Roman"/>
          <w:iCs/>
          <w:sz w:val="24"/>
          <w:szCs w:val="24"/>
        </w:rPr>
      </w:pPr>
      <w:r>
        <w:rPr>
          <w:rFonts w:ascii="Times New Roman"/>
          <w:iCs/>
          <w:sz w:val="24"/>
          <w:szCs w:val="24"/>
        </w:rPr>
        <w:t>-</w:t>
      </w:r>
      <w:r>
        <w:rPr>
          <w:rFonts w:hint="eastAsia" w:ascii="Times New Roman"/>
          <w:iCs/>
          <w:sz w:val="24"/>
          <w:szCs w:val="24"/>
        </w:rPr>
        <w:t>相同功率等级的产品具有相同的设计原理，结构布局除隔离变压器内置、外置的差别外其余部分相同，关键元器件类型和生产工艺流程相同时可划分为同一认证单元。</w:t>
      </w:r>
    </w:p>
    <w:p>
      <w:pPr>
        <w:spacing w:line="288" w:lineRule="auto"/>
        <w:ind w:firstLine="480" w:firstLineChars="200"/>
        <w:rPr>
          <w:rFonts w:ascii="Times New Roman"/>
          <w:sz w:val="24"/>
          <w:szCs w:val="24"/>
          <w:highlight w:val="none"/>
        </w:rPr>
      </w:pPr>
      <w:r>
        <w:rPr>
          <w:rFonts w:hint="eastAsia" w:ascii="Times New Roman"/>
          <w:sz w:val="24"/>
          <w:szCs w:val="24"/>
        </w:rPr>
        <w:t>对于光伏汇流</w:t>
      </w:r>
      <w:r>
        <w:rPr>
          <w:rFonts w:hint="eastAsia" w:ascii="Times New Roman"/>
          <w:sz w:val="24"/>
          <w:szCs w:val="24"/>
          <w:highlight w:val="none"/>
        </w:rPr>
        <w:t>设备：</w:t>
      </w:r>
    </w:p>
    <w:p>
      <w:pPr>
        <w:spacing w:line="288" w:lineRule="auto"/>
        <w:ind w:firstLine="480" w:firstLineChars="200"/>
        <w:rPr>
          <w:rFonts w:ascii="Times New Roman"/>
          <w:sz w:val="24"/>
          <w:szCs w:val="24"/>
          <w:highlight w:val="none"/>
        </w:rPr>
      </w:pPr>
      <w:r>
        <w:rPr>
          <w:rFonts w:hint="eastAsia" w:ascii="Times New Roman"/>
          <w:sz w:val="24"/>
          <w:szCs w:val="24"/>
          <w:highlight w:val="none"/>
        </w:rPr>
        <w:t>-不同的安装环境（户内，户外）、监控单元（智能型，非智能型）、电压类型（直流，交流）应划分为不同认证单元。</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对于电力系统用储能变流器：</w:t>
      </w:r>
    </w:p>
    <w:p>
      <w:pPr>
        <w:spacing w:line="288" w:lineRule="auto"/>
        <w:ind w:firstLine="480" w:firstLineChars="200"/>
        <w:rPr>
          <w:rFonts w:ascii="Times New Roman"/>
          <w:sz w:val="24"/>
          <w:szCs w:val="24"/>
          <w:highlight w:val="none"/>
        </w:rPr>
      </w:pPr>
      <w:r>
        <w:rPr>
          <w:rFonts w:hint="eastAsia" w:ascii="Times New Roman"/>
          <w:sz w:val="24"/>
          <w:szCs w:val="24"/>
          <w:highlight w:val="none"/>
        </w:rPr>
        <w:t>-不同的产品类型、拓扑结构、电气和机械结构、控制板和控制软件、关键元器件和质量等级应划分为不同认证单元。</w:t>
      </w:r>
    </w:p>
    <w:p>
      <w:pPr>
        <w:spacing w:line="288" w:lineRule="auto"/>
        <w:ind w:firstLine="480" w:firstLineChars="200"/>
        <w:rPr>
          <w:rFonts w:ascii="Times New Roman" w:hAnsi="Times New Roman"/>
          <w:iCs/>
          <w:sz w:val="24"/>
          <w:szCs w:val="24"/>
          <w:highlight w:val="none"/>
        </w:rPr>
      </w:pPr>
    </w:p>
    <w:p>
      <w:pPr>
        <w:pStyle w:val="3"/>
        <w:numPr>
          <w:ilvl w:val="0"/>
          <w:numId w:val="2"/>
        </w:numPr>
        <w:spacing w:before="156" w:beforeLines="50" w:after="156" w:afterLines="50" w:line="240" w:lineRule="auto"/>
        <w:ind w:left="0" w:firstLine="0"/>
        <w:rPr>
          <w:rFonts w:ascii="黑体" w:hAnsi="黑体" w:eastAsia="黑体" w:cs="黑体"/>
          <w:b w:val="0"/>
          <w:iCs/>
          <w:sz w:val="24"/>
          <w:highlight w:val="none"/>
        </w:rPr>
      </w:pPr>
      <w:bookmarkStart w:id="16" w:name="_Toc386523724"/>
      <w:bookmarkEnd w:id="16"/>
      <w:bookmarkStart w:id="17" w:name="_Toc398111581"/>
      <w:bookmarkEnd w:id="17"/>
      <w:bookmarkStart w:id="18" w:name="_Toc386479959"/>
      <w:bookmarkEnd w:id="18"/>
      <w:bookmarkStart w:id="19" w:name="_Toc398111815"/>
      <w:bookmarkEnd w:id="19"/>
      <w:bookmarkStart w:id="20" w:name="_Toc398111816"/>
      <w:bookmarkEnd w:id="20"/>
      <w:bookmarkStart w:id="21" w:name="_Toc386523183"/>
      <w:bookmarkEnd w:id="21"/>
      <w:bookmarkStart w:id="22" w:name="_Toc398111817"/>
      <w:bookmarkEnd w:id="22"/>
      <w:bookmarkStart w:id="23" w:name="_Toc386523526"/>
      <w:bookmarkEnd w:id="23"/>
      <w:bookmarkStart w:id="24" w:name="_Toc386523725"/>
      <w:bookmarkEnd w:id="24"/>
      <w:bookmarkStart w:id="25" w:name="_Toc386523527"/>
      <w:bookmarkEnd w:id="25"/>
      <w:bookmarkStart w:id="26" w:name="_Toc386479960"/>
      <w:bookmarkEnd w:id="26"/>
      <w:bookmarkStart w:id="27" w:name="_Toc386523182"/>
      <w:bookmarkEnd w:id="27"/>
      <w:bookmarkStart w:id="28" w:name="_Toc398112052"/>
      <w:bookmarkEnd w:id="28"/>
      <w:bookmarkStart w:id="29" w:name="_Toc398112051"/>
      <w:bookmarkEnd w:id="29"/>
      <w:bookmarkStart w:id="30" w:name="_Toc398112050"/>
      <w:bookmarkEnd w:id="30"/>
      <w:bookmarkStart w:id="31" w:name="_Toc398111580"/>
      <w:bookmarkEnd w:id="31"/>
      <w:bookmarkStart w:id="32" w:name="_Toc398111579"/>
      <w:bookmarkEnd w:id="32"/>
      <w:bookmarkStart w:id="33" w:name="_Toc447459125"/>
      <w:bookmarkStart w:id="34" w:name="_Toc517251281"/>
      <w:bookmarkStart w:id="35" w:name="_Toc15964"/>
      <w:bookmarkStart w:id="36" w:name="_Toc69128439"/>
      <w:r>
        <w:rPr>
          <w:rFonts w:hint="eastAsia" w:ascii="黑体" w:hAnsi="黑体" w:eastAsia="黑体" w:cs="黑体"/>
          <w:b w:val="0"/>
          <w:sz w:val="24"/>
          <w:highlight w:val="none"/>
        </w:rPr>
        <w:t>认证</w:t>
      </w:r>
      <w:bookmarkEnd w:id="33"/>
      <w:bookmarkEnd w:id="34"/>
      <w:r>
        <w:rPr>
          <w:rFonts w:hint="eastAsia" w:ascii="黑体" w:hAnsi="黑体" w:eastAsia="黑体" w:cs="黑体"/>
          <w:b w:val="0"/>
          <w:sz w:val="24"/>
          <w:highlight w:val="none"/>
        </w:rPr>
        <w:t>申请</w:t>
      </w:r>
      <w:bookmarkEnd w:id="35"/>
      <w:bookmarkEnd w:id="36"/>
    </w:p>
    <w:p>
      <w:pPr>
        <w:pStyle w:val="3"/>
        <w:numPr>
          <w:ilvl w:val="1"/>
          <w:numId w:val="2"/>
        </w:numPr>
        <w:spacing w:before="156" w:beforeLines="50" w:after="156" w:afterLines="50" w:line="240" w:lineRule="auto"/>
        <w:ind w:left="0" w:firstLine="0"/>
        <w:rPr>
          <w:rFonts w:ascii="Times New Roman" w:hAnsi="Times New Roman" w:eastAsia="黑体" w:cs="Times New Roman"/>
          <w:b w:val="0"/>
          <w:sz w:val="24"/>
          <w:highlight w:val="none"/>
        </w:rPr>
      </w:pPr>
      <w:bookmarkStart w:id="37" w:name="_Toc517251282"/>
      <w:bookmarkStart w:id="38" w:name="_Toc12131"/>
      <w:bookmarkStart w:id="39" w:name="_Toc447459126"/>
      <w:bookmarkStart w:id="40" w:name="_Toc69128440"/>
      <w:r>
        <w:rPr>
          <w:rFonts w:ascii="Times New Roman" w:hAnsi="黑体" w:eastAsia="黑体" w:cs="Times New Roman"/>
          <w:b w:val="0"/>
          <w:sz w:val="24"/>
          <w:highlight w:val="none"/>
        </w:rPr>
        <w:t>认证申请的提出与受理</w:t>
      </w:r>
      <w:bookmarkEnd w:id="37"/>
      <w:bookmarkEnd w:id="38"/>
      <w:bookmarkEnd w:id="39"/>
      <w:bookmarkEnd w:id="40"/>
      <w:bookmarkStart w:id="41" w:name="_Toc447535359"/>
      <w:bookmarkEnd w:id="41"/>
    </w:p>
    <w:p>
      <w:pPr>
        <w:spacing w:line="288" w:lineRule="auto"/>
        <w:ind w:firstLine="480" w:firstLineChars="200"/>
        <w:rPr>
          <w:rFonts w:ascii="Times New Roman"/>
          <w:sz w:val="24"/>
          <w:szCs w:val="24"/>
          <w:highlight w:val="none"/>
        </w:rPr>
      </w:pPr>
      <w:r>
        <w:rPr>
          <w:rFonts w:ascii="Times New Roman"/>
          <w:sz w:val="24"/>
          <w:szCs w:val="24"/>
          <w:highlight w:val="none"/>
        </w:rPr>
        <w:t>认证委托人通过方圆官方网站（www.cqm.com.cn）的产品认证用户平台提交认证申请。方圆在2工作日内处理认证申请，并向客户反馈受理、退回整改或不受理的信息。</w:t>
      </w:r>
    </w:p>
    <w:p>
      <w:pPr>
        <w:pStyle w:val="3"/>
        <w:numPr>
          <w:ilvl w:val="1"/>
          <w:numId w:val="2"/>
        </w:numPr>
        <w:spacing w:before="156" w:beforeLines="50" w:after="156" w:afterLines="50" w:line="240" w:lineRule="auto"/>
        <w:ind w:left="0" w:firstLine="0"/>
        <w:rPr>
          <w:rFonts w:ascii="Times New Roman" w:hAnsi="黑体" w:eastAsia="黑体" w:cs="Times New Roman"/>
          <w:b w:val="0"/>
          <w:sz w:val="24"/>
          <w:highlight w:val="none"/>
        </w:rPr>
      </w:pPr>
      <w:bookmarkStart w:id="42" w:name="_Toc398111584"/>
      <w:bookmarkEnd w:id="42"/>
      <w:bookmarkStart w:id="43" w:name="_Toc398112055"/>
      <w:bookmarkEnd w:id="43"/>
      <w:bookmarkStart w:id="44" w:name="_Toc398111820"/>
      <w:bookmarkEnd w:id="44"/>
      <w:bookmarkStart w:id="45" w:name="_Toc69128441"/>
      <w:bookmarkStart w:id="46" w:name="_Toc447459127"/>
      <w:bookmarkStart w:id="47" w:name="_Toc494"/>
      <w:bookmarkStart w:id="48" w:name="_Toc517251283"/>
      <w:r>
        <w:rPr>
          <w:rFonts w:hint="eastAsia" w:ascii="Times New Roman" w:hAnsi="黑体" w:eastAsia="黑体" w:cs="Times New Roman"/>
          <w:b w:val="0"/>
          <w:sz w:val="24"/>
          <w:highlight w:val="none"/>
        </w:rPr>
        <w:t>申请</w:t>
      </w:r>
      <w:r>
        <w:rPr>
          <w:rFonts w:ascii="Times New Roman" w:hAnsi="黑体" w:eastAsia="黑体" w:cs="Times New Roman"/>
          <w:b w:val="0"/>
          <w:sz w:val="24"/>
          <w:highlight w:val="none"/>
        </w:rPr>
        <w:t>资料</w:t>
      </w:r>
      <w:bookmarkEnd w:id="45"/>
      <w:bookmarkEnd w:id="46"/>
      <w:bookmarkEnd w:id="47"/>
      <w:bookmarkEnd w:id="48"/>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认证委托人应在申请受理后按认证方案的要求向方圆提供有关申请资料和技术材料，并确保资料真实有效，资料通常包括：</w:t>
      </w:r>
    </w:p>
    <w:p>
      <w:pPr>
        <w:pStyle w:val="25"/>
        <w:numPr>
          <w:ilvl w:val="0"/>
          <w:numId w:val="3"/>
        </w:numPr>
        <w:spacing w:line="288" w:lineRule="auto"/>
        <w:ind w:left="0" w:firstLine="480"/>
        <w:rPr>
          <w:rFonts w:ascii="Times New Roman"/>
          <w:sz w:val="24"/>
          <w:szCs w:val="24"/>
          <w:highlight w:val="none"/>
        </w:rPr>
      </w:pPr>
      <w:r>
        <w:rPr>
          <w:rFonts w:hint="eastAsia" w:ascii="Times New Roman"/>
          <w:sz w:val="24"/>
          <w:szCs w:val="24"/>
          <w:highlight w:val="none"/>
        </w:rPr>
        <w:t>认证申请书或认证服务协议（应提供签章原件）；</w:t>
      </w:r>
    </w:p>
    <w:p>
      <w:pPr>
        <w:pStyle w:val="25"/>
        <w:numPr>
          <w:ilvl w:val="0"/>
          <w:numId w:val="3"/>
        </w:numPr>
        <w:spacing w:line="288" w:lineRule="auto"/>
        <w:ind w:left="0" w:firstLine="480"/>
        <w:rPr>
          <w:rFonts w:ascii="Times New Roman"/>
          <w:sz w:val="24"/>
          <w:szCs w:val="24"/>
          <w:highlight w:val="none"/>
        </w:rPr>
      </w:pPr>
      <w:r>
        <w:rPr>
          <w:rFonts w:hint="eastAsia" w:ascii="Times New Roman"/>
          <w:sz w:val="24"/>
          <w:szCs w:val="24"/>
          <w:highlight w:val="none"/>
        </w:rPr>
        <w:t>认证委托人、生产者、生产企业的注册证明（如营业执照等）；</w:t>
      </w:r>
    </w:p>
    <w:p>
      <w:pPr>
        <w:pStyle w:val="25"/>
        <w:numPr>
          <w:ilvl w:val="0"/>
          <w:numId w:val="3"/>
        </w:numPr>
        <w:spacing w:line="288" w:lineRule="auto"/>
        <w:ind w:left="0" w:firstLine="480"/>
        <w:rPr>
          <w:rFonts w:ascii="Times New Roman"/>
          <w:sz w:val="24"/>
          <w:szCs w:val="24"/>
          <w:highlight w:val="none"/>
        </w:rPr>
      </w:pPr>
      <w:r>
        <w:rPr>
          <w:rFonts w:hint="eastAsia" w:ascii="Times New Roman"/>
          <w:sz w:val="24"/>
          <w:szCs w:val="24"/>
          <w:highlight w:val="none"/>
        </w:rPr>
        <w:t>产品满足安全/质量要求的型式试验报告或其他证明材料（如有）；</w:t>
      </w:r>
    </w:p>
    <w:p>
      <w:pPr>
        <w:pStyle w:val="25"/>
        <w:numPr>
          <w:ilvl w:val="0"/>
          <w:numId w:val="3"/>
        </w:numPr>
        <w:spacing w:line="288" w:lineRule="auto"/>
        <w:ind w:firstLineChars="0"/>
        <w:rPr>
          <w:rFonts w:ascii="Times New Roman"/>
          <w:sz w:val="24"/>
          <w:szCs w:val="24"/>
          <w:highlight w:val="none"/>
        </w:rPr>
      </w:pPr>
      <w:r>
        <w:rPr>
          <w:rFonts w:hint="eastAsia" w:ascii="Times New Roman"/>
          <w:sz w:val="24"/>
          <w:szCs w:val="24"/>
          <w:highlight w:val="none"/>
        </w:rPr>
        <w:t xml:space="preserve"> 光伏产品描述；</w:t>
      </w:r>
    </w:p>
    <w:p>
      <w:pPr>
        <w:pStyle w:val="25"/>
        <w:numPr>
          <w:ilvl w:val="0"/>
          <w:numId w:val="3"/>
        </w:numPr>
        <w:spacing w:line="360" w:lineRule="auto"/>
        <w:ind w:firstLineChars="0"/>
        <w:rPr>
          <w:rFonts w:ascii="Times New Roman"/>
          <w:sz w:val="24"/>
          <w:szCs w:val="24"/>
        </w:rPr>
      </w:pPr>
      <w:r>
        <w:rPr>
          <w:rFonts w:hint="eastAsia" w:ascii="Times New Roman"/>
          <w:sz w:val="24"/>
          <w:szCs w:val="24"/>
        </w:rPr>
        <w:t>生产企业信息表（需工厂检查时）；</w:t>
      </w:r>
    </w:p>
    <w:p>
      <w:pPr>
        <w:pStyle w:val="25"/>
        <w:numPr>
          <w:ilvl w:val="0"/>
          <w:numId w:val="3"/>
        </w:numPr>
        <w:spacing w:line="360" w:lineRule="auto"/>
        <w:ind w:firstLineChars="0"/>
        <w:rPr>
          <w:rFonts w:ascii="Times New Roman"/>
          <w:sz w:val="24"/>
          <w:szCs w:val="24"/>
        </w:rPr>
      </w:pPr>
      <w:r>
        <w:rPr>
          <w:rFonts w:hint="eastAsia" w:ascii="Times New Roman"/>
          <w:sz w:val="24"/>
          <w:szCs w:val="24"/>
        </w:rPr>
        <w:t>对于变更申请，相关变更项目的证明文件；</w:t>
      </w:r>
    </w:p>
    <w:p>
      <w:pPr>
        <w:pStyle w:val="25"/>
        <w:numPr>
          <w:ilvl w:val="0"/>
          <w:numId w:val="3"/>
        </w:numPr>
        <w:spacing w:line="360" w:lineRule="auto"/>
        <w:ind w:firstLineChars="0"/>
        <w:rPr>
          <w:rFonts w:ascii="Times New Roman"/>
          <w:sz w:val="24"/>
          <w:szCs w:val="24"/>
        </w:rPr>
      </w:pPr>
      <w:r>
        <w:rPr>
          <w:rFonts w:hint="eastAsia" w:ascii="Times New Roman"/>
          <w:sz w:val="24"/>
          <w:szCs w:val="24"/>
        </w:rPr>
        <w:t>其他需要的文件。</w:t>
      </w:r>
    </w:p>
    <w:p>
      <w:pPr>
        <w:pStyle w:val="3"/>
        <w:numPr>
          <w:ilvl w:val="1"/>
          <w:numId w:val="2"/>
        </w:numPr>
        <w:spacing w:before="156" w:beforeLines="50" w:after="156" w:afterLines="50" w:line="240" w:lineRule="auto"/>
        <w:ind w:left="0" w:firstLine="0"/>
        <w:rPr>
          <w:rFonts w:ascii="Times New Roman" w:hAnsi="黑体" w:eastAsia="黑体" w:cs="Times New Roman"/>
          <w:b w:val="0"/>
          <w:sz w:val="24"/>
        </w:rPr>
      </w:pPr>
      <w:bookmarkStart w:id="49" w:name="_Toc69128442"/>
      <w:bookmarkStart w:id="50" w:name="_Toc478"/>
      <w:bookmarkStart w:id="51" w:name="_Toc446521436"/>
      <w:bookmarkStart w:id="52" w:name="_Toc517251288"/>
      <w:r>
        <w:rPr>
          <w:rFonts w:ascii="Times New Roman" w:hAnsi="黑体" w:eastAsia="黑体" w:cs="Times New Roman"/>
          <w:b w:val="0"/>
          <w:sz w:val="24"/>
        </w:rPr>
        <w:t>实施安排</w:t>
      </w:r>
      <w:bookmarkEnd w:id="49"/>
      <w:bookmarkEnd w:id="50"/>
      <w:bookmarkEnd w:id="51"/>
      <w:bookmarkEnd w:id="52"/>
    </w:p>
    <w:p>
      <w:pPr>
        <w:spacing w:line="288" w:lineRule="auto"/>
        <w:ind w:firstLine="480" w:firstLineChars="200"/>
        <w:rPr>
          <w:rFonts w:ascii="Times New Roman"/>
          <w:sz w:val="24"/>
          <w:szCs w:val="24"/>
        </w:rPr>
      </w:pPr>
      <w:r>
        <w:rPr>
          <w:rFonts w:ascii="Times New Roman"/>
          <w:sz w:val="24"/>
          <w:szCs w:val="24"/>
        </w:rPr>
        <w:t>方圆确定</w:t>
      </w:r>
      <w:r>
        <w:rPr>
          <w:rFonts w:hint="eastAsia" w:ascii="Times New Roman"/>
          <w:sz w:val="24"/>
          <w:szCs w:val="24"/>
        </w:rPr>
        <w:t>认证实施的具体方案</w:t>
      </w:r>
      <w:r>
        <w:rPr>
          <w:rFonts w:ascii="Times New Roman"/>
          <w:sz w:val="24"/>
          <w:szCs w:val="24"/>
        </w:rPr>
        <w:t>并</w:t>
      </w:r>
      <w:r>
        <w:rPr>
          <w:rFonts w:hint="eastAsia" w:ascii="Times New Roman"/>
          <w:sz w:val="24"/>
          <w:szCs w:val="24"/>
        </w:rPr>
        <w:t>通知</w:t>
      </w:r>
      <w:r>
        <w:rPr>
          <w:rFonts w:ascii="Times New Roman"/>
          <w:sz w:val="24"/>
          <w:szCs w:val="24"/>
        </w:rPr>
        <w:t>认证委托人，</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w:t>
      </w:r>
      <w:r>
        <w:rPr>
          <w:rFonts w:ascii="Times New Roman"/>
          <w:sz w:val="24"/>
          <w:szCs w:val="24"/>
        </w:rPr>
        <w:t>（如有）等信息。</w:t>
      </w:r>
    </w:p>
    <w:p>
      <w:pPr>
        <w:spacing w:line="360" w:lineRule="auto"/>
        <w:rPr>
          <w:rFonts w:ascii="Times New Roman"/>
          <w:sz w:val="24"/>
          <w:szCs w:val="24"/>
        </w:rPr>
      </w:pPr>
    </w:p>
    <w:p>
      <w:pPr>
        <w:pStyle w:val="3"/>
        <w:numPr>
          <w:ilvl w:val="0"/>
          <w:numId w:val="2"/>
        </w:numPr>
        <w:spacing w:before="156" w:beforeLines="50" w:after="156" w:afterLines="50" w:line="240" w:lineRule="auto"/>
        <w:ind w:left="0" w:firstLine="0"/>
        <w:rPr>
          <w:rFonts w:ascii="Times New Roman" w:hAnsi="黑体" w:eastAsia="黑体"/>
          <w:b w:val="0"/>
          <w:sz w:val="24"/>
        </w:rPr>
      </w:pPr>
      <w:bookmarkStart w:id="53" w:name="_Toc386523534"/>
      <w:bookmarkEnd w:id="53"/>
      <w:bookmarkStart w:id="54" w:name="_Toc447473130"/>
      <w:bookmarkEnd w:id="54"/>
      <w:bookmarkStart w:id="55" w:name="_Toc447473246"/>
      <w:bookmarkEnd w:id="55"/>
      <w:bookmarkStart w:id="56" w:name="_Toc447472870"/>
      <w:bookmarkEnd w:id="56"/>
      <w:bookmarkStart w:id="57" w:name="_Toc398111589"/>
      <w:bookmarkEnd w:id="57"/>
      <w:bookmarkStart w:id="58" w:name="_Toc398112060"/>
      <w:bookmarkEnd w:id="58"/>
      <w:bookmarkStart w:id="59" w:name="_Toc398112058"/>
      <w:bookmarkEnd w:id="59"/>
      <w:bookmarkStart w:id="60" w:name="_Toc447473001"/>
      <w:bookmarkEnd w:id="60"/>
      <w:bookmarkStart w:id="61" w:name="_Toc447472467"/>
      <w:bookmarkEnd w:id="61"/>
      <w:bookmarkStart w:id="62" w:name="_Toc398111823"/>
      <w:bookmarkEnd w:id="62"/>
      <w:bookmarkStart w:id="63" w:name="_Toc398111588"/>
      <w:bookmarkEnd w:id="63"/>
      <w:bookmarkStart w:id="64" w:name="_Toc398111587"/>
      <w:bookmarkEnd w:id="64"/>
      <w:bookmarkStart w:id="65" w:name="_Toc386523533"/>
      <w:bookmarkEnd w:id="65"/>
      <w:bookmarkStart w:id="66" w:name="_Toc447473247"/>
      <w:bookmarkEnd w:id="66"/>
      <w:bookmarkStart w:id="67" w:name="_Toc398111824"/>
      <w:bookmarkEnd w:id="67"/>
      <w:bookmarkStart w:id="68" w:name="_Toc386523732"/>
      <w:bookmarkEnd w:id="68"/>
      <w:bookmarkStart w:id="69" w:name="_Toc447472579"/>
      <w:bookmarkEnd w:id="69"/>
      <w:bookmarkStart w:id="70" w:name="_Toc447472339"/>
      <w:bookmarkEnd w:id="70"/>
      <w:bookmarkStart w:id="71" w:name="_Toc398111822"/>
      <w:bookmarkEnd w:id="71"/>
      <w:bookmarkStart w:id="72" w:name="_Toc447535363"/>
      <w:bookmarkEnd w:id="72"/>
      <w:bookmarkStart w:id="73" w:name="_Toc386523189"/>
      <w:bookmarkEnd w:id="73"/>
      <w:bookmarkStart w:id="74" w:name="_Toc447473129"/>
      <w:bookmarkEnd w:id="74"/>
      <w:bookmarkStart w:id="75" w:name="_Toc447472871"/>
      <w:bookmarkEnd w:id="75"/>
      <w:bookmarkStart w:id="76" w:name="_Toc447472468"/>
      <w:bookmarkEnd w:id="76"/>
      <w:bookmarkStart w:id="77" w:name="_Toc386523190"/>
      <w:bookmarkEnd w:id="77"/>
      <w:bookmarkStart w:id="78" w:name="_Toc447535362"/>
      <w:bookmarkEnd w:id="78"/>
      <w:bookmarkStart w:id="79" w:name="_Toc398112057"/>
      <w:bookmarkEnd w:id="79"/>
      <w:bookmarkStart w:id="80" w:name="_Toc386523731"/>
      <w:bookmarkEnd w:id="80"/>
      <w:bookmarkStart w:id="81" w:name="_Toc386479966"/>
      <w:bookmarkEnd w:id="81"/>
      <w:bookmarkStart w:id="82" w:name="_Toc447472578"/>
      <w:bookmarkEnd w:id="82"/>
      <w:bookmarkStart w:id="83" w:name="_Toc386479967"/>
      <w:bookmarkEnd w:id="83"/>
      <w:bookmarkStart w:id="84" w:name="_Toc398111586"/>
      <w:bookmarkEnd w:id="84"/>
      <w:bookmarkStart w:id="85" w:name="_Toc447473000"/>
      <w:bookmarkEnd w:id="85"/>
      <w:bookmarkStart w:id="86" w:name="_Toc398112059"/>
      <w:bookmarkEnd w:id="86"/>
      <w:bookmarkStart w:id="87" w:name="_Toc398111825"/>
      <w:bookmarkEnd w:id="87"/>
      <w:bookmarkStart w:id="88" w:name="_Toc447472338"/>
      <w:bookmarkEnd w:id="88"/>
      <w:bookmarkStart w:id="89" w:name="_Toc447459129"/>
      <w:bookmarkStart w:id="90" w:name="_Toc517251289"/>
      <w:bookmarkStart w:id="91" w:name="_Toc69128443"/>
      <w:bookmarkStart w:id="92" w:name="_Toc8710"/>
      <w:r>
        <w:rPr>
          <w:rFonts w:ascii="Times New Roman" w:hAnsi="黑体" w:eastAsia="黑体"/>
          <w:b w:val="0"/>
          <w:sz w:val="24"/>
        </w:rPr>
        <w:t>认证实施</w:t>
      </w:r>
      <w:bookmarkEnd w:id="89"/>
      <w:bookmarkEnd w:id="90"/>
      <w:bookmarkEnd w:id="91"/>
      <w:bookmarkEnd w:id="92"/>
    </w:p>
    <w:p>
      <w:pPr>
        <w:pStyle w:val="3"/>
        <w:numPr>
          <w:ilvl w:val="1"/>
          <w:numId w:val="2"/>
        </w:numPr>
        <w:spacing w:before="0" w:after="0" w:line="360" w:lineRule="auto"/>
        <w:ind w:left="601" w:hanging="601"/>
        <w:rPr>
          <w:rFonts w:ascii="Times New Roman" w:hAnsi="黑体" w:eastAsia="黑体" w:cs="Times New Roman"/>
          <w:b w:val="0"/>
          <w:sz w:val="24"/>
        </w:rPr>
      </w:pPr>
      <w:bookmarkStart w:id="93" w:name="_Toc69128444"/>
      <w:bookmarkStart w:id="94" w:name="_Toc3473"/>
      <w:bookmarkStart w:id="95" w:name="_Toc517251290"/>
      <w:r>
        <w:rPr>
          <w:rFonts w:ascii="Times New Roman" w:hAnsi="黑体" w:eastAsia="黑体" w:cs="Times New Roman"/>
          <w:b w:val="0"/>
          <w:sz w:val="24"/>
        </w:rPr>
        <w:t>产品检验</w:t>
      </w:r>
      <w:bookmarkEnd w:id="93"/>
      <w:bookmarkEnd w:id="94"/>
      <w:bookmarkEnd w:id="95"/>
    </w:p>
    <w:p>
      <w:pPr>
        <w:pStyle w:val="25"/>
        <w:numPr>
          <w:ilvl w:val="2"/>
          <w:numId w:val="2"/>
        </w:numPr>
        <w:spacing w:line="360" w:lineRule="auto"/>
        <w:ind w:firstLineChars="0"/>
        <w:rPr>
          <w:rFonts w:ascii="Times New Roman"/>
          <w:sz w:val="24"/>
          <w:szCs w:val="24"/>
        </w:rPr>
      </w:pPr>
      <w:bookmarkStart w:id="96" w:name="_Toc517251291"/>
      <w:r>
        <w:rPr>
          <w:rFonts w:hint="eastAsia" w:ascii="Times New Roman"/>
          <w:sz w:val="24"/>
          <w:szCs w:val="24"/>
        </w:rPr>
        <w:t>产品检验方案</w:t>
      </w:r>
      <w:bookmarkEnd w:id="96"/>
    </w:p>
    <w:p>
      <w:pPr>
        <w:spacing w:line="288" w:lineRule="auto"/>
        <w:ind w:firstLine="480" w:firstLineChars="200"/>
        <w:rPr>
          <w:rFonts w:ascii="Times New Roman"/>
          <w:sz w:val="24"/>
          <w:szCs w:val="24"/>
        </w:rPr>
      </w:pPr>
      <w:r>
        <w:rPr>
          <w:rFonts w:ascii="Times New Roman"/>
          <w:sz w:val="24"/>
          <w:szCs w:val="24"/>
        </w:rPr>
        <w:t>方圆根据认证委托人提供的产</w:t>
      </w:r>
      <w:r>
        <w:rPr>
          <w:rFonts w:hint="eastAsia" w:ascii="Times New Roman"/>
          <w:sz w:val="24"/>
          <w:szCs w:val="24"/>
        </w:rPr>
        <w:t>品信息制定产品检验方案，明确样品要求、依据标准等信息，并告知认证委托人。必要时，方圆对企业实验室进行综合审核后，可利用企业检测资源进行产品检验或部分产品检验。</w:t>
      </w:r>
    </w:p>
    <w:p>
      <w:pPr>
        <w:widowControl/>
        <w:ind w:firstLine="480" w:firstLineChars="200"/>
        <w:jc w:val="left"/>
      </w:pPr>
      <w:r>
        <w:rPr>
          <w:rFonts w:hint="eastAsia" w:ascii="宋体" w:hAnsi="宋体" w:cs="宋体"/>
          <w:color w:val="000000"/>
          <w:kern w:val="0"/>
          <w:sz w:val="24"/>
          <w:szCs w:val="24"/>
          <w:lang w:bidi="ar"/>
        </w:rPr>
        <w:t>认证委托人可向认证机构提供以往的试验报告以申请减免抽</w:t>
      </w:r>
      <w:r>
        <w:rPr>
          <w:rFonts w:ascii="Times New Roman" w:hAnsi="Times New Roman"/>
          <w:color w:val="000000"/>
          <w:kern w:val="0"/>
          <w:sz w:val="24"/>
          <w:szCs w:val="24"/>
          <w:lang w:bidi="ar"/>
        </w:rPr>
        <w:t>/</w:t>
      </w:r>
      <w:r>
        <w:rPr>
          <w:rFonts w:hint="eastAsia" w:ascii="宋体" w:hAnsi="宋体" w:cs="宋体"/>
          <w:color w:val="000000"/>
          <w:kern w:val="0"/>
          <w:sz w:val="24"/>
          <w:szCs w:val="24"/>
          <w:lang w:bidi="ar"/>
        </w:rPr>
        <w:t>送样试验项目。</w:t>
      </w:r>
      <w:r>
        <w:rPr>
          <w:rFonts w:ascii="Times New Roman" w:hAnsi="Times New Roman"/>
          <w:color w:val="000000"/>
          <w:kern w:val="0"/>
          <w:sz w:val="24"/>
          <w:szCs w:val="24"/>
          <w:lang w:bidi="ar"/>
        </w:rPr>
        <w:t xml:space="preserve"> </w:t>
      </w:r>
    </w:p>
    <w:p>
      <w:pPr>
        <w:widowControl/>
        <w:ind w:firstLine="480" w:firstLineChars="20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认证机构对试验报告进行评价，确认符合以下条件的，可采信或部分采信该 试验报告中的试验结果：</w:t>
      </w:r>
    </w:p>
    <w:p>
      <w:pPr>
        <w:widowControl/>
        <w:numPr>
          <w:ilvl w:val="0"/>
          <w:numId w:val="4"/>
        </w:numPr>
        <w:jc w:val="left"/>
        <w:rPr>
          <w:rFonts w:ascii="宋体" w:hAnsi="宋体" w:cs="宋体"/>
          <w:color w:val="000000"/>
          <w:kern w:val="0"/>
          <w:sz w:val="24"/>
          <w:szCs w:val="24"/>
          <w:lang w:bidi="ar"/>
        </w:rPr>
      </w:pPr>
      <w:r>
        <w:rPr>
          <w:rFonts w:hint="eastAsia" w:ascii="Times New Roman"/>
          <w:sz w:val="24"/>
          <w:szCs w:val="24"/>
        </w:rPr>
        <w:t>报告在有效期内（</w:t>
      </w:r>
      <w:r>
        <w:rPr>
          <w:rFonts w:hint="eastAsia" w:ascii="宋体" w:hAnsi="宋体" w:cs="宋体"/>
          <w:color w:val="000000"/>
          <w:kern w:val="0"/>
          <w:sz w:val="24"/>
          <w:szCs w:val="24"/>
          <w:lang w:bidi="ar"/>
        </w:rPr>
        <w:t>试验报告的</w:t>
      </w:r>
      <w:r>
        <w:rPr>
          <w:rFonts w:hint="eastAsia" w:ascii="Times New Roman"/>
          <w:sz w:val="24"/>
          <w:szCs w:val="24"/>
        </w:rPr>
        <w:t>获得</w:t>
      </w:r>
      <w:r>
        <w:rPr>
          <w:rFonts w:hint="eastAsia" w:ascii="宋体" w:hAnsi="宋体" w:cs="宋体"/>
          <w:color w:val="000000"/>
          <w:kern w:val="0"/>
          <w:sz w:val="24"/>
          <w:szCs w:val="24"/>
          <w:lang w:bidi="ar"/>
        </w:rPr>
        <w:t>日期距离认证受理日期不超过 1</w:t>
      </w:r>
      <w:r>
        <w:rPr>
          <w:rFonts w:ascii="Times New Roman" w:hAnsi="Times New Roman"/>
          <w:color w:val="000000"/>
          <w:kern w:val="0"/>
          <w:sz w:val="24"/>
          <w:szCs w:val="24"/>
          <w:lang w:bidi="ar"/>
        </w:rPr>
        <w:t xml:space="preserve"> </w:t>
      </w:r>
      <w:r>
        <w:rPr>
          <w:rFonts w:hint="eastAsia" w:ascii="宋体" w:hAnsi="宋体" w:cs="宋体"/>
          <w:color w:val="000000"/>
          <w:kern w:val="0"/>
          <w:sz w:val="24"/>
          <w:szCs w:val="24"/>
          <w:lang w:bidi="ar"/>
        </w:rPr>
        <w:t>年</w:t>
      </w:r>
      <w:r>
        <w:rPr>
          <w:rFonts w:hint="eastAsia" w:ascii="Times New Roman"/>
          <w:sz w:val="24"/>
          <w:szCs w:val="24"/>
        </w:rPr>
        <w:t>且遵循的是最新有效的现行标准）</w:t>
      </w:r>
      <w:r>
        <w:rPr>
          <w:rFonts w:hint="eastAsia" w:ascii="宋体" w:hAnsi="宋体" w:cs="宋体"/>
          <w:color w:val="000000"/>
          <w:kern w:val="0"/>
          <w:sz w:val="24"/>
          <w:szCs w:val="24"/>
          <w:lang w:bidi="ar"/>
        </w:rPr>
        <w:t>；</w:t>
      </w:r>
    </w:p>
    <w:p>
      <w:pPr>
        <w:widowControl/>
        <w:ind w:firstLine="480" w:firstLineChars="200"/>
        <w:jc w:val="left"/>
      </w:pPr>
      <w:r>
        <w:rPr>
          <w:rFonts w:ascii="Times New Roman" w:hAnsi="Times New Roman"/>
          <w:color w:val="000000"/>
          <w:kern w:val="0"/>
          <w:sz w:val="24"/>
          <w:szCs w:val="24"/>
          <w:lang w:bidi="ar"/>
        </w:rPr>
        <w:t xml:space="preserve"> 2) </w:t>
      </w:r>
      <w:r>
        <w:rPr>
          <w:rFonts w:hint="eastAsia" w:ascii="宋体" w:hAnsi="宋体" w:cs="宋体"/>
          <w:color w:val="000000"/>
          <w:kern w:val="0"/>
          <w:sz w:val="24"/>
          <w:szCs w:val="24"/>
          <w:lang w:bidi="ar"/>
        </w:rPr>
        <w:t xml:space="preserve">检测实验室应具备 </w:t>
      </w:r>
      <w:r>
        <w:rPr>
          <w:rFonts w:ascii="Times New Roman" w:hAnsi="Times New Roman"/>
          <w:color w:val="000000"/>
          <w:kern w:val="0"/>
          <w:sz w:val="24"/>
          <w:szCs w:val="24"/>
          <w:lang w:bidi="ar"/>
        </w:rPr>
        <w:t xml:space="preserve">CNAS </w:t>
      </w:r>
      <w:r>
        <w:rPr>
          <w:rFonts w:hint="eastAsia" w:ascii="宋体" w:hAnsi="宋体" w:cs="宋体"/>
          <w:color w:val="000000"/>
          <w:kern w:val="0"/>
          <w:sz w:val="24"/>
          <w:szCs w:val="24"/>
          <w:lang w:bidi="ar"/>
        </w:rPr>
        <w:t>和</w:t>
      </w:r>
      <w:r>
        <w:rPr>
          <w:rFonts w:ascii="Times New Roman" w:hAnsi="Times New Roman"/>
          <w:color w:val="000000"/>
          <w:kern w:val="0"/>
          <w:sz w:val="24"/>
          <w:szCs w:val="24"/>
          <w:lang w:bidi="ar"/>
        </w:rPr>
        <w:t>/</w:t>
      </w:r>
      <w:r>
        <w:rPr>
          <w:rFonts w:hint="eastAsia" w:ascii="宋体" w:hAnsi="宋体" w:cs="宋体"/>
          <w:color w:val="000000"/>
          <w:kern w:val="0"/>
          <w:sz w:val="24"/>
          <w:szCs w:val="24"/>
          <w:lang w:bidi="ar"/>
        </w:rPr>
        <w:t xml:space="preserve">或 </w:t>
      </w:r>
      <w:r>
        <w:rPr>
          <w:rFonts w:ascii="Times New Roman" w:hAnsi="Times New Roman"/>
          <w:color w:val="000000"/>
          <w:kern w:val="0"/>
          <w:sz w:val="24"/>
          <w:szCs w:val="24"/>
          <w:lang w:bidi="ar"/>
        </w:rPr>
        <w:t xml:space="preserve">CMA </w:t>
      </w:r>
      <w:r>
        <w:rPr>
          <w:rFonts w:hint="eastAsia" w:ascii="宋体" w:hAnsi="宋体" w:cs="宋体"/>
          <w:color w:val="000000"/>
          <w:kern w:val="0"/>
          <w:sz w:val="24"/>
          <w:szCs w:val="24"/>
          <w:lang w:bidi="ar"/>
        </w:rPr>
        <w:t>资质认定，具备检测报告中相关试验项目的检测能力；</w:t>
      </w:r>
    </w:p>
    <w:p>
      <w:pPr>
        <w:widowControl/>
        <w:ind w:left="600"/>
        <w:jc w:val="left"/>
        <w:rPr>
          <w:rFonts w:ascii="宋体" w:hAnsi="宋体" w:cs="宋体"/>
          <w:color w:val="000000"/>
          <w:kern w:val="0"/>
          <w:sz w:val="24"/>
          <w:szCs w:val="24"/>
          <w:lang w:bidi="ar"/>
        </w:rPr>
      </w:pPr>
      <w:r>
        <w:rPr>
          <w:rFonts w:ascii="Times New Roman" w:hAnsi="Times New Roman"/>
          <w:color w:val="000000"/>
          <w:kern w:val="0"/>
          <w:sz w:val="24"/>
          <w:szCs w:val="24"/>
          <w:lang w:bidi="ar"/>
        </w:rPr>
        <w:t xml:space="preserve">3) </w:t>
      </w:r>
      <w:r>
        <w:rPr>
          <w:rFonts w:hint="eastAsia" w:ascii="宋体" w:hAnsi="宋体" w:cs="宋体"/>
          <w:color w:val="000000"/>
          <w:kern w:val="0"/>
          <w:sz w:val="24"/>
          <w:szCs w:val="24"/>
          <w:lang w:bidi="ar"/>
        </w:rPr>
        <w:t>试验项目、试验方法和技术参数满足认证依据标准的全部适用要求，</w:t>
      </w:r>
      <w:r>
        <w:rPr>
          <w:rFonts w:hint="eastAsia" w:ascii="Times New Roman"/>
          <w:sz w:val="24"/>
          <w:szCs w:val="24"/>
        </w:rPr>
        <w:t>试验项目应至少包含相应产品标准规定的型式试验、例行试验，以及特殊试验中的短路承受能力试验</w:t>
      </w:r>
      <w:r>
        <w:rPr>
          <w:rFonts w:hint="eastAsia" w:ascii="宋体" w:hAnsi="宋体" w:cs="宋体"/>
          <w:color w:val="000000"/>
          <w:kern w:val="0"/>
          <w:sz w:val="24"/>
          <w:szCs w:val="24"/>
          <w:lang w:bidi="ar"/>
        </w:rPr>
        <w:t>；</w:t>
      </w:r>
    </w:p>
    <w:p>
      <w:pPr>
        <w:spacing w:line="288" w:lineRule="auto"/>
        <w:ind w:firstLine="480" w:firstLineChars="200"/>
      </w:pPr>
      <w:r>
        <w:rPr>
          <w:rFonts w:hint="eastAsia" w:ascii="Times New Roman" w:hAnsi="Times New Roman"/>
          <w:color w:val="000000"/>
          <w:kern w:val="0"/>
          <w:sz w:val="24"/>
          <w:szCs w:val="24"/>
          <w:lang w:bidi="ar"/>
        </w:rPr>
        <w:t>4</w:t>
      </w:r>
      <w:r>
        <w:rPr>
          <w:rFonts w:ascii="Times New Roman" w:hAnsi="Times New Roman"/>
          <w:color w:val="000000"/>
          <w:kern w:val="0"/>
          <w:sz w:val="24"/>
          <w:szCs w:val="24"/>
          <w:lang w:bidi="ar"/>
        </w:rPr>
        <w:t xml:space="preserve">) </w:t>
      </w:r>
      <w:r>
        <w:rPr>
          <w:rFonts w:hint="eastAsia" w:ascii="宋体" w:hAnsi="宋体" w:cs="宋体"/>
          <w:color w:val="000000"/>
          <w:kern w:val="0"/>
          <w:sz w:val="24"/>
          <w:szCs w:val="24"/>
          <w:lang w:bidi="ar"/>
        </w:rPr>
        <w:t>检测结论合格，试验报告完整有效。</w:t>
      </w:r>
      <w:r>
        <w:rPr>
          <w:rFonts w:ascii="Times New Roman" w:hAnsi="Times New Roman"/>
          <w:color w:val="000000"/>
          <w:kern w:val="0"/>
          <w:sz w:val="24"/>
          <w:szCs w:val="24"/>
          <w:lang w:bidi="ar"/>
        </w:rPr>
        <w:t xml:space="preserve"> </w:t>
      </w:r>
    </w:p>
    <w:p>
      <w:pPr>
        <w:spacing w:line="288" w:lineRule="auto"/>
        <w:ind w:firstLine="480" w:firstLineChars="200"/>
        <w:rPr>
          <w:rFonts w:ascii="Times New Roman"/>
          <w:sz w:val="24"/>
          <w:szCs w:val="24"/>
        </w:rPr>
      </w:pPr>
      <w:r>
        <w:rPr>
          <w:rFonts w:hint="eastAsia" w:ascii="宋体" w:hAnsi="宋体" w:cs="宋体"/>
          <w:color w:val="000000"/>
          <w:kern w:val="0"/>
          <w:sz w:val="24"/>
          <w:szCs w:val="24"/>
          <w:lang w:bidi="ar"/>
        </w:rPr>
        <w:t>针对已获采信的试验项目，认证机构可不再实施抽</w:t>
      </w:r>
      <w:r>
        <w:rPr>
          <w:rFonts w:ascii="Times New Roman" w:hAnsi="Times New Roman"/>
          <w:color w:val="000000"/>
          <w:kern w:val="0"/>
          <w:sz w:val="24"/>
          <w:szCs w:val="24"/>
          <w:lang w:bidi="ar"/>
        </w:rPr>
        <w:t>/</w:t>
      </w:r>
      <w:r>
        <w:rPr>
          <w:rFonts w:hint="eastAsia" w:ascii="宋体" w:hAnsi="宋体" w:cs="宋体"/>
          <w:color w:val="000000"/>
          <w:kern w:val="0"/>
          <w:sz w:val="24"/>
          <w:szCs w:val="24"/>
          <w:lang w:bidi="ar"/>
        </w:rPr>
        <w:t>送样试验</w:t>
      </w:r>
    </w:p>
    <w:p>
      <w:pPr>
        <w:pStyle w:val="25"/>
        <w:numPr>
          <w:ilvl w:val="2"/>
          <w:numId w:val="2"/>
        </w:numPr>
        <w:spacing w:line="360" w:lineRule="auto"/>
        <w:ind w:firstLineChars="0"/>
        <w:rPr>
          <w:rFonts w:ascii="Times New Roman"/>
          <w:sz w:val="24"/>
          <w:szCs w:val="24"/>
        </w:rPr>
      </w:pPr>
      <w:bookmarkStart w:id="97" w:name="_Toc517251292"/>
      <w:r>
        <w:rPr>
          <w:rFonts w:hint="eastAsia" w:ascii="Times New Roman"/>
          <w:sz w:val="24"/>
          <w:szCs w:val="24"/>
        </w:rPr>
        <w:t>产品检验样品要求</w:t>
      </w:r>
      <w:bookmarkEnd w:id="97"/>
    </w:p>
    <w:p>
      <w:pPr>
        <w:spacing w:line="288" w:lineRule="auto"/>
        <w:ind w:firstLine="480" w:firstLineChars="200"/>
        <w:rPr>
          <w:rFonts w:ascii="Times New Roman"/>
          <w:sz w:val="24"/>
          <w:szCs w:val="24"/>
        </w:rPr>
      </w:pPr>
      <w:r>
        <w:rPr>
          <w:rFonts w:hint="eastAsia" w:ascii="Times New Roman"/>
          <w:sz w:val="24"/>
          <w:szCs w:val="24"/>
        </w:rPr>
        <w:t>产品检验样</w:t>
      </w:r>
      <w:r>
        <w:rPr>
          <w:rFonts w:ascii="Times New Roman"/>
          <w:sz w:val="24"/>
          <w:szCs w:val="24"/>
        </w:rPr>
        <w:t>品采取送样方式，样品应是经认证委托人确认合格的产品，送样时随附一套认证资料（认证申请书、企业注册证明、产品描述等）。认证委托人应确保其所提供的样品与实际生产产品的一致性。</w:t>
      </w:r>
      <w:bookmarkStart w:id="98" w:name="_Toc404672216"/>
      <w:bookmarkEnd w:id="98"/>
      <w:bookmarkStart w:id="99" w:name="_Toc404669805"/>
      <w:bookmarkEnd w:id="99"/>
      <w:bookmarkStart w:id="100" w:name="_Toc405810785"/>
      <w:bookmarkEnd w:id="100"/>
      <w:bookmarkStart w:id="101" w:name="_Toc404669920"/>
      <w:bookmarkEnd w:id="101"/>
      <w:bookmarkStart w:id="102" w:name="_Toc405300944"/>
      <w:bookmarkEnd w:id="102"/>
      <w:bookmarkStart w:id="103" w:name="_Toc405301501"/>
    </w:p>
    <w:p>
      <w:pPr>
        <w:pStyle w:val="25"/>
        <w:numPr>
          <w:ilvl w:val="2"/>
          <w:numId w:val="2"/>
        </w:numPr>
        <w:spacing w:line="360" w:lineRule="auto"/>
        <w:ind w:firstLineChars="0"/>
        <w:rPr>
          <w:rFonts w:ascii="Times New Roman"/>
          <w:sz w:val="24"/>
          <w:szCs w:val="24"/>
        </w:rPr>
      </w:pPr>
      <w:bookmarkStart w:id="104" w:name="_Toc517251293"/>
      <w:r>
        <w:rPr>
          <w:rFonts w:hint="eastAsia" w:ascii="Times New Roman"/>
          <w:sz w:val="24"/>
          <w:szCs w:val="24"/>
        </w:rPr>
        <w:t>关键件的要求</w:t>
      </w:r>
      <w:bookmarkEnd w:id="104"/>
    </w:p>
    <w:p>
      <w:pPr>
        <w:spacing w:line="288" w:lineRule="auto"/>
        <w:ind w:firstLine="480" w:firstLineChars="200"/>
        <w:rPr>
          <w:rFonts w:ascii="Times New Roman"/>
          <w:sz w:val="24"/>
          <w:szCs w:val="24"/>
        </w:rPr>
      </w:pPr>
      <w:r>
        <w:rPr>
          <w:rFonts w:ascii="Times New Roman"/>
          <w:sz w:val="24"/>
          <w:szCs w:val="24"/>
        </w:rPr>
        <w:t>关键件是对产品满足认证依据标准要求起关键作用的元器件、零部件、原材料等的统称。关键件如已列入CCC认证产品目录，生产企业应验证其通过CCC认证，不能选配未经认证或证书无效的元器件。</w:t>
      </w:r>
    </w:p>
    <w:p>
      <w:pPr>
        <w:spacing w:line="288" w:lineRule="auto"/>
        <w:ind w:firstLine="480" w:firstLineChars="200"/>
        <w:rPr>
          <w:rFonts w:ascii="Times New Roman"/>
          <w:sz w:val="24"/>
          <w:szCs w:val="24"/>
        </w:rPr>
      </w:pPr>
      <w:r>
        <w:rPr>
          <w:rFonts w:hint="eastAsia" w:ascii="Times New Roman"/>
          <w:sz w:val="24"/>
          <w:szCs w:val="24"/>
        </w:rPr>
        <w:t>同一认证单元内同一关键元器件和材料如涉及多种产品规格或供应商，应提供企业对关键元器件</w:t>
      </w:r>
      <w:r>
        <w:rPr>
          <w:rFonts w:ascii="Times New Roman"/>
          <w:sz w:val="24"/>
          <w:szCs w:val="24"/>
        </w:rPr>
        <w:t>/</w:t>
      </w:r>
      <w:r>
        <w:rPr>
          <w:rFonts w:hint="eastAsia" w:ascii="Times New Roman"/>
          <w:sz w:val="24"/>
          <w:szCs w:val="24"/>
        </w:rPr>
        <w:t>材料的质量评估及批准使用的相关文件，须保证这些关键元器件</w:t>
      </w:r>
      <w:r>
        <w:rPr>
          <w:rFonts w:ascii="Times New Roman"/>
          <w:sz w:val="24"/>
          <w:szCs w:val="24"/>
        </w:rPr>
        <w:t>/</w:t>
      </w:r>
      <w:r>
        <w:rPr>
          <w:rFonts w:hint="eastAsia" w:ascii="Times New Roman"/>
          <w:sz w:val="24"/>
          <w:szCs w:val="24"/>
        </w:rPr>
        <w:t>材料的使用其技术参数和性能不低于经过型式试验和初次核准时产品描述中的技术参数和性能指标。方圆将根据其技术参数的差异及对产品安全的影响程度作出是否提供样品或关键元器件</w:t>
      </w:r>
      <w:r>
        <w:rPr>
          <w:rFonts w:ascii="Times New Roman"/>
          <w:sz w:val="24"/>
          <w:szCs w:val="24"/>
        </w:rPr>
        <w:t>/</w:t>
      </w:r>
      <w:r>
        <w:rPr>
          <w:rFonts w:hint="eastAsia" w:ascii="Times New Roman"/>
          <w:sz w:val="24"/>
          <w:szCs w:val="24"/>
        </w:rPr>
        <w:t>材料进行标准要求验证的判定，经方圆批准后方可在获证产品中使用。</w:t>
      </w:r>
    </w:p>
    <w:p>
      <w:pPr>
        <w:spacing w:line="288" w:lineRule="auto"/>
        <w:ind w:firstLine="420" w:firstLineChars="200"/>
        <w:jc w:val="center"/>
        <w:rPr>
          <w:rFonts w:ascii="Times New Roman"/>
          <w:sz w:val="24"/>
          <w:szCs w:val="24"/>
        </w:rPr>
      </w:pPr>
      <w:r>
        <w:rPr>
          <w:rFonts w:ascii="黑体" w:hAnsi="黑体" w:eastAsia="黑体"/>
          <w:szCs w:val="24"/>
        </w:rPr>
        <w:t>表</w:t>
      </w:r>
      <w:r>
        <w:rPr>
          <w:rFonts w:hint="eastAsia" w:ascii="黑体" w:hAnsi="黑体" w:eastAsia="黑体"/>
          <w:szCs w:val="24"/>
        </w:rPr>
        <w:t>2关键元器件和材料对照表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line="360" w:lineRule="auto"/>
              <w:jc w:val="center"/>
              <w:rPr>
                <w:rFonts w:ascii="Times New Roman"/>
                <w:b/>
                <w:kern w:val="0"/>
                <w:szCs w:val="24"/>
              </w:rPr>
            </w:pPr>
            <w:r>
              <w:rPr>
                <w:rFonts w:hint="eastAsia" w:ascii="Times New Roman"/>
                <w:b/>
                <w:kern w:val="0"/>
                <w:szCs w:val="24"/>
              </w:rPr>
              <w:t>产品名称</w:t>
            </w:r>
          </w:p>
        </w:tc>
        <w:tc>
          <w:tcPr>
            <w:tcW w:w="6429" w:type="dxa"/>
          </w:tcPr>
          <w:p>
            <w:pPr>
              <w:spacing w:line="360" w:lineRule="auto"/>
              <w:jc w:val="center"/>
              <w:rPr>
                <w:rFonts w:ascii="Times New Roman"/>
                <w:b/>
                <w:kern w:val="0"/>
                <w:szCs w:val="24"/>
              </w:rPr>
            </w:pPr>
            <w:r>
              <w:rPr>
                <w:rFonts w:hint="eastAsia" w:ascii="Times New Roman"/>
                <w:b/>
                <w:kern w:val="0"/>
                <w:szCs w:val="24"/>
              </w:rPr>
              <w:t>关键元器件和材料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rPr>
                <w:rFonts w:ascii="Times New Roman"/>
                <w:kern w:val="0"/>
                <w:szCs w:val="24"/>
              </w:rPr>
            </w:pPr>
            <w:r>
              <w:rPr>
                <w:rFonts w:hint="eastAsia" w:hAnsiTheme="minorHAnsi" w:cstheme="minorHAnsi"/>
                <w:sz w:val="18"/>
                <w:szCs w:val="21"/>
              </w:rPr>
              <w:t>光伏并网逆变器</w:t>
            </w:r>
          </w:p>
        </w:tc>
        <w:tc>
          <w:tcPr>
            <w:tcW w:w="6429" w:type="dxa"/>
            <w:vAlign w:val="center"/>
          </w:tcPr>
          <w:p>
            <w:pPr>
              <w:autoSpaceDE w:val="0"/>
              <w:autoSpaceDN w:val="0"/>
              <w:adjustRightInd w:val="0"/>
              <w:jc w:val="left"/>
              <w:rPr>
                <w:rFonts w:ascii="Times New Roman"/>
                <w:kern w:val="0"/>
                <w:szCs w:val="24"/>
              </w:rPr>
            </w:pPr>
            <w:r>
              <w:rPr>
                <w:rFonts w:hint="eastAsia" w:hAnsiTheme="minorHAnsi" w:cstheme="minorHAnsi"/>
                <w:szCs w:val="21"/>
              </w:rPr>
              <w:t>功率器件、变压器、断路器、接触器、继电器、熔断器、滤波器、电容、电抗器、电流传感器、电压传感器、避雷器、铜排等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rPr>
                <w:rFonts w:ascii="Times New Roman"/>
                <w:kern w:val="0"/>
                <w:szCs w:val="24"/>
                <w:highlight w:val="none"/>
              </w:rPr>
            </w:pPr>
            <w:r>
              <w:rPr>
                <w:rFonts w:hint="eastAsia" w:hAnsiTheme="minorHAnsi" w:cstheme="minorHAnsi"/>
                <w:sz w:val="18"/>
                <w:szCs w:val="21"/>
                <w:highlight w:val="none"/>
              </w:rPr>
              <w:t>光伏汇流设备</w:t>
            </w:r>
          </w:p>
        </w:tc>
        <w:tc>
          <w:tcPr>
            <w:tcW w:w="6429" w:type="dxa"/>
            <w:vAlign w:val="center"/>
          </w:tcPr>
          <w:p>
            <w:pPr>
              <w:spacing w:line="288" w:lineRule="auto"/>
              <w:rPr>
                <w:rFonts w:ascii="Times New Roman"/>
                <w:kern w:val="0"/>
                <w:szCs w:val="24"/>
                <w:highlight w:val="none"/>
              </w:rPr>
            </w:pPr>
            <w:r>
              <w:rPr>
                <w:rFonts w:hint="eastAsia" w:hAnsiTheme="minorHAnsi" w:cstheme="minorHAnsi"/>
                <w:szCs w:val="21"/>
                <w:highlight w:val="none"/>
              </w:rPr>
              <w:t>断路器、避雷器、连接器、熔断器、母线、导线、外壳、接线端子、电流传感器、继电器、印制板材料、监控模块、电子线路、控制器、壳体、绝缘材料等。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vAlign w:val="center"/>
          </w:tcPr>
          <w:p>
            <w:pPr>
              <w:widowControl/>
              <w:rPr>
                <w:rFonts w:ascii="Times New Roman"/>
                <w:kern w:val="0"/>
                <w:szCs w:val="24"/>
                <w:highlight w:val="none"/>
              </w:rPr>
            </w:pPr>
            <w:r>
              <w:rPr>
                <w:rFonts w:hint="eastAsia" w:cs="宋体"/>
                <w:kern w:val="0"/>
                <w:sz w:val="18"/>
                <w:szCs w:val="18"/>
                <w:highlight w:val="none"/>
              </w:rPr>
              <w:t>电力系统用储能变流器</w:t>
            </w:r>
          </w:p>
        </w:tc>
        <w:tc>
          <w:tcPr>
            <w:tcW w:w="6429" w:type="dxa"/>
            <w:vAlign w:val="center"/>
          </w:tcPr>
          <w:p>
            <w:pPr>
              <w:autoSpaceDE w:val="0"/>
              <w:autoSpaceDN w:val="0"/>
              <w:adjustRightInd w:val="0"/>
              <w:jc w:val="left"/>
              <w:rPr>
                <w:rFonts w:ascii="Times New Roman"/>
                <w:kern w:val="0"/>
                <w:szCs w:val="24"/>
                <w:highlight w:val="none"/>
              </w:rPr>
            </w:pPr>
            <w:r>
              <w:rPr>
                <w:rFonts w:hint="eastAsia" w:ascii="Times New Roman"/>
                <w:kern w:val="0"/>
                <w:szCs w:val="24"/>
                <w:highlight w:val="none"/>
              </w:rPr>
              <w:t>断路器、滤波器、避雷器、熔断器、功率变换器件、接触器、开关电源、印制板材料、隔离变压器、电抗器、继电器、电容、电流传感器、</w:t>
            </w:r>
            <w:r>
              <w:rPr>
                <w:rFonts w:hint="eastAsia" w:hAnsiTheme="minorHAnsi" w:cstheme="minorHAnsi"/>
                <w:szCs w:val="21"/>
                <w:highlight w:val="none"/>
              </w:rPr>
              <w:t>绝缘材料</w:t>
            </w:r>
            <w:r>
              <w:rPr>
                <w:rFonts w:hint="eastAsia" w:ascii="Times New Roman"/>
                <w:kern w:val="0"/>
                <w:szCs w:val="24"/>
                <w:highlight w:val="none"/>
              </w:rPr>
              <w:t>等</w:t>
            </w:r>
          </w:p>
        </w:tc>
      </w:tr>
      <w:bookmarkEnd w:id="103"/>
    </w:tbl>
    <w:p>
      <w:pPr>
        <w:pStyle w:val="25"/>
        <w:numPr>
          <w:ilvl w:val="2"/>
          <w:numId w:val="2"/>
        </w:numPr>
        <w:spacing w:line="360" w:lineRule="auto"/>
        <w:ind w:firstLineChars="0"/>
        <w:rPr>
          <w:rFonts w:ascii="Times New Roman"/>
          <w:sz w:val="24"/>
          <w:szCs w:val="24"/>
        </w:rPr>
      </w:pPr>
      <w:bookmarkStart w:id="105" w:name="_Toc447472876"/>
      <w:bookmarkEnd w:id="105"/>
      <w:bookmarkStart w:id="106" w:name="_Toc447473006"/>
      <w:bookmarkEnd w:id="106"/>
      <w:bookmarkStart w:id="107" w:name="_Toc447473135"/>
      <w:bookmarkEnd w:id="107"/>
      <w:bookmarkStart w:id="108" w:name="_Toc447472344"/>
      <w:bookmarkEnd w:id="108"/>
      <w:bookmarkStart w:id="109" w:name="_Toc447472473"/>
      <w:bookmarkEnd w:id="109"/>
      <w:bookmarkStart w:id="110" w:name="_Toc517251294"/>
      <w:r>
        <w:rPr>
          <w:rFonts w:ascii="Times New Roman"/>
          <w:sz w:val="24"/>
          <w:szCs w:val="24"/>
        </w:rPr>
        <w:t>产品</w:t>
      </w:r>
      <w:r>
        <w:rPr>
          <w:rFonts w:hint="eastAsia" w:ascii="Times New Roman"/>
          <w:sz w:val="24"/>
          <w:szCs w:val="24"/>
        </w:rPr>
        <w:t>检验</w:t>
      </w:r>
      <w:r>
        <w:rPr>
          <w:rFonts w:ascii="Times New Roman"/>
          <w:sz w:val="24"/>
          <w:szCs w:val="24"/>
        </w:rPr>
        <w:t>项目</w:t>
      </w:r>
      <w:bookmarkEnd w:id="110"/>
    </w:p>
    <w:p>
      <w:pPr>
        <w:spacing w:line="288" w:lineRule="auto"/>
        <w:ind w:firstLine="480" w:firstLineChars="200"/>
        <w:rPr>
          <w:rFonts w:ascii="Times New Roman"/>
          <w:sz w:val="24"/>
          <w:szCs w:val="24"/>
        </w:rPr>
      </w:pPr>
      <w:r>
        <w:rPr>
          <w:rFonts w:ascii="Times New Roman"/>
          <w:sz w:val="24"/>
          <w:szCs w:val="24"/>
        </w:rPr>
        <w:t>应包括认证依据标准规定的全部适用项目。</w:t>
      </w:r>
    </w:p>
    <w:p>
      <w:pPr>
        <w:pStyle w:val="25"/>
        <w:numPr>
          <w:ilvl w:val="2"/>
          <w:numId w:val="2"/>
        </w:numPr>
        <w:spacing w:line="360" w:lineRule="auto"/>
        <w:ind w:firstLineChars="0"/>
        <w:rPr>
          <w:rFonts w:ascii="Times New Roman"/>
          <w:sz w:val="24"/>
          <w:szCs w:val="24"/>
        </w:rPr>
      </w:pPr>
      <w:bookmarkStart w:id="111" w:name="_Toc517251295"/>
      <w:r>
        <w:rPr>
          <w:rFonts w:ascii="Times New Roman"/>
          <w:sz w:val="24"/>
          <w:szCs w:val="24"/>
        </w:rPr>
        <w:t>产品检验的实施</w:t>
      </w:r>
      <w:bookmarkEnd w:id="111"/>
    </w:p>
    <w:p>
      <w:pPr>
        <w:spacing w:line="288" w:lineRule="auto"/>
        <w:ind w:firstLine="480" w:firstLineChars="200"/>
        <w:rPr>
          <w:rFonts w:ascii="Times New Roman"/>
          <w:sz w:val="24"/>
          <w:szCs w:val="24"/>
        </w:rPr>
      </w:pPr>
      <w:r>
        <w:rPr>
          <w:rFonts w:ascii="Times New Roman"/>
          <w:sz w:val="24"/>
          <w:szCs w:val="24"/>
        </w:rPr>
        <w:t>认证委托人可选择方圆签约的实验室对样品实施产品检验。实验室在收到样品和随附的资料进行核实确认，如需调整产品检验方案，须向方圆提出调整建议。</w:t>
      </w:r>
    </w:p>
    <w:p>
      <w:pPr>
        <w:spacing w:line="288" w:lineRule="auto"/>
        <w:ind w:firstLine="480" w:firstLineChars="200"/>
        <w:rPr>
          <w:rFonts w:ascii="Times New Roman"/>
          <w:sz w:val="24"/>
          <w:szCs w:val="24"/>
        </w:rPr>
      </w:pPr>
      <w:r>
        <w:rPr>
          <w:rFonts w:ascii="Times New Roman"/>
          <w:sz w:val="24"/>
          <w:szCs w:val="24"/>
        </w:rPr>
        <w:t>检验时间必须确保全部检验项目按规定进行，从实验室收样日期起计算，检验时间一般不超过</w:t>
      </w:r>
      <w:r>
        <w:rPr>
          <w:rFonts w:hint="eastAsia" w:ascii="Times New Roman"/>
          <w:sz w:val="24"/>
          <w:szCs w:val="24"/>
        </w:rPr>
        <w:t>40</w:t>
      </w:r>
      <w:r>
        <w:rPr>
          <w:rFonts w:ascii="Times New Roman"/>
          <w:sz w:val="24"/>
          <w:szCs w:val="24"/>
        </w:rPr>
        <w:t>天（不包括因检验项目不合格、企业进行整改所用的时间）。产品检验报告签</w:t>
      </w:r>
      <w:r>
        <w:rPr>
          <w:rFonts w:hint="eastAsia" w:ascii="Times New Roman"/>
          <w:sz w:val="24"/>
          <w:szCs w:val="24"/>
        </w:rPr>
        <w:t>发之日起</w:t>
      </w:r>
      <w:r>
        <w:rPr>
          <w:rFonts w:ascii="Times New Roman"/>
          <w:sz w:val="24"/>
          <w:szCs w:val="24"/>
        </w:rPr>
        <w:t>12</w:t>
      </w:r>
      <w:r>
        <w:rPr>
          <w:rFonts w:hint="eastAsia" w:ascii="Times New Roman"/>
          <w:sz w:val="24"/>
          <w:szCs w:val="24"/>
        </w:rPr>
        <w:t>个月内未颁发证书，应重新进行产品检验。</w:t>
      </w:r>
    </w:p>
    <w:p>
      <w:pPr>
        <w:spacing w:line="288" w:lineRule="auto"/>
        <w:ind w:firstLine="480" w:firstLineChars="200"/>
        <w:rPr>
          <w:rFonts w:ascii="Times New Roman"/>
          <w:sz w:val="24"/>
          <w:szCs w:val="24"/>
        </w:rPr>
      </w:pPr>
      <w:r>
        <w:rPr>
          <w:rFonts w:hint="eastAsia" w:ascii="Times New Roman"/>
          <w:sz w:val="24"/>
          <w:szCs w:val="24"/>
        </w:rPr>
        <w:t>当产品检验存在不合格项目时，允许认证委托人向方圆和</w:t>
      </w:r>
      <w:r>
        <w:rPr>
          <w:rFonts w:ascii="Times New Roman"/>
          <w:sz w:val="24"/>
          <w:szCs w:val="24"/>
        </w:rPr>
        <w:t>/</w:t>
      </w:r>
      <w:r>
        <w:rPr>
          <w:rFonts w:hint="eastAsia" w:ascii="Times New Roman"/>
          <w:sz w:val="24"/>
          <w:szCs w:val="24"/>
        </w:rPr>
        <w:t>或实验室提交资料和</w:t>
      </w:r>
      <w:r>
        <w:rPr>
          <w:rFonts w:ascii="Times New Roman"/>
          <w:sz w:val="24"/>
          <w:szCs w:val="24"/>
        </w:rPr>
        <w:t>/</w:t>
      </w:r>
      <w:r>
        <w:rPr>
          <w:rFonts w:hint="eastAsia" w:ascii="Times New Roman"/>
          <w:sz w:val="24"/>
          <w:szCs w:val="24"/>
        </w:rPr>
        <w:t>或样品进行整改，整改</w:t>
      </w:r>
      <w:r>
        <w:rPr>
          <w:rFonts w:ascii="Times New Roman"/>
          <w:sz w:val="24"/>
          <w:szCs w:val="24"/>
        </w:rPr>
        <w:t>应在3个月内完成，超过整改期限的视为认证终止。</w:t>
      </w:r>
    </w:p>
    <w:p>
      <w:pPr>
        <w:pStyle w:val="25"/>
        <w:numPr>
          <w:ilvl w:val="2"/>
          <w:numId w:val="2"/>
        </w:numPr>
        <w:spacing w:line="360" w:lineRule="auto"/>
        <w:ind w:firstLineChars="0"/>
        <w:rPr>
          <w:rFonts w:ascii="Times New Roman"/>
          <w:sz w:val="24"/>
          <w:szCs w:val="24"/>
        </w:rPr>
      </w:pPr>
      <w:bookmarkStart w:id="112" w:name="_Toc517251296"/>
      <w:r>
        <w:rPr>
          <w:rFonts w:hint="eastAsia" w:ascii="Times New Roman"/>
          <w:sz w:val="24"/>
          <w:szCs w:val="24"/>
        </w:rPr>
        <w:t>产品检验报告</w:t>
      </w:r>
      <w:bookmarkEnd w:id="112"/>
    </w:p>
    <w:p>
      <w:pPr>
        <w:spacing w:line="288" w:lineRule="auto"/>
        <w:ind w:firstLine="480" w:firstLineChars="200"/>
        <w:rPr>
          <w:rFonts w:ascii="Times New Roman"/>
          <w:sz w:val="24"/>
          <w:szCs w:val="24"/>
        </w:rPr>
      </w:pPr>
      <w:r>
        <w:rPr>
          <w:rFonts w:hint="eastAsia" w:ascii="Times New Roman"/>
          <w:sz w:val="24"/>
          <w:szCs w:val="24"/>
        </w:rPr>
        <w:t>实验室按方圆规定格式出具产品检验报告，原则上，在证书签发后，向认证委托人提供产品检验报告。认证委托人</w:t>
      </w:r>
      <w:r>
        <w:rPr>
          <w:rFonts w:ascii="Times New Roman"/>
          <w:sz w:val="24"/>
          <w:szCs w:val="24"/>
        </w:rPr>
        <w:t>/</w:t>
      </w:r>
      <w:r>
        <w:rPr>
          <w:rFonts w:hint="eastAsia" w:ascii="Times New Roman"/>
          <w:sz w:val="24"/>
          <w:szCs w:val="24"/>
        </w:rPr>
        <w:t>生产者</w:t>
      </w:r>
      <w:r>
        <w:rPr>
          <w:rFonts w:ascii="Times New Roman"/>
          <w:sz w:val="24"/>
          <w:szCs w:val="24"/>
        </w:rPr>
        <w:t>/</w:t>
      </w:r>
      <w:r>
        <w:rPr>
          <w:rFonts w:hint="eastAsia" w:ascii="Times New Roman"/>
          <w:sz w:val="24"/>
          <w:szCs w:val="24"/>
        </w:rPr>
        <w:t>生产企业应妥善保管产品检验报告，确保各方在获证</w:t>
      </w:r>
      <w:r>
        <w:rPr>
          <w:rFonts w:ascii="Times New Roman"/>
          <w:sz w:val="24"/>
          <w:szCs w:val="24"/>
        </w:rPr>
        <w:t>后监督时能够获取。</w:t>
      </w:r>
    </w:p>
    <w:p>
      <w:pPr>
        <w:pStyle w:val="3"/>
        <w:numPr>
          <w:ilvl w:val="1"/>
          <w:numId w:val="2"/>
        </w:numPr>
        <w:spacing w:before="0" w:after="0" w:line="360" w:lineRule="auto"/>
        <w:ind w:left="601" w:hanging="601"/>
        <w:rPr>
          <w:rFonts w:ascii="Times New Roman" w:hAnsi="黑体" w:eastAsia="黑体" w:cs="Times New Roman"/>
          <w:b w:val="0"/>
          <w:sz w:val="24"/>
        </w:rPr>
      </w:pPr>
      <w:bookmarkStart w:id="113" w:name="_Toc447535372"/>
      <w:bookmarkEnd w:id="113"/>
      <w:bookmarkStart w:id="114" w:name="_Toc398111839"/>
      <w:bookmarkEnd w:id="114"/>
      <w:bookmarkStart w:id="115" w:name="_Toc447473256"/>
      <w:bookmarkEnd w:id="115"/>
      <w:bookmarkStart w:id="116" w:name="_Toc398111602"/>
      <w:bookmarkEnd w:id="116"/>
      <w:bookmarkStart w:id="117" w:name="_Toc398112065"/>
      <w:bookmarkEnd w:id="117"/>
      <w:bookmarkStart w:id="118" w:name="_Toc447473147"/>
      <w:bookmarkEnd w:id="118"/>
      <w:bookmarkStart w:id="119" w:name="_Toc447472882"/>
      <w:bookmarkEnd w:id="119"/>
      <w:bookmarkStart w:id="120" w:name="_Toc398111596"/>
      <w:bookmarkEnd w:id="120"/>
      <w:bookmarkStart w:id="121" w:name="_Toc386479977"/>
      <w:bookmarkEnd w:id="121"/>
      <w:bookmarkStart w:id="122" w:name="_Toc398112069"/>
      <w:bookmarkEnd w:id="122"/>
      <w:bookmarkStart w:id="123" w:name="_Toc447473018"/>
      <w:bookmarkEnd w:id="123"/>
      <w:bookmarkStart w:id="124" w:name="_Toc447535370"/>
      <w:bookmarkEnd w:id="124"/>
      <w:bookmarkStart w:id="125" w:name="_Toc386523744"/>
      <w:bookmarkEnd w:id="125"/>
      <w:bookmarkStart w:id="126" w:name="_Toc447473143"/>
      <w:bookmarkEnd w:id="126"/>
      <w:bookmarkStart w:id="127" w:name="_Toc386479981"/>
      <w:bookmarkEnd w:id="127"/>
      <w:bookmarkStart w:id="128" w:name="_Toc447535373"/>
      <w:bookmarkEnd w:id="128"/>
      <w:bookmarkStart w:id="129" w:name="_Toc447472353"/>
      <w:bookmarkEnd w:id="129"/>
      <w:bookmarkStart w:id="130" w:name="_Toc447472482"/>
      <w:bookmarkEnd w:id="130"/>
      <w:bookmarkStart w:id="131" w:name="_Toc398112071"/>
      <w:bookmarkEnd w:id="131"/>
      <w:bookmarkStart w:id="132" w:name="_Toc447473252"/>
      <w:bookmarkEnd w:id="132"/>
      <w:bookmarkStart w:id="133" w:name="_Toc447473146"/>
      <w:bookmarkEnd w:id="133"/>
      <w:bookmarkStart w:id="134" w:name="_Toc398112068"/>
      <w:bookmarkEnd w:id="134"/>
      <w:bookmarkStart w:id="135" w:name="_Toc447473258"/>
      <w:bookmarkEnd w:id="135"/>
      <w:bookmarkStart w:id="136" w:name="_Toc386479978"/>
      <w:bookmarkEnd w:id="136"/>
      <w:bookmarkStart w:id="137" w:name="_Toc386523546"/>
      <w:bookmarkEnd w:id="137"/>
      <w:bookmarkStart w:id="138" w:name="_Toc398111838"/>
      <w:bookmarkEnd w:id="138"/>
      <w:bookmarkStart w:id="139" w:name="_Toc447472479"/>
      <w:bookmarkEnd w:id="139"/>
      <w:bookmarkStart w:id="140" w:name="_Toc447472485"/>
      <w:bookmarkEnd w:id="140"/>
      <w:bookmarkStart w:id="141" w:name="_Toc447473253"/>
      <w:bookmarkEnd w:id="141"/>
      <w:bookmarkStart w:id="142" w:name="_Toc398112070"/>
      <w:bookmarkEnd w:id="142"/>
      <w:bookmarkStart w:id="143" w:name="_Toc447535367"/>
      <w:bookmarkEnd w:id="143"/>
      <w:bookmarkStart w:id="144" w:name="_Toc398111595"/>
      <w:bookmarkEnd w:id="144"/>
      <w:bookmarkStart w:id="145" w:name="_Toc447473255"/>
      <w:bookmarkEnd w:id="145"/>
      <w:bookmarkStart w:id="146" w:name="_Toc447473257"/>
      <w:bookmarkEnd w:id="146"/>
      <w:bookmarkStart w:id="147" w:name="_Toc447473254"/>
      <w:bookmarkEnd w:id="147"/>
      <w:bookmarkStart w:id="148" w:name="_Toc447535369"/>
      <w:bookmarkEnd w:id="148"/>
      <w:bookmarkStart w:id="149" w:name="_Toc447472350"/>
      <w:bookmarkEnd w:id="149"/>
      <w:bookmarkStart w:id="150" w:name="_Toc447473016"/>
      <w:bookmarkEnd w:id="150"/>
      <w:bookmarkStart w:id="151" w:name="_Toc398111603"/>
      <w:bookmarkEnd w:id="151"/>
      <w:bookmarkStart w:id="152" w:name="_Toc447473145"/>
      <w:bookmarkEnd w:id="152"/>
      <w:bookmarkStart w:id="153" w:name="_Toc386523746"/>
      <w:bookmarkEnd w:id="153"/>
      <w:bookmarkStart w:id="154" w:name="_Toc447472355"/>
      <w:bookmarkEnd w:id="154"/>
      <w:bookmarkStart w:id="155" w:name="_Toc447472484"/>
      <w:bookmarkEnd w:id="155"/>
      <w:bookmarkStart w:id="156" w:name="_Toc447472483"/>
      <w:bookmarkEnd w:id="156"/>
      <w:bookmarkStart w:id="157" w:name="_Toc386523549"/>
      <w:bookmarkEnd w:id="157"/>
      <w:bookmarkStart w:id="158" w:name="_Toc398111833"/>
      <w:bookmarkEnd w:id="158"/>
      <w:bookmarkStart w:id="159" w:name="_Toc398111835"/>
      <w:bookmarkEnd w:id="159"/>
      <w:bookmarkStart w:id="160" w:name="_Toc398111600"/>
      <w:bookmarkEnd w:id="160"/>
      <w:bookmarkStart w:id="161" w:name="_Toc447472886"/>
      <w:bookmarkEnd w:id="161"/>
      <w:bookmarkStart w:id="162" w:name="_Toc447473141"/>
      <w:bookmarkEnd w:id="162"/>
      <w:bookmarkStart w:id="163" w:name="_Toc398112073"/>
      <w:bookmarkEnd w:id="163"/>
      <w:bookmarkStart w:id="164" w:name="_Toc447472888"/>
      <w:bookmarkEnd w:id="164"/>
      <w:bookmarkStart w:id="165" w:name="_Toc447472883"/>
      <w:bookmarkEnd w:id="165"/>
      <w:bookmarkStart w:id="166" w:name="_Toc386523548"/>
      <w:bookmarkEnd w:id="166"/>
      <w:bookmarkStart w:id="167" w:name="_Toc447473139"/>
      <w:bookmarkEnd w:id="167"/>
      <w:bookmarkStart w:id="168" w:name="_Toc398111598"/>
      <w:bookmarkEnd w:id="168"/>
      <w:bookmarkStart w:id="169" w:name="_Toc398111599"/>
      <w:bookmarkEnd w:id="169"/>
      <w:bookmarkStart w:id="170" w:name="_Toc447473012"/>
      <w:bookmarkEnd w:id="170"/>
      <w:bookmarkStart w:id="171" w:name="_Toc386523200"/>
      <w:bookmarkEnd w:id="171"/>
      <w:bookmarkStart w:id="172" w:name="_Toc398112066"/>
      <w:bookmarkEnd w:id="172"/>
      <w:bookmarkStart w:id="173" w:name="_Toc398112067"/>
      <w:bookmarkEnd w:id="173"/>
      <w:bookmarkStart w:id="174" w:name="_Toc398111601"/>
      <w:bookmarkEnd w:id="174"/>
      <w:bookmarkStart w:id="175" w:name="_Toc447535374"/>
      <w:bookmarkEnd w:id="175"/>
      <w:bookmarkStart w:id="176" w:name="_Toc386523201"/>
      <w:bookmarkEnd w:id="176"/>
      <w:bookmarkStart w:id="177" w:name="_Toc447473017"/>
      <w:bookmarkEnd w:id="177"/>
      <w:bookmarkStart w:id="178" w:name="_Toc398111832"/>
      <w:bookmarkEnd w:id="178"/>
      <w:bookmarkStart w:id="179" w:name="_Toc386523745"/>
      <w:bookmarkEnd w:id="179"/>
      <w:bookmarkStart w:id="180" w:name="_Toc398111597"/>
      <w:bookmarkEnd w:id="180"/>
      <w:bookmarkStart w:id="181" w:name="_Toc398111837"/>
      <w:bookmarkEnd w:id="181"/>
      <w:bookmarkStart w:id="182" w:name="_Toc386523550"/>
      <w:bookmarkEnd w:id="182"/>
      <w:bookmarkStart w:id="183" w:name="_Toc386479979"/>
      <w:bookmarkEnd w:id="183"/>
      <w:bookmarkStart w:id="184" w:name="_Toc386479980"/>
      <w:bookmarkEnd w:id="184"/>
      <w:bookmarkStart w:id="185" w:name="_Toc447472477"/>
      <w:bookmarkEnd w:id="185"/>
      <w:bookmarkStart w:id="186" w:name="_Toc398112072"/>
      <w:bookmarkEnd w:id="186"/>
      <w:bookmarkStart w:id="187" w:name="_Toc447473251"/>
      <w:bookmarkEnd w:id="187"/>
      <w:bookmarkStart w:id="188" w:name="_Toc386523205"/>
      <w:bookmarkEnd w:id="188"/>
      <w:bookmarkStart w:id="189" w:name="_Toc386523547"/>
      <w:bookmarkEnd w:id="189"/>
      <w:bookmarkStart w:id="190" w:name="_Toc447472354"/>
      <w:bookmarkEnd w:id="190"/>
      <w:bookmarkStart w:id="191" w:name="_Toc447472351"/>
      <w:bookmarkEnd w:id="191"/>
      <w:bookmarkStart w:id="192" w:name="_Toc398111831"/>
      <w:bookmarkEnd w:id="192"/>
      <w:bookmarkStart w:id="193" w:name="_Toc398111836"/>
      <w:bookmarkEnd w:id="193"/>
      <w:bookmarkStart w:id="194" w:name="_Toc447472887"/>
      <w:bookmarkEnd w:id="194"/>
      <w:bookmarkStart w:id="195" w:name="_Toc398112064"/>
      <w:bookmarkEnd w:id="195"/>
      <w:bookmarkStart w:id="196" w:name="_Toc398111593"/>
      <w:bookmarkEnd w:id="196"/>
      <w:bookmarkStart w:id="197" w:name="_Toc447535366"/>
      <w:bookmarkEnd w:id="197"/>
      <w:bookmarkStart w:id="198" w:name="_Toc447472881"/>
      <w:bookmarkEnd w:id="198"/>
      <w:bookmarkStart w:id="199" w:name="_Toc386523743"/>
      <w:bookmarkEnd w:id="199"/>
      <w:bookmarkStart w:id="200" w:name="_Toc447472480"/>
      <w:bookmarkEnd w:id="200"/>
      <w:bookmarkStart w:id="201" w:name="_Toc447473011"/>
      <w:bookmarkEnd w:id="201"/>
      <w:bookmarkStart w:id="202" w:name="_Toc386523742"/>
      <w:bookmarkEnd w:id="202"/>
      <w:bookmarkStart w:id="203" w:name="_Toc447473014"/>
      <w:bookmarkEnd w:id="203"/>
      <w:bookmarkStart w:id="204" w:name="_Toc398111830"/>
      <w:bookmarkEnd w:id="204"/>
      <w:bookmarkStart w:id="205" w:name="_Toc447473013"/>
      <w:bookmarkEnd w:id="205"/>
      <w:bookmarkStart w:id="206" w:name="_Toc447472348"/>
      <w:bookmarkEnd w:id="206"/>
      <w:bookmarkStart w:id="207" w:name="_Toc447472478"/>
      <w:bookmarkEnd w:id="207"/>
      <w:bookmarkStart w:id="208" w:name="_Toc386523747"/>
      <w:bookmarkEnd w:id="208"/>
      <w:bookmarkStart w:id="209" w:name="_Toc447473142"/>
      <w:bookmarkEnd w:id="209"/>
      <w:bookmarkStart w:id="210" w:name="_Toc398112074"/>
      <w:bookmarkEnd w:id="210"/>
      <w:bookmarkStart w:id="211" w:name="_Toc398111594"/>
      <w:bookmarkEnd w:id="211"/>
      <w:bookmarkStart w:id="212" w:name="_Toc447473250"/>
      <w:bookmarkEnd w:id="212"/>
      <w:bookmarkStart w:id="213" w:name="_Toc386523202"/>
      <w:bookmarkEnd w:id="213"/>
      <w:bookmarkStart w:id="214" w:name="_Toc447473010"/>
      <w:bookmarkEnd w:id="214"/>
      <w:bookmarkStart w:id="215" w:name="_Toc447535368"/>
      <w:bookmarkEnd w:id="215"/>
      <w:bookmarkStart w:id="216" w:name="_Toc447472885"/>
      <w:bookmarkEnd w:id="216"/>
      <w:bookmarkStart w:id="217" w:name="_Toc386523544"/>
      <w:bookmarkEnd w:id="217"/>
      <w:bookmarkStart w:id="218" w:name="_Toc447473015"/>
      <w:bookmarkEnd w:id="218"/>
      <w:bookmarkStart w:id="219" w:name="_Toc386523206"/>
      <w:bookmarkEnd w:id="219"/>
      <w:bookmarkStart w:id="220" w:name="_Toc386523748"/>
      <w:bookmarkEnd w:id="220"/>
      <w:bookmarkStart w:id="221" w:name="_Toc447473140"/>
      <w:bookmarkEnd w:id="221"/>
      <w:bookmarkStart w:id="222" w:name="_Toc386523545"/>
      <w:bookmarkEnd w:id="222"/>
      <w:bookmarkStart w:id="223" w:name="_Toc447535371"/>
      <w:bookmarkEnd w:id="223"/>
      <w:bookmarkStart w:id="224" w:name="_Toc386523204"/>
      <w:bookmarkEnd w:id="224"/>
      <w:bookmarkStart w:id="225" w:name="_Toc447472352"/>
      <w:bookmarkEnd w:id="225"/>
      <w:bookmarkStart w:id="226" w:name="_Toc398111829"/>
      <w:bookmarkEnd w:id="226"/>
      <w:bookmarkStart w:id="227" w:name="_Toc398111834"/>
      <w:bookmarkEnd w:id="227"/>
      <w:bookmarkStart w:id="228" w:name="_Toc386523203"/>
      <w:bookmarkEnd w:id="228"/>
      <w:bookmarkStart w:id="229" w:name="_Toc447472884"/>
      <w:bookmarkEnd w:id="229"/>
      <w:bookmarkStart w:id="230" w:name="_Toc447472356"/>
      <w:bookmarkEnd w:id="230"/>
      <w:bookmarkStart w:id="231" w:name="_Toc447473144"/>
      <w:bookmarkEnd w:id="231"/>
      <w:bookmarkStart w:id="232" w:name="_Toc386479982"/>
      <w:bookmarkEnd w:id="232"/>
      <w:bookmarkStart w:id="233" w:name="_Toc447472349"/>
      <w:bookmarkEnd w:id="233"/>
      <w:bookmarkStart w:id="234" w:name="_Toc447472880"/>
      <w:bookmarkEnd w:id="234"/>
      <w:bookmarkStart w:id="235" w:name="_Toc447472481"/>
      <w:bookmarkEnd w:id="235"/>
      <w:bookmarkStart w:id="236" w:name="_Toc447459132"/>
      <w:bookmarkStart w:id="237" w:name="_Toc8989"/>
      <w:bookmarkStart w:id="238" w:name="_Toc517251297"/>
      <w:bookmarkStart w:id="239" w:name="_Toc69128445"/>
      <w:r>
        <w:rPr>
          <w:rFonts w:ascii="Times New Roman" w:hAnsi="黑体" w:eastAsia="黑体" w:cs="Times New Roman"/>
          <w:b w:val="0"/>
          <w:sz w:val="24"/>
        </w:rPr>
        <w:t>初始工厂检查</w:t>
      </w:r>
      <w:bookmarkEnd w:id="236"/>
      <w:bookmarkEnd w:id="237"/>
      <w:bookmarkEnd w:id="238"/>
      <w:bookmarkEnd w:id="239"/>
    </w:p>
    <w:p>
      <w:pPr>
        <w:spacing w:line="288" w:lineRule="auto"/>
        <w:ind w:firstLine="480" w:firstLineChars="200"/>
        <w:rPr>
          <w:rFonts w:ascii="Times New Roman"/>
          <w:sz w:val="24"/>
          <w:szCs w:val="24"/>
        </w:rPr>
      </w:pPr>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必要时，方圆对其余场所（如关键工序）</w:t>
      </w:r>
      <w:r>
        <w:rPr>
          <w:rFonts w:hint="eastAsia" w:ascii="Times New Roman"/>
          <w:sz w:val="24"/>
          <w:szCs w:val="24"/>
        </w:rPr>
        <w:t>进行延伸</w:t>
      </w:r>
      <w:r>
        <w:rPr>
          <w:rFonts w:ascii="Times New Roman"/>
          <w:sz w:val="24"/>
          <w:szCs w:val="24"/>
        </w:rPr>
        <w:t>检查。</w:t>
      </w:r>
    </w:p>
    <w:p>
      <w:pPr>
        <w:spacing w:line="288" w:lineRule="auto"/>
        <w:ind w:firstLine="480" w:firstLineChars="200"/>
        <w:rPr>
          <w:rFonts w:ascii="Times New Roman"/>
          <w:sz w:val="24"/>
          <w:szCs w:val="24"/>
        </w:rPr>
      </w:pPr>
      <w:r>
        <w:rPr>
          <w:rFonts w:hint="eastAsia" w:ascii="Times New Roman"/>
          <w:sz w:val="24"/>
          <w:szCs w:val="24"/>
        </w:rPr>
        <w:t>通常，</w:t>
      </w:r>
      <w:r>
        <w:rPr>
          <w:rFonts w:ascii="Times New Roman"/>
          <w:sz w:val="24"/>
          <w:szCs w:val="24"/>
        </w:rPr>
        <w:t>方圆在产品检验结束后3</w:t>
      </w:r>
      <w:r>
        <w:rPr>
          <w:rFonts w:hint="eastAsia" w:ascii="Times New Roman"/>
          <w:sz w:val="24"/>
          <w:szCs w:val="24"/>
        </w:rPr>
        <w:t>个工作日内组成检查组并安排检查任务，检查组在</w:t>
      </w:r>
      <w:r>
        <w:rPr>
          <w:rFonts w:ascii="Times New Roman"/>
          <w:sz w:val="24"/>
          <w:szCs w:val="24"/>
        </w:rPr>
        <w:t>10</w:t>
      </w:r>
      <w:r>
        <w:rPr>
          <w:rFonts w:hint="eastAsia" w:ascii="Times New Roman"/>
          <w:sz w:val="24"/>
          <w:szCs w:val="24"/>
        </w:rPr>
        <w:t>天内实施现场检查。如不能按期检查的，应该上报检查异常。方圆根据认证产品的种类数和企业生产规模等因素确定检查人日，一般</w:t>
      </w:r>
      <w:r>
        <w:rPr>
          <w:rFonts w:ascii="Times New Roman"/>
          <w:sz w:val="24"/>
          <w:szCs w:val="24"/>
        </w:rPr>
        <w:t>2-6</w:t>
      </w:r>
      <w:r>
        <w:rPr>
          <w:rFonts w:hint="eastAsia" w:ascii="Times New Roman"/>
          <w:sz w:val="24"/>
          <w:szCs w:val="24"/>
        </w:rPr>
        <w:t>人日。必要时，初始检查可与产品检验同时</w:t>
      </w:r>
      <w:r>
        <w:rPr>
          <w:rFonts w:ascii="Times New Roman"/>
          <w:sz w:val="24"/>
          <w:szCs w:val="24"/>
        </w:rPr>
        <w:t>进行。</w:t>
      </w:r>
    </w:p>
    <w:p>
      <w:pPr>
        <w:pStyle w:val="25"/>
        <w:numPr>
          <w:ilvl w:val="2"/>
          <w:numId w:val="2"/>
        </w:numPr>
        <w:spacing w:line="360" w:lineRule="auto"/>
        <w:ind w:firstLineChars="0"/>
        <w:rPr>
          <w:rFonts w:ascii="Times New Roman"/>
          <w:sz w:val="24"/>
          <w:szCs w:val="24"/>
        </w:rPr>
      </w:pPr>
      <w:bookmarkStart w:id="240" w:name="_Toc517251298"/>
      <w:r>
        <w:rPr>
          <w:rFonts w:hint="eastAsia" w:ascii="Times New Roman"/>
          <w:sz w:val="24"/>
          <w:szCs w:val="24"/>
        </w:rPr>
        <w:t>检查</w:t>
      </w:r>
      <w:r>
        <w:rPr>
          <w:rFonts w:ascii="Times New Roman"/>
          <w:sz w:val="24"/>
          <w:szCs w:val="24"/>
        </w:rPr>
        <w:t>内容</w:t>
      </w:r>
      <w:bookmarkEnd w:id="240"/>
    </w:p>
    <w:p>
      <w:pPr>
        <w:spacing w:line="288" w:lineRule="auto"/>
        <w:ind w:firstLine="480" w:firstLineChars="200"/>
        <w:rPr>
          <w:rFonts w:ascii="Times New Roman"/>
          <w:sz w:val="24"/>
          <w:szCs w:val="24"/>
        </w:rPr>
      </w:pPr>
      <w:r>
        <w:rPr>
          <w:rFonts w:ascii="Times New Roman"/>
          <w:sz w:val="24"/>
          <w:szCs w:val="24"/>
        </w:rPr>
        <w:t>检查内容包括</w:t>
      </w:r>
      <w:r>
        <w:rPr>
          <w:rFonts w:hint="eastAsia" w:ascii="Times New Roman"/>
          <w:sz w:val="24"/>
          <w:szCs w:val="24"/>
        </w:rPr>
        <w:t>工厂</w:t>
      </w:r>
      <w:r>
        <w:rPr>
          <w:rFonts w:ascii="Times New Roman"/>
          <w:sz w:val="24"/>
          <w:szCs w:val="24"/>
        </w:rPr>
        <w:t>质量保证能力和产品一致性。</w:t>
      </w:r>
    </w:p>
    <w:p>
      <w:pPr>
        <w:pStyle w:val="25"/>
        <w:numPr>
          <w:ilvl w:val="3"/>
          <w:numId w:val="2"/>
        </w:numPr>
        <w:spacing w:line="360" w:lineRule="auto"/>
        <w:ind w:firstLineChars="0"/>
        <w:rPr>
          <w:rFonts w:ascii="Times New Roman"/>
          <w:sz w:val="24"/>
          <w:szCs w:val="24"/>
        </w:rPr>
      </w:pPr>
      <w:r>
        <w:rPr>
          <w:rFonts w:hint="eastAsia" w:ascii="Times New Roman"/>
          <w:sz w:val="24"/>
          <w:szCs w:val="24"/>
        </w:rPr>
        <w:t xml:space="preserve"> </w:t>
      </w:r>
      <w:bookmarkStart w:id="241" w:name="_Toc517251300"/>
      <w:r>
        <w:rPr>
          <w:rFonts w:hint="eastAsia" w:ascii="Times New Roman"/>
          <w:sz w:val="24"/>
          <w:szCs w:val="24"/>
        </w:rPr>
        <w:t>工厂质量保证能力检查</w:t>
      </w:r>
      <w:bookmarkEnd w:id="241"/>
    </w:p>
    <w:p>
      <w:pPr>
        <w:spacing w:line="288"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质量保证能力检查依据CQM05-A1和</w:t>
      </w:r>
      <w:r>
        <w:rPr>
          <w:rFonts w:hint="eastAsia" w:ascii="Times New Roman"/>
          <w:sz w:val="24"/>
          <w:szCs w:val="24"/>
        </w:rPr>
        <w:t>工厂</w:t>
      </w:r>
      <w:r>
        <w:rPr>
          <w:rFonts w:ascii="Times New Roman"/>
          <w:sz w:val="24"/>
          <w:szCs w:val="24"/>
        </w:rPr>
        <w:t>质量控制检验要求（见附件1）进行检查。</w:t>
      </w:r>
    </w:p>
    <w:p>
      <w:pPr>
        <w:pStyle w:val="25"/>
        <w:numPr>
          <w:ilvl w:val="3"/>
          <w:numId w:val="2"/>
        </w:numPr>
        <w:spacing w:line="360" w:lineRule="auto"/>
        <w:ind w:firstLineChars="0"/>
        <w:rPr>
          <w:rFonts w:ascii="Times New Roman"/>
          <w:sz w:val="24"/>
          <w:szCs w:val="24"/>
        </w:rPr>
      </w:pPr>
      <w:bookmarkStart w:id="242" w:name="_Toc517251301"/>
      <w:r>
        <w:rPr>
          <w:rFonts w:hint="eastAsia" w:ascii="Times New Roman"/>
          <w:sz w:val="24"/>
          <w:szCs w:val="24"/>
        </w:rPr>
        <w:t xml:space="preserve"> 产品一致性检查</w:t>
      </w:r>
      <w:bookmarkEnd w:id="242"/>
    </w:p>
    <w:p>
      <w:pPr>
        <w:spacing w:line="288" w:lineRule="auto"/>
        <w:ind w:firstLine="480" w:firstLineChars="200"/>
        <w:rPr>
          <w:rFonts w:ascii="Times New Roman"/>
          <w:sz w:val="24"/>
          <w:szCs w:val="24"/>
        </w:rPr>
      </w:pPr>
      <w:r>
        <w:rPr>
          <w:rFonts w:ascii="Times New Roman"/>
          <w:sz w:val="24"/>
          <w:szCs w:val="24"/>
        </w:rPr>
        <w:t>产品一致性应覆盖所有</w:t>
      </w:r>
      <w:r>
        <w:rPr>
          <w:rFonts w:hint="eastAsia" w:ascii="Times New Roman"/>
          <w:sz w:val="24"/>
          <w:szCs w:val="24"/>
        </w:rPr>
        <w:t>产品类别</w:t>
      </w:r>
      <w:r>
        <w:rPr>
          <w:rFonts w:ascii="Times New Roman"/>
          <w:sz w:val="24"/>
          <w:szCs w:val="24"/>
        </w:rPr>
        <w:t>，</w:t>
      </w:r>
      <w:r>
        <w:rPr>
          <w:rFonts w:hint="eastAsia" w:ascii="Times New Roman"/>
          <w:sz w:val="24"/>
          <w:szCs w:val="24"/>
        </w:rPr>
        <w:t>主要内容有：</w:t>
      </w:r>
    </w:p>
    <w:p>
      <w:pPr>
        <w:pStyle w:val="25"/>
        <w:numPr>
          <w:ilvl w:val="0"/>
          <w:numId w:val="5"/>
        </w:numPr>
        <w:spacing w:line="360" w:lineRule="auto"/>
        <w:ind w:firstLineChars="0"/>
        <w:rPr>
          <w:rFonts w:ascii="Times New Roman"/>
          <w:sz w:val="24"/>
          <w:szCs w:val="24"/>
        </w:rPr>
      </w:pPr>
      <w:r>
        <w:rPr>
          <w:rFonts w:hint="eastAsia" w:ascii="Times New Roman"/>
          <w:sz w:val="24"/>
          <w:szCs w:val="24"/>
        </w:rPr>
        <w:t>标识</w:t>
      </w:r>
    </w:p>
    <w:p>
      <w:pPr>
        <w:spacing w:line="288" w:lineRule="auto"/>
        <w:ind w:firstLine="480" w:firstLineChars="200"/>
        <w:rPr>
          <w:rFonts w:ascii="Times New Roman"/>
          <w:sz w:val="24"/>
          <w:szCs w:val="24"/>
        </w:rPr>
      </w:pPr>
      <w:r>
        <w:rPr>
          <w:rFonts w:hint="eastAsia" w:ascii="Times New Roman"/>
          <w:sz w:val="24"/>
          <w:szCs w:val="24"/>
        </w:rPr>
        <w:t>认证产品标识如：铭牌、产品技术文件和包装箱上标明的产品名称、型号规格、技术参数应符合标准要求并与认证批准的结果一致。</w:t>
      </w:r>
    </w:p>
    <w:p>
      <w:pPr>
        <w:pStyle w:val="25"/>
        <w:numPr>
          <w:ilvl w:val="0"/>
          <w:numId w:val="5"/>
        </w:numPr>
        <w:spacing w:line="360" w:lineRule="auto"/>
        <w:ind w:firstLineChars="0"/>
        <w:rPr>
          <w:rFonts w:ascii="Times New Roman"/>
          <w:sz w:val="24"/>
          <w:szCs w:val="24"/>
        </w:rPr>
      </w:pPr>
      <w:r>
        <w:rPr>
          <w:rFonts w:hint="eastAsia" w:ascii="Times New Roman"/>
          <w:sz w:val="24"/>
          <w:szCs w:val="24"/>
        </w:rPr>
        <w:t>产品结构</w:t>
      </w:r>
    </w:p>
    <w:p>
      <w:pPr>
        <w:spacing w:line="288" w:lineRule="auto"/>
        <w:ind w:firstLine="480" w:firstLineChars="200"/>
        <w:rPr>
          <w:rFonts w:ascii="Times New Roman"/>
          <w:sz w:val="24"/>
          <w:szCs w:val="24"/>
        </w:rPr>
      </w:pPr>
      <w:r>
        <w:rPr>
          <w:rFonts w:hint="eastAsia" w:ascii="Times New Roman"/>
          <w:sz w:val="24"/>
          <w:szCs w:val="24"/>
        </w:rPr>
        <w:t>认证产品涉及安全和/或电磁兼容性能的结构应符合标准要求并与认证批准的结果（产品检验报告、变更批准资料、产品描述等）一致。</w:t>
      </w:r>
    </w:p>
    <w:p>
      <w:pPr>
        <w:pStyle w:val="25"/>
        <w:numPr>
          <w:ilvl w:val="0"/>
          <w:numId w:val="5"/>
        </w:numPr>
        <w:spacing w:line="360" w:lineRule="auto"/>
        <w:ind w:firstLineChars="0"/>
        <w:rPr>
          <w:rFonts w:ascii="Times New Roman"/>
          <w:sz w:val="24"/>
          <w:szCs w:val="24"/>
        </w:rPr>
      </w:pPr>
      <w:r>
        <w:rPr>
          <w:rFonts w:hint="eastAsia" w:ascii="Times New Roman"/>
          <w:sz w:val="24"/>
          <w:szCs w:val="24"/>
        </w:rPr>
        <w:t>关键件（见6.1.3）</w:t>
      </w:r>
    </w:p>
    <w:p>
      <w:pPr>
        <w:spacing w:line="288" w:lineRule="auto"/>
        <w:ind w:firstLine="480" w:firstLineChars="200"/>
        <w:rPr>
          <w:rFonts w:ascii="Times New Roman"/>
          <w:sz w:val="24"/>
          <w:szCs w:val="24"/>
        </w:rPr>
      </w:pPr>
      <w:r>
        <w:rPr>
          <w:rFonts w:hint="eastAsia" w:ascii="Times New Roman"/>
          <w:sz w:val="24"/>
          <w:szCs w:val="24"/>
        </w:rPr>
        <w:t>认证产品所用的关键件应符合相关标准要求，且与方圆批准的一致。</w:t>
      </w:r>
    </w:p>
    <w:p>
      <w:pPr>
        <w:pStyle w:val="25"/>
        <w:numPr>
          <w:ilvl w:val="0"/>
          <w:numId w:val="5"/>
        </w:numPr>
        <w:spacing w:line="288" w:lineRule="auto"/>
        <w:ind w:left="0" w:firstLine="480"/>
        <w:rPr>
          <w:rFonts w:ascii="Times New Roman"/>
          <w:iCs/>
          <w:sz w:val="24"/>
          <w:szCs w:val="24"/>
        </w:rPr>
      </w:pPr>
      <w:r>
        <w:rPr>
          <w:rFonts w:ascii="Times New Roman"/>
          <w:sz w:val="24"/>
          <w:szCs w:val="24"/>
        </w:rPr>
        <w:t>现场</w:t>
      </w:r>
      <w:r>
        <w:rPr>
          <w:rFonts w:hint="eastAsia" w:ascii="Times New Roman"/>
          <w:sz w:val="24"/>
          <w:szCs w:val="24"/>
        </w:rPr>
        <w:t>指定</w:t>
      </w:r>
      <w:r>
        <w:rPr>
          <w:rFonts w:ascii="Times New Roman"/>
          <w:sz w:val="24"/>
          <w:szCs w:val="24"/>
        </w:rPr>
        <w:t>试验</w:t>
      </w:r>
      <w:r>
        <w:rPr>
          <w:rFonts w:hint="eastAsia" w:ascii="Times New Roman"/>
          <w:sz w:val="24"/>
          <w:szCs w:val="24"/>
        </w:rPr>
        <w:t>（见附件</w:t>
      </w:r>
      <w:r>
        <w:rPr>
          <w:rFonts w:ascii="Times New Roman"/>
          <w:sz w:val="24"/>
          <w:szCs w:val="24"/>
        </w:rPr>
        <w:t>1</w:t>
      </w:r>
      <w:r>
        <w:rPr>
          <w:rFonts w:hint="eastAsia" w:ascii="Times New Roman"/>
          <w:sz w:val="24"/>
          <w:szCs w:val="24"/>
        </w:rPr>
        <w:t>）</w:t>
      </w:r>
      <w:bookmarkStart w:id="243" w:name="_Toc447473155"/>
      <w:bookmarkEnd w:id="243"/>
      <w:bookmarkStart w:id="244" w:name="_Toc447472896"/>
      <w:bookmarkEnd w:id="244"/>
      <w:bookmarkStart w:id="245" w:name="_Toc447472493"/>
      <w:bookmarkEnd w:id="245"/>
      <w:bookmarkStart w:id="246" w:name="_Toc447472364"/>
      <w:bookmarkEnd w:id="246"/>
      <w:bookmarkStart w:id="247" w:name="_Toc447473026"/>
      <w:bookmarkEnd w:id="247"/>
    </w:p>
    <w:p>
      <w:pPr>
        <w:pStyle w:val="25"/>
        <w:numPr>
          <w:ilvl w:val="2"/>
          <w:numId w:val="2"/>
        </w:numPr>
        <w:spacing w:line="360" w:lineRule="auto"/>
        <w:ind w:firstLineChars="0"/>
        <w:rPr>
          <w:rFonts w:ascii="Times New Roman"/>
          <w:sz w:val="24"/>
          <w:szCs w:val="24"/>
        </w:rPr>
      </w:pPr>
      <w:r>
        <w:rPr>
          <w:rFonts w:ascii="Times New Roman"/>
          <w:sz w:val="24"/>
          <w:szCs w:val="24"/>
        </w:rPr>
        <w:t>检查依据</w:t>
      </w:r>
    </w:p>
    <w:p>
      <w:pPr>
        <w:pStyle w:val="25"/>
        <w:numPr>
          <w:ilvl w:val="0"/>
          <w:numId w:val="6"/>
        </w:numPr>
        <w:spacing w:line="288" w:lineRule="auto"/>
        <w:ind w:left="1202" w:firstLineChars="0"/>
        <w:rPr>
          <w:rFonts w:ascii="Times New Roman"/>
          <w:sz w:val="24"/>
          <w:szCs w:val="24"/>
        </w:rPr>
      </w:pPr>
      <w:r>
        <w:rPr>
          <w:rFonts w:ascii="Times New Roman"/>
          <w:sz w:val="24"/>
          <w:szCs w:val="24"/>
        </w:rPr>
        <w:t>相关国家法规及认证实施规则；</w:t>
      </w:r>
    </w:p>
    <w:p>
      <w:pPr>
        <w:pStyle w:val="25"/>
        <w:numPr>
          <w:ilvl w:val="0"/>
          <w:numId w:val="6"/>
        </w:numPr>
        <w:spacing w:line="288" w:lineRule="auto"/>
        <w:ind w:left="1202" w:firstLineChars="0"/>
        <w:rPr>
          <w:rFonts w:ascii="Times New Roman"/>
          <w:sz w:val="24"/>
          <w:szCs w:val="24"/>
        </w:rPr>
      </w:pPr>
      <w:r>
        <w:rPr>
          <w:rFonts w:ascii="Times New Roman"/>
          <w:sz w:val="24"/>
          <w:szCs w:val="24"/>
        </w:rPr>
        <w:t>认证依据的标准及产品</w:t>
      </w:r>
      <w:r>
        <w:rPr>
          <w:rFonts w:hint="eastAsia" w:ascii="Times New Roman"/>
          <w:sz w:val="24"/>
          <w:szCs w:val="24"/>
        </w:rPr>
        <w:t>检验报告</w:t>
      </w:r>
      <w:r>
        <w:rPr>
          <w:rFonts w:ascii="Times New Roman"/>
          <w:sz w:val="24"/>
          <w:szCs w:val="24"/>
        </w:rPr>
        <w:t>；</w:t>
      </w:r>
    </w:p>
    <w:p>
      <w:pPr>
        <w:pStyle w:val="25"/>
        <w:numPr>
          <w:ilvl w:val="0"/>
          <w:numId w:val="6"/>
        </w:numPr>
        <w:spacing w:line="288" w:lineRule="auto"/>
        <w:ind w:left="1202" w:firstLineChars="0"/>
        <w:rPr>
          <w:rFonts w:ascii="Times New Roman"/>
          <w:sz w:val="24"/>
          <w:szCs w:val="24"/>
        </w:rPr>
      </w:pPr>
      <w:r>
        <w:rPr>
          <w:rFonts w:ascii="Times New Roman"/>
          <w:sz w:val="24"/>
          <w:szCs w:val="24"/>
        </w:rPr>
        <w:t>认证</w:t>
      </w:r>
      <w:r>
        <w:rPr>
          <w:rFonts w:hint="eastAsia" w:ascii="Times New Roman"/>
          <w:sz w:val="24"/>
          <w:szCs w:val="24"/>
        </w:rPr>
        <w:t>申请</w:t>
      </w:r>
      <w:r>
        <w:rPr>
          <w:rFonts w:ascii="Times New Roman"/>
          <w:sz w:val="24"/>
          <w:szCs w:val="24"/>
        </w:rPr>
        <w:t>资料。</w:t>
      </w:r>
    </w:p>
    <w:p>
      <w:pPr>
        <w:pStyle w:val="25"/>
        <w:numPr>
          <w:ilvl w:val="2"/>
          <w:numId w:val="2"/>
        </w:numPr>
        <w:spacing w:line="360" w:lineRule="auto"/>
        <w:ind w:firstLineChars="0"/>
        <w:rPr>
          <w:rFonts w:ascii="Times New Roman"/>
          <w:sz w:val="24"/>
          <w:szCs w:val="24"/>
        </w:rPr>
      </w:pPr>
      <w:r>
        <w:rPr>
          <w:rFonts w:ascii="Times New Roman"/>
          <w:sz w:val="24"/>
          <w:szCs w:val="24"/>
        </w:rPr>
        <w:t>检查</w:t>
      </w:r>
      <w:r>
        <w:rPr>
          <w:rFonts w:hint="eastAsia" w:ascii="Times New Roman"/>
          <w:sz w:val="24"/>
          <w:szCs w:val="24"/>
        </w:rPr>
        <w:t>结论</w:t>
      </w:r>
    </w:p>
    <w:p>
      <w:pPr>
        <w:spacing w:line="288" w:lineRule="auto"/>
        <w:ind w:firstLine="480" w:firstLineChars="200"/>
        <w:rPr>
          <w:rFonts w:ascii="Times New Roman"/>
          <w:sz w:val="24"/>
          <w:szCs w:val="24"/>
        </w:rPr>
      </w:pPr>
      <w:r>
        <w:rPr>
          <w:rFonts w:ascii="Times New Roman"/>
          <w:sz w:val="24"/>
          <w:szCs w:val="24"/>
        </w:rPr>
        <w:t>检查组在检查</w:t>
      </w:r>
      <w:r>
        <w:rPr>
          <w:rFonts w:hint="eastAsia" w:ascii="Times New Roman"/>
          <w:sz w:val="24"/>
          <w:szCs w:val="24"/>
        </w:rPr>
        <w:t>结束时给出检查结论，当检查</w:t>
      </w:r>
      <w:r>
        <w:rPr>
          <w:rFonts w:ascii="Times New Roman"/>
          <w:sz w:val="24"/>
          <w:szCs w:val="24"/>
        </w:rPr>
        <w:t>存在不符合项时，</w:t>
      </w:r>
      <w:r>
        <w:rPr>
          <w:rFonts w:hint="eastAsia" w:ascii="Times New Roman"/>
          <w:sz w:val="24"/>
          <w:szCs w:val="24"/>
        </w:rPr>
        <w:t>工厂</w:t>
      </w:r>
      <w:r>
        <w:rPr>
          <w:rFonts w:ascii="Times New Roman"/>
          <w:sz w:val="24"/>
          <w:szCs w:val="24"/>
        </w:rPr>
        <w:t>应在</w:t>
      </w:r>
      <w:r>
        <w:rPr>
          <w:rFonts w:hint="eastAsia" w:ascii="Times New Roman"/>
          <w:sz w:val="24"/>
          <w:szCs w:val="24"/>
        </w:rPr>
        <w:t>规定期限内（不超过</w:t>
      </w:r>
      <w:r>
        <w:rPr>
          <w:rFonts w:ascii="Times New Roman"/>
          <w:sz w:val="24"/>
          <w:szCs w:val="24"/>
        </w:rPr>
        <w:t>40天</w:t>
      </w:r>
      <w:r>
        <w:rPr>
          <w:rFonts w:hint="eastAsia" w:ascii="Times New Roman"/>
          <w:sz w:val="24"/>
          <w:szCs w:val="24"/>
        </w:rPr>
        <w:t>）</w:t>
      </w:r>
      <w:r>
        <w:rPr>
          <w:rFonts w:ascii="Times New Roman"/>
          <w:sz w:val="24"/>
          <w:szCs w:val="24"/>
        </w:rPr>
        <w:t>完成整改。检查</w:t>
      </w:r>
      <w:r>
        <w:rPr>
          <w:rFonts w:hint="eastAsia" w:ascii="Times New Roman"/>
          <w:sz w:val="24"/>
          <w:szCs w:val="24"/>
        </w:rPr>
        <w:t>结论</w:t>
      </w:r>
      <w:r>
        <w:rPr>
          <w:rFonts w:ascii="Times New Roman"/>
          <w:sz w:val="24"/>
          <w:szCs w:val="24"/>
        </w:rPr>
        <w:t>有以下四种：</w:t>
      </w:r>
    </w:p>
    <w:p>
      <w:pPr>
        <w:pStyle w:val="25"/>
        <w:numPr>
          <w:ilvl w:val="0"/>
          <w:numId w:val="7"/>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检查通过。</w:t>
      </w:r>
    </w:p>
    <w:p>
      <w:pPr>
        <w:pStyle w:val="25"/>
        <w:numPr>
          <w:ilvl w:val="0"/>
          <w:numId w:val="7"/>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应在规定的期限内采取纠正措施，经检查组书面验证有效后，检查通过。否则，检查不通过。</w:t>
      </w:r>
    </w:p>
    <w:p>
      <w:pPr>
        <w:pStyle w:val="25"/>
        <w:numPr>
          <w:ilvl w:val="0"/>
          <w:numId w:val="7"/>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应在规定的期限内采取纠正措施，经检查组现场验证有效后，检查通过。否则，检查不通过。</w:t>
      </w:r>
    </w:p>
    <w:p>
      <w:pPr>
        <w:pStyle w:val="25"/>
        <w:numPr>
          <w:ilvl w:val="0"/>
          <w:numId w:val="7"/>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检查不通过。</w:t>
      </w:r>
    </w:p>
    <w:p>
      <w:pPr>
        <w:spacing w:line="360"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对检查</w:t>
      </w:r>
      <w:r>
        <w:rPr>
          <w:rFonts w:hint="eastAsia" w:ascii="Times New Roman"/>
          <w:sz w:val="24"/>
          <w:szCs w:val="24"/>
        </w:rPr>
        <w:t>结论</w:t>
      </w:r>
      <w:r>
        <w:rPr>
          <w:rFonts w:ascii="Times New Roman"/>
          <w:sz w:val="24"/>
          <w:szCs w:val="24"/>
        </w:rPr>
        <w:t>有异议时，可于检查结束后5日内向方圆申请复议。</w:t>
      </w:r>
    </w:p>
    <w:p>
      <w:pPr>
        <w:pStyle w:val="3"/>
        <w:numPr>
          <w:ilvl w:val="1"/>
          <w:numId w:val="2"/>
        </w:numPr>
        <w:spacing w:before="0" w:after="0" w:line="360" w:lineRule="auto"/>
        <w:ind w:left="601" w:hanging="601"/>
        <w:rPr>
          <w:rFonts w:ascii="Times New Roman" w:hAnsi="黑体" w:eastAsia="黑体" w:cs="Times New Roman"/>
          <w:b w:val="0"/>
          <w:sz w:val="24"/>
        </w:rPr>
      </w:pPr>
      <w:bookmarkStart w:id="248" w:name="_Toc447473261"/>
      <w:bookmarkEnd w:id="248"/>
      <w:bookmarkStart w:id="249" w:name="_Toc447473034"/>
      <w:bookmarkEnd w:id="249"/>
      <w:bookmarkStart w:id="250" w:name="_Toc447472372"/>
      <w:bookmarkEnd w:id="250"/>
      <w:bookmarkStart w:id="251" w:name="_Toc447472370"/>
      <w:bookmarkEnd w:id="251"/>
      <w:bookmarkStart w:id="252" w:name="_Toc447472369"/>
      <w:bookmarkEnd w:id="252"/>
      <w:bookmarkStart w:id="253" w:name="_Toc447535381"/>
      <w:bookmarkEnd w:id="253"/>
      <w:bookmarkStart w:id="254" w:name="_Toc447473029"/>
      <w:bookmarkEnd w:id="254"/>
      <w:bookmarkStart w:id="255" w:name="_Toc398111842"/>
      <w:bookmarkEnd w:id="255"/>
      <w:bookmarkStart w:id="256" w:name="_Toc447472368"/>
      <w:bookmarkEnd w:id="256"/>
      <w:bookmarkStart w:id="257" w:name="_Toc447473030"/>
      <w:bookmarkEnd w:id="257"/>
      <w:bookmarkStart w:id="258" w:name="_Toc447473031"/>
      <w:bookmarkEnd w:id="258"/>
      <w:bookmarkStart w:id="259" w:name="_Toc447473265"/>
      <w:bookmarkEnd w:id="259"/>
      <w:bookmarkStart w:id="260" w:name="_Toc447472367"/>
      <w:bookmarkEnd w:id="260"/>
      <w:bookmarkStart w:id="261" w:name="_Toc447473162"/>
      <w:bookmarkEnd w:id="261"/>
      <w:bookmarkStart w:id="262" w:name="_Toc447535378"/>
      <w:bookmarkEnd w:id="262"/>
      <w:bookmarkStart w:id="263" w:name="_Toc447472902"/>
      <w:bookmarkEnd w:id="263"/>
      <w:bookmarkStart w:id="264" w:name="_Toc447472899"/>
      <w:bookmarkEnd w:id="264"/>
      <w:bookmarkStart w:id="265" w:name="_Toc447535380"/>
      <w:bookmarkEnd w:id="265"/>
      <w:bookmarkStart w:id="266" w:name="_Toc447473161"/>
      <w:bookmarkEnd w:id="266"/>
      <w:bookmarkStart w:id="267" w:name="_Toc447472501"/>
      <w:bookmarkEnd w:id="267"/>
      <w:bookmarkStart w:id="268" w:name="_Toc447473266"/>
      <w:bookmarkEnd w:id="268"/>
      <w:bookmarkStart w:id="269" w:name="_Toc447472903"/>
      <w:bookmarkEnd w:id="269"/>
      <w:bookmarkStart w:id="270" w:name="_Toc447472500"/>
      <w:bookmarkEnd w:id="270"/>
      <w:bookmarkStart w:id="271" w:name="_Toc398111606"/>
      <w:bookmarkEnd w:id="271"/>
      <w:bookmarkStart w:id="272" w:name="_Toc447473263"/>
      <w:bookmarkEnd w:id="272"/>
      <w:bookmarkStart w:id="273" w:name="_Toc447473264"/>
      <w:bookmarkEnd w:id="273"/>
      <w:bookmarkStart w:id="274" w:name="_Toc447472498"/>
      <w:bookmarkEnd w:id="274"/>
      <w:bookmarkStart w:id="275" w:name="_Toc447473159"/>
      <w:bookmarkEnd w:id="275"/>
      <w:bookmarkStart w:id="276" w:name="_Toc447473032"/>
      <w:bookmarkEnd w:id="276"/>
      <w:bookmarkStart w:id="277" w:name="_Toc447473160"/>
      <w:bookmarkEnd w:id="277"/>
      <w:bookmarkStart w:id="278" w:name="_Toc447472371"/>
      <w:bookmarkEnd w:id="278"/>
      <w:bookmarkStart w:id="279" w:name="_Toc447535377"/>
      <w:bookmarkEnd w:id="279"/>
      <w:bookmarkStart w:id="280" w:name="_Toc447473033"/>
      <w:bookmarkEnd w:id="280"/>
      <w:bookmarkStart w:id="281" w:name="_Toc447472900"/>
      <w:bookmarkEnd w:id="281"/>
      <w:bookmarkStart w:id="282" w:name="_Toc447473158"/>
      <w:bookmarkEnd w:id="282"/>
      <w:bookmarkStart w:id="283" w:name="_Toc447473262"/>
      <w:bookmarkEnd w:id="283"/>
      <w:bookmarkStart w:id="284" w:name="_Toc447472499"/>
      <w:bookmarkEnd w:id="284"/>
      <w:bookmarkStart w:id="285" w:name="_Toc398112077"/>
      <w:bookmarkEnd w:id="285"/>
      <w:bookmarkStart w:id="286" w:name="_Toc447472496"/>
      <w:bookmarkEnd w:id="286"/>
      <w:bookmarkStart w:id="287" w:name="_Toc447472497"/>
      <w:bookmarkEnd w:id="287"/>
      <w:bookmarkStart w:id="288" w:name="_Toc447472901"/>
      <w:bookmarkEnd w:id="288"/>
      <w:bookmarkStart w:id="289" w:name="_Toc447472904"/>
      <w:bookmarkEnd w:id="289"/>
      <w:bookmarkStart w:id="290" w:name="_Toc447535382"/>
      <w:bookmarkEnd w:id="290"/>
      <w:bookmarkStart w:id="291" w:name="_Toc447535379"/>
      <w:bookmarkEnd w:id="291"/>
      <w:bookmarkStart w:id="292" w:name="_Toc447473163"/>
      <w:bookmarkEnd w:id="292"/>
      <w:bookmarkStart w:id="293" w:name="_Toc25955"/>
      <w:bookmarkStart w:id="294" w:name="_Toc69128446"/>
      <w:bookmarkStart w:id="295" w:name="_Toc517251303"/>
      <w:bookmarkStart w:id="296" w:name="_Toc447459133"/>
      <w:r>
        <w:rPr>
          <w:rFonts w:ascii="Times New Roman" w:hAnsi="黑体" w:eastAsia="黑体" w:cs="Times New Roman"/>
          <w:b w:val="0"/>
          <w:sz w:val="24"/>
        </w:rPr>
        <w:t>认证评价与决定</w:t>
      </w:r>
      <w:bookmarkEnd w:id="293"/>
      <w:bookmarkEnd w:id="294"/>
      <w:bookmarkEnd w:id="295"/>
      <w:bookmarkEnd w:id="296"/>
    </w:p>
    <w:p>
      <w:pPr>
        <w:spacing w:line="288" w:lineRule="auto"/>
        <w:ind w:firstLine="480" w:firstLineChars="200"/>
        <w:rPr>
          <w:rFonts w:ascii="Times New Roman"/>
          <w:sz w:val="24"/>
          <w:szCs w:val="24"/>
        </w:rPr>
      </w:pPr>
      <w:r>
        <w:rPr>
          <w:rFonts w:ascii="Times New Roman"/>
          <w:sz w:val="24"/>
          <w:szCs w:val="24"/>
        </w:rPr>
        <w:t>认证资料齐全后，方圆在5个工作日内对</w:t>
      </w:r>
      <w:r>
        <w:rPr>
          <w:rFonts w:hint="eastAsia" w:ascii="Times New Roman"/>
          <w:sz w:val="24"/>
          <w:szCs w:val="24"/>
        </w:rPr>
        <w:t>产品检验报告</w:t>
      </w:r>
      <w:r>
        <w:rPr>
          <w:rFonts w:ascii="Times New Roman"/>
          <w:sz w:val="24"/>
          <w:szCs w:val="24"/>
        </w:rPr>
        <w:t>、</w:t>
      </w:r>
      <w:r>
        <w:rPr>
          <w:rFonts w:hint="eastAsia" w:ascii="Times New Roman"/>
          <w:sz w:val="24"/>
          <w:szCs w:val="24"/>
        </w:rPr>
        <w:t>工厂</w:t>
      </w:r>
      <w:r>
        <w:rPr>
          <w:rFonts w:ascii="Times New Roman"/>
          <w:sz w:val="24"/>
          <w:szCs w:val="24"/>
        </w:rPr>
        <w:t>检查报告以及</w:t>
      </w:r>
      <w:r>
        <w:rPr>
          <w:rFonts w:hint="eastAsia" w:ascii="Times New Roman"/>
          <w:sz w:val="24"/>
          <w:szCs w:val="24"/>
        </w:rPr>
        <w:t>相关申请</w:t>
      </w:r>
      <w:r>
        <w:rPr>
          <w:rFonts w:ascii="Times New Roman"/>
          <w:sz w:val="24"/>
          <w:szCs w:val="24"/>
        </w:rPr>
        <w:t>资料进行评价，做出认证决定，对符合认证要求的，颁发认证证书。对存在不合格结论的，方圆不予批准认证申请，认证终止。</w:t>
      </w:r>
    </w:p>
    <w:p>
      <w:pPr>
        <w:pStyle w:val="3"/>
        <w:numPr>
          <w:ilvl w:val="1"/>
          <w:numId w:val="2"/>
        </w:numPr>
        <w:spacing w:before="0" w:after="0" w:line="360" w:lineRule="auto"/>
        <w:ind w:left="601" w:hanging="601"/>
        <w:rPr>
          <w:rFonts w:ascii="Times New Roman" w:hAnsi="黑体" w:eastAsia="黑体" w:cs="Times New Roman"/>
          <w:b w:val="0"/>
          <w:sz w:val="24"/>
        </w:rPr>
      </w:pPr>
      <w:bookmarkStart w:id="297" w:name="_Toc13182"/>
      <w:bookmarkStart w:id="298" w:name="_Toc517251304"/>
      <w:bookmarkStart w:id="299" w:name="_Toc452120918"/>
      <w:bookmarkStart w:id="300" w:name="_Toc447459134"/>
      <w:bookmarkStart w:id="301" w:name="_Toc69128447"/>
      <w:r>
        <w:rPr>
          <w:rFonts w:ascii="Times New Roman" w:hAnsi="黑体" w:eastAsia="黑体" w:cs="Times New Roman"/>
          <w:b w:val="0"/>
          <w:sz w:val="24"/>
        </w:rPr>
        <w:t>认证时限</w:t>
      </w:r>
      <w:bookmarkEnd w:id="297"/>
      <w:bookmarkEnd w:id="298"/>
      <w:bookmarkEnd w:id="299"/>
      <w:bookmarkEnd w:id="300"/>
      <w:bookmarkEnd w:id="301"/>
    </w:p>
    <w:p>
      <w:pPr>
        <w:spacing w:line="288" w:lineRule="auto"/>
        <w:ind w:firstLine="480" w:firstLineChars="200"/>
        <w:rPr>
          <w:rFonts w:ascii="Times New Roman"/>
          <w:sz w:val="24"/>
          <w:szCs w:val="24"/>
        </w:rPr>
      </w:pPr>
      <w:r>
        <w:rPr>
          <w:rFonts w:ascii="Times New Roman"/>
          <w:sz w:val="24"/>
          <w:szCs w:val="24"/>
        </w:rPr>
        <w:t>一般情况下，自受理认证申请起90天内向认证委托人出具认证证书。认证委托人对认证活动予以积极配合，认证过程中由于</w:t>
      </w:r>
      <w:r>
        <w:rPr>
          <w:rFonts w:hint="eastAsia" w:ascii="Times New Roman"/>
          <w:sz w:val="24"/>
          <w:szCs w:val="24"/>
        </w:rPr>
        <w:t>产品检验</w:t>
      </w:r>
      <w:r>
        <w:rPr>
          <w:rFonts w:ascii="Times New Roman"/>
          <w:sz w:val="24"/>
          <w:szCs w:val="24"/>
        </w:rPr>
        <w:t>不合格、</w:t>
      </w:r>
      <w:r>
        <w:rPr>
          <w:rFonts w:hint="eastAsia" w:ascii="Times New Roman"/>
          <w:sz w:val="24"/>
          <w:szCs w:val="24"/>
        </w:rPr>
        <w:t>工厂</w:t>
      </w:r>
      <w:r>
        <w:rPr>
          <w:rFonts w:ascii="Times New Roman"/>
          <w:sz w:val="24"/>
          <w:szCs w:val="24"/>
        </w:rPr>
        <w:t>检查不符合等因认证委托人原因导致延长的时间，不计算在认证时限内。</w:t>
      </w:r>
    </w:p>
    <w:p>
      <w:pPr>
        <w:spacing w:line="360" w:lineRule="auto"/>
        <w:rPr>
          <w:rFonts w:ascii="Times New Roman"/>
          <w:sz w:val="24"/>
          <w:szCs w:val="24"/>
        </w:rPr>
      </w:pPr>
    </w:p>
    <w:p>
      <w:pPr>
        <w:pStyle w:val="3"/>
        <w:numPr>
          <w:ilvl w:val="0"/>
          <w:numId w:val="2"/>
        </w:numPr>
        <w:spacing w:before="156" w:beforeLines="50" w:after="156" w:afterLines="50" w:line="240" w:lineRule="auto"/>
        <w:ind w:left="0" w:firstLine="0"/>
        <w:rPr>
          <w:rFonts w:ascii="Times New Roman" w:hAnsi="黑体" w:eastAsia="黑体"/>
          <w:b w:val="0"/>
          <w:sz w:val="24"/>
        </w:rPr>
      </w:pPr>
      <w:bookmarkStart w:id="302" w:name="_Toc398111652"/>
      <w:bookmarkEnd w:id="302"/>
      <w:bookmarkStart w:id="303" w:name="_Toc398112133"/>
      <w:bookmarkEnd w:id="303"/>
      <w:bookmarkStart w:id="304" w:name="_Toc398111664"/>
      <w:bookmarkEnd w:id="304"/>
      <w:bookmarkStart w:id="305" w:name="_Toc398111897"/>
      <w:bookmarkEnd w:id="305"/>
      <w:bookmarkStart w:id="306" w:name="_Toc398111895"/>
      <w:bookmarkEnd w:id="306"/>
      <w:bookmarkStart w:id="307" w:name="_Toc398111665"/>
      <w:bookmarkEnd w:id="307"/>
      <w:bookmarkStart w:id="308" w:name="_Toc398111658"/>
      <w:bookmarkEnd w:id="308"/>
      <w:bookmarkStart w:id="309" w:name="_Toc398112137"/>
      <w:bookmarkEnd w:id="309"/>
      <w:bookmarkStart w:id="310" w:name="_Toc398111663"/>
      <w:bookmarkEnd w:id="310"/>
      <w:bookmarkStart w:id="311" w:name="_Toc398112135"/>
      <w:bookmarkEnd w:id="311"/>
      <w:bookmarkStart w:id="312" w:name="_Toc398112127"/>
      <w:bookmarkEnd w:id="312"/>
      <w:bookmarkStart w:id="313" w:name="_Toc398111667"/>
      <w:bookmarkEnd w:id="313"/>
      <w:bookmarkStart w:id="314" w:name="_Toc398111896"/>
      <w:bookmarkEnd w:id="314"/>
      <w:bookmarkStart w:id="315" w:name="_Toc386523787"/>
      <w:bookmarkEnd w:id="315"/>
      <w:bookmarkStart w:id="316" w:name="_Toc398111668"/>
      <w:bookmarkEnd w:id="316"/>
      <w:bookmarkStart w:id="317" w:name="_Toc398111893"/>
      <w:bookmarkEnd w:id="317"/>
      <w:bookmarkStart w:id="318" w:name="_Toc398111653"/>
      <w:bookmarkEnd w:id="318"/>
      <w:bookmarkStart w:id="319" w:name="_Toc386523784"/>
      <w:bookmarkEnd w:id="319"/>
      <w:bookmarkStart w:id="320" w:name="_Toc386480021"/>
      <w:bookmarkEnd w:id="320"/>
      <w:bookmarkStart w:id="321" w:name="_Toc398112128"/>
      <w:bookmarkEnd w:id="321"/>
      <w:bookmarkStart w:id="322" w:name="_Toc398112134"/>
      <w:bookmarkEnd w:id="322"/>
      <w:bookmarkStart w:id="323" w:name="_Toc386523243"/>
      <w:bookmarkEnd w:id="323"/>
      <w:bookmarkStart w:id="324" w:name="_Toc398111899"/>
      <w:bookmarkEnd w:id="324"/>
      <w:bookmarkStart w:id="325" w:name="_Toc398112130"/>
      <w:bookmarkEnd w:id="325"/>
      <w:bookmarkStart w:id="326" w:name="_Toc398111906"/>
      <w:bookmarkEnd w:id="326"/>
      <w:bookmarkStart w:id="327" w:name="_Toc398111907"/>
      <w:bookmarkEnd w:id="327"/>
      <w:bookmarkStart w:id="328" w:name="_Toc398111675"/>
      <w:bookmarkEnd w:id="328"/>
      <w:bookmarkStart w:id="329" w:name="_Toc398112136"/>
      <w:bookmarkEnd w:id="329"/>
      <w:bookmarkStart w:id="330" w:name="_Toc398112121"/>
      <w:bookmarkEnd w:id="330"/>
      <w:bookmarkStart w:id="331" w:name="_Toc398111908"/>
      <w:bookmarkEnd w:id="331"/>
      <w:bookmarkStart w:id="332" w:name="_Toc398111901"/>
      <w:bookmarkEnd w:id="332"/>
      <w:bookmarkStart w:id="333" w:name="_Toc398111911"/>
      <w:bookmarkEnd w:id="333"/>
      <w:bookmarkStart w:id="334" w:name="_Toc398112131"/>
      <w:bookmarkEnd w:id="334"/>
      <w:bookmarkStart w:id="335" w:name="_Toc386523246"/>
      <w:bookmarkEnd w:id="335"/>
      <w:bookmarkStart w:id="336" w:name="_Toc398112106"/>
      <w:bookmarkEnd w:id="336"/>
      <w:bookmarkStart w:id="337" w:name="_Toc398111903"/>
      <w:bookmarkEnd w:id="337"/>
      <w:bookmarkStart w:id="338" w:name="_Toc398112143"/>
      <w:bookmarkEnd w:id="338"/>
      <w:bookmarkStart w:id="339" w:name="_Toc398111673"/>
      <w:bookmarkEnd w:id="339"/>
      <w:bookmarkStart w:id="340" w:name="_Toc398111910"/>
      <w:bookmarkEnd w:id="340"/>
      <w:bookmarkStart w:id="341" w:name="_Toc398111900"/>
      <w:bookmarkEnd w:id="341"/>
      <w:bookmarkStart w:id="342" w:name="_Toc398111905"/>
      <w:bookmarkEnd w:id="342"/>
      <w:bookmarkStart w:id="343" w:name="_Toc398111661"/>
      <w:bookmarkEnd w:id="343"/>
      <w:bookmarkStart w:id="344" w:name="_Toc386523242"/>
      <w:bookmarkEnd w:id="344"/>
      <w:bookmarkStart w:id="345" w:name="_Toc386523586"/>
      <w:bookmarkEnd w:id="345"/>
      <w:bookmarkStart w:id="346" w:name="_Toc398112132"/>
      <w:bookmarkEnd w:id="346"/>
      <w:bookmarkStart w:id="347" w:name="_Toc398111902"/>
      <w:bookmarkEnd w:id="347"/>
      <w:bookmarkStart w:id="348" w:name="_Toc398111659"/>
      <w:bookmarkEnd w:id="348"/>
      <w:bookmarkStart w:id="349" w:name="_Toc398112140"/>
      <w:bookmarkEnd w:id="349"/>
      <w:bookmarkStart w:id="350" w:name="_Toc398112107"/>
      <w:bookmarkEnd w:id="350"/>
      <w:bookmarkStart w:id="351" w:name="_Toc398111672"/>
      <w:bookmarkEnd w:id="351"/>
      <w:bookmarkStart w:id="352" w:name="_Toc386523245"/>
      <w:bookmarkEnd w:id="352"/>
      <w:bookmarkStart w:id="353" w:name="_Toc398111654"/>
      <w:bookmarkEnd w:id="353"/>
      <w:bookmarkStart w:id="354" w:name="_Toc398111670"/>
      <w:bookmarkEnd w:id="354"/>
      <w:bookmarkStart w:id="355" w:name="_Toc398112138"/>
      <w:bookmarkEnd w:id="355"/>
      <w:bookmarkStart w:id="356" w:name="_Toc398111674"/>
      <w:bookmarkEnd w:id="356"/>
      <w:bookmarkStart w:id="357" w:name="_Toc398111657"/>
      <w:bookmarkEnd w:id="357"/>
      <w:bookmarkStart w:id="358" w:name="_Toc398111878"/>
      <w:bookmarkEnd w:id="358"/>
      <w:bookmarkStart w:id="359" w:name="_Toc386480019"/>
      <w:bookmarkEnd w:id="359"/>
      <w:bookmarkStart w:id="360" w:name="_Toc398111676"/>
      <w:bookmarkEnd w:id="360"/>
      <w:bookmarkStart w:id="361" w:name="_Toc386480022"/>
      <w:bookmarkEnd w:id="361"/>
      <w:bookmarkStart w:id="362" w:name="_Toc398111662"/>
      <w:bookmarkEnd w:id="362"/>
      <w:bookmarkStart w:id="363" w:name="_Toc398112142"/>
      <w:bookmarkEnd w:id="363"/>
      <w:bookmarkStart w:id="364" w:name="_Toc398111666"/>
      <w:bookmarkEnd w:id="364"/>
      <w:bookmarkStart w:id="365" w:name="_Toc398112129"/>
      <w:bookmarkEnd w:id="365"/>
      <w:bookmarkStart w:id="366" w:name="_Toc386523785"/>
      <w:bookmarkEnd w:id="366"/>
      <w:bookmarkStart w:id="367" w:name="_Toc398112145"/>
      <w:bookmarkEnd w:id="367"/>
      <w:bookmarkStart w:id="368" w:name="_Toc398111640"/>
      <w:bookmarkEnd w:id="368"/>
      <w:bookmarkStart w:id="369" w:name="_Toc398111630"/>
      <w:bookmarkEnd w:id="369"/>
      <w:bookmarkStart w:id="370" w:name="_Toc398111660"/>
      <w:bookmarkEnd w:id="370"/>
      <w:bookmarkStart w:id="371" w:name="_Toc398112144"/>
      <w:bookmarkEnd w:id="371"/>
      <w:bookmarkStart w:id="372" w:name="_Toc386523788"/>
      <w:bookmarkEnd w:id="372"/>
      <w:bookmarkStart w:id="373" w:name="_Toc386523786"/>
      <w:bookmarkEnd w:id="373"/>
      <w:bookmarkStart w:id="374" w:name="_Toc386523588"/>
      <w:bookmarkEnd w:id="374"/>
      <w:bookmarkStart w:id="375" w:name="_Toc398111645"/>
      <w:bookmarkEnd w:id="375"/>
      <w:bookmarkStart w:id="376" w:name="_Toc398112139"/>
      <w:bookmarkEnd w:id="376"/>
      <w:bookmarkStart w:id="377" w:name="_Toc398111894"/>
      <w:bookmarkEnd w:id="377"/>
      <w:bookmarkStart w:id="378" w:name="_Toc398111898"/>
      <w:bookmarkEnd w:id="378"/>
      <w:bookmarkStart w:id="379" w:name="_Toc398112141"/>
      <w:bookmarkEnd w:id="379"/>
      <w:bookmarkStart w:id="380" w:name="_Toc386523589"/>
      <w:bookmarkEnd w:id="380"/>
      <w:bookmarkStart w:id="381" w:name="_Toc398112109"/>
      <w:bookmarkEnd w:id="381"/>
      <w:bookmarkStart w:id="382" w:name="_Toc398111909"/>
      <w:bookmarkEnd w:id="382"/>
      <w:bookmarkStart w:id="383" w:name="_Toc398111634"/>
      <w:bookmarkEnd w:id="383"/>
      <w:bookmarkStart w:id="384" w:name="_Toc386523590"/>
      <w:bookmarkEnd w:id="384"/>
      <w:bookmarkStart w:id="385" w:name="_Toc386523770"/>
      <w:bookmarkEnd w:id="385"/>
      <w:bookmarkStart w:id="386" w:name="_Toc398111881"/>
      <w:bookmarkEnd w:id="386"/>
      <w:bookmarkStart w:id="387" w:name="_Toc398111671"/>
      <w:bookmarkEnd w:id="387"/>
      <w:bookmarkStart w:id="388" w:name="_Toc398111631"/>
      <w:bookmarkEnd w:id="388"/>
      <w:bookmarkStart w:id="389" w:name="_Toc398112115"/>
      <w:bookmarkEnd w:id="389"/>
      <w:bookmarkStart w:id="390" w:name="_Toc386523571"/>
      <w:bookmarkEnd w:id="390"/>
      <w:bookmarkStart w:id="391" w:name="_Toc386480006"/>
      <w:bookmarkEnd w:id="391"/>
      <w:bookmarkStart w:id="392" w:name="_Toc398111635"/>
      <w:bookmarkEnd w:id="392"/>
      <w:bookmarkStart w:id="393" w:name="_Toc398112111"/>
      <w:bookmarkEnd w:id="393"/>
      <w:bookmarkStart w:id="394" w:name="_Toc398111632"/>
      <w:bookmarkEnd w:id="394"/>
      <w:bookmarkStart w:id="395" w:name="_Toc398111873"/>
      <w:bookmarkEnd w:id="395"/>
      <w:bookmarkStart w:id="396" w:name="_Toc398111870"/>
      <w:bookmarkEnd w:id="396"/>
      <w:bookmarkStart w:id="397" w:name="_Toc386480020"/>
      <w:bookmarkEnd w:id="397"/>
      <w:bookmarkStart w:id="398" w:name="_Toc386523587"/>
      <w:bookmarkEnd w:id="398"/>
      <w:bookmarkStart w:id="399" w:name="_Toc386480005"/>
      <w:bookmarkEnd w:id="399"/>
      <w:bookmarkStart w:id="400" w:name="_Toc398111880"/>
      <w:bookmarkEnd w:id="400"/>
      <w:bookmarkStart w:id="401" w:name="_Toc398112104"/>
      <w:bookmarkEnd w:id="401"/>
      <w:bookmarkStart w:id="402" w:name="_Toc398111904"/>
      <w:bookmarkEnd w:id="402"/>
      <w:bookmarkStart w:id="403" w:name="_Toc398111872"/>
      <w:bookmarkEnd w:id="403"/>
      <w:bookmarkStart w:id="404" w:name="_Toc398111877"/>
      <w:bookmarkEnd w:id="404"/>
      <w:bookmarkStart w:id="405" w:name="_Toc398111867"/>
      <w:bookmarkEnd w:id="405"/>
      <w:bookmarkStart w:id="406" w:name="_Toc398111669"/>
      <w:bookmarkEnd w:id="406"/>
      <w:bookmarkStart w:id="407" w:name="_Toc398111884"/>
      <w:bookmarkEnd w:id="407"/>
      <w:bookmarkStart w:id="408" w:name="_Toc398112147"/>
      <w:bookmarkEnd w:id="408"/>
      <w:bookmarkStart w:id="409" w:name="_Toc398111871"/>
      <w:bookmarkEnd w:id="409"/>
      <w:bookmarkStart w:id="410" w:name="_Toc398111637"/>
      <w:bookmarkEnd w:id="410"/>
      <w:bookmarkStart w:id="411" w:name="_Toc398111912"/>
      <w:bookmarkEnd w:id="411"/>
      <w:bookmarkStart w:id="412" w:name="_Toc398111641"/>
      <w:bookmarkEnd w:id="412"/>
      <w:bookmarkStart w:id="413" w:name="_Toc398112100"/>
      <w:bookmarkEnd w:id="413"/>
      <w:bookmarkStart w:id="414" w:name="_Toc398112146"/>
      <w:bookmarkEnd w:id="414"/>
      <w:bookmarkStart w:id="415" w:name="_Toc398112105"/>
      <w:bookmarkEnd w:id="415"/>
      <w:bookmarkStart w:id="416" w:name="_Toc398111865"/>
      <w:bookmarkEnd w:id="416"/>
      <w:bookmarkStart w:id="417" w:name="_Toc398112112"/>
      <w:bookmarkEnd w:id="417"/>
      <w:bookmarkStart w:id="418" w:name="_Toc398112114"/>
      <w:bookmarkEnd w:id="418"/>
      <w:bookmarkStart w:id="419" w:name="_Toc398111868"/>
      <w:bookmarkEnd w:id="419"/>
      <w:bookmarkStart w:id="420" w:name="_Toc386523774"/>
      <w:bookmarkEnd w:id="420"/>
      <w:bookmarkStart w:id="421" w:name="_Toc386480004"/>
      <w:bookmarkEnd w:id="421"/>
      <w:bookmarkStart w:id="422" w:name="_Toc398111646"/>
      <w:bookmarkEnd w:id="422"/>
      <w:bookmarkStart w:id="423" w:name="_Toc398111639"/>
      <w:bookmarkEnd w:id="423"/>
      <w:bookmarkStart w:id="424" w:name="_Toc386480007"/>
      <w:bookmarkEnd w:id="424"/>
      <w:bookmarkStart w:id="425" w:name="_Toc398112102"/>
      <w:bookmarkEnd w:id="425"/>
      <w:bookmarkStart w:id="426" w:name="_Toc386523778"/>
      <w:bookmarkEnd w:id="426"/>
      <w:bookmarkStart w:id="427" w:name="_Toc398111644"/>
      <w:bookmarkEnd w:id="427"/>
      <w:bookmarkStart w:id="428" w:name="_Toc386523244"/>
      <w:bookmarkEnd w:id="428"/>
      <w:bookmarkStart w:id="429" w:name="_Toc398111874"/>
      <w:bookmarkEnd w:id="429"/>
      <w:bookmarkStart w:id="430" w:name="_Toc398112110"/>
      <w:bookmarkEnd w:id="430"/>
      <w:bookmarkStart w:id="431" w:name="_Toc398111638"/>
      <w:bookmarkEnd w:id="431"/>
      <w:bookmarkStart w:id="432" w:name="_Toc398111636"/>
      <w:bookmarkEnd w:id="432"/>
      <w:bookmarkStart w:id="433" w:name="_Toc398111610"/>
      <w:bookmarkEnd w:id="433"/>
      <w:bookmarkStart w:id="434" w:name="_Toc386523575"/>
      <w:bookmarkEnd w:id="434"/>
      <w:bookmarkStart w:id="435" w:name="_Toc398112108"/>
      <w:bookmarkEnd w:id="435"/>
      <w:bookmarkStart w:id="436" w:name="_Toc398112116"/>
      <w:bookmarkEnd w:id="436"/>
      <w:bookmarkStart w:id="437" w:name="_Toc398111633"/>
      <w:bookmarkEnd w:id="437"/>
      <w:bookmarkStart w:id="438" w:name="_Toc398112103"/>
      <w:bookmarkEnd w:id="438"/>
      <w:bookmarkStart w:id="439" w:name="_Toc398111866"/>
      <w:bookmarkEnd w:id="439"/>
      <w:bookmarkStart w:id="440" w:name="_Toc398111882"/>
      <w:bookmarkEnd w:id="440"/>
      <w:bookmarkStart w:id="441" w:name="_Toc386523777"/>
      <w:bookmarkEnd w:id="441"/>
      <w:bookmarkStart w:id="442" w:name="_Toc398111879"/>
      <w:bookmarkEnd w:id="442"/>
      <w:bookmarkStart w:id="443" w:name="_Toc398111642"/>
      <w:bookmarkEnd w:id="443"/>
      <w:bookmarkStart w:id="444" w:name="_Toc386523573"/>
      <w:bookmarkEnd w:id="444"/>
      <w:bookmarkStart w:id="445" w:name="_Toc398111869"/>
      <w:bookmarkEnd w:id="445"/>
      <w:bookmarkStart w:id="446" w:name="_Toc398112101"/>
      <w:bookmarkEnd w:id="446"/>
      <w:bookmarkStart w:id="447" w:name="_Toc398111612"/>
      <w:bookmarkEnd w:id="447"/>
      <w:bookmarkStart w:id="448" w:name="_Toc398111875"/>
      <w:bookmarkEnd w:id="448"/>
      <w:bookmarkStart w:id="449" w:name="_Toc398111643"/>
      <w:bookmarkEnd w:id="449"/>
      <w:bookmarkStart w:id="450" w:name="_Toc386523231"/>
      <w:bookmarkEnd w:id="450"/>
      <w:bookmarkStart w:id="451" w:name="_Toc398111876"/>
      <w:bookmarkEnd w:id="451"/>
      <w:bookmarkStart w:id="452" w:name="_Toc386523576"/>
      <w:bookmarkEnd w:id="452"/>
      <w:bookmarkStart w:id="453" w:name="_Toc398112081"/>
      <w:bookmarkEnd w:id="453"/>
      <w:bookmarkStart w:id="454" w:name="_Toc398112090"/>
      <w:bookmarkEnd w:id="454"/>
      <w:bookmarkStart w:id="455" w:name="_Toc398111851"/>
      <w:bookmarkEnd w:id="455"/>
      <w:bookmarkStart w:id="456" w:name="_Toc398111846"/>
      <w:bookmarkEnd w:id="456"/>
      <w:bookmarkStart w:id="457" w:name="_Toc386480010"/>
      <w:bookmarkEnd w:id="457"/>
      <w:bookmarkStart w:id="458" w:name="_Toc398112113"/>
      <w:bookmarkEnd w:id="458"/>
      <w:bookmarkStart w:id="459" w:name="_Toc386480018"/>
      <w:bookmarkEnd w:id="459"/>
      <w:bookmarkStart w:id="460" w:name="_Toc386523236"/>
      <w:bookmarkEnd w:id="460"/>
      <w:bookmarkStart w:id="461" w:name="_Toc386523233"/>
      <w:bookmarkEnd w:id="461"/>
      <w:bookmarkStart w:id="462" w:name="_Toc386523773"/>
      <w:bookmarkEnd w:id="462"/>
      <w:bookmarkStart w:id="463" w:name="_Toc386523230"/>
      <w:bookmarkEnd w:id="463"/>
      <w:bookmarkStart w:id="464" w:name="_Toc386523574"/>
      <w:bookmarkEnd w:id="464"/>
      <w:bookmarkStart w:id="465" w:name="_Toc386523580"/>
      <w:bookmarkEnd w:id="465"/>
      <w:bookmarkStart w:id="466" w:name="_Toc398112083"/>
      <w:bookmarkEnd w:id="466"/>
      <w:bookmarkStart w:id="467" w:name="_Toc398112082"/>
      <w:bookmarkEnd w:id="467"/>
      <w:bookmarkStart w:id="468" w:name="_Toc386480012"/>
      <w:bookmarkEnd w:id="468"/>
      <w:bookmarkStart w:id="469" w:name="_Toc386523235"/>
      <w:bookmarkEnd w:id="469"/>
      <w:bookmarkStart w:id="470" w:name="_Toc386480009"/>
      <w:bookmarkEnd w:id="470"/>
      <w:bookmarkStart w:id="471" w:name="_Toc398112117"/>
      <w:bookmarkEnd w:id="471"/>
      <w:bookmarkStart w:id="472" w:name="_Toc386480003"/>
      <w:bookmarkEnd w:id="472"/>
      <w:bookmarkStart w:id="473" w:name="_Toc386523577"/>
      <w:bookmarkEnd w:id="473"/>
      <w:bookmarkStart w:id="474" w:name="_Toc398111609"/>
      <w:bookmarkEnd w:id="474"/>
      <w:bookmarkStart w:id="475" w:name="_Toc398111890"/>
      <w:bookmarkEnd w:id="475"/>
      <w:bookmarkStart w:id="476" w:name="_Toc398111848"/>
      <w:bookmarkEnd w:id="476"/>
      <w:bookmarkStart w:id="477" w:name="_Toc398111616"/>
      <w:bookmarkEnd w:id="477"/>
      <w:bookmarkStart w:id="478" w:name="_Toc386523776"/>
      <w:bookmarkEnd w:id="478"/>
      <w:bookmarkStart w:id="479" w:name="_Toc398112097"/>
      <w:bookmarkEnd w:id="479"/>
      <w:bookmarkStart w:id="480" w:name="_Toc398111613"/>
      <w:bookmarkEnd w:id="480"/>
      <w:bookmarkStart w:id="481" w:name="_Toc386523232"/>
      <w:bookmarkEnd w:id="481"/>
      <w:bookmarkStart w:id="482" w:name="_Toc398111860"/>
      <w:bookmarkEnd w:id="482"/>
      <w:bookmarkStart w:id="483" w:name="_Toc386523775"/>
      <w:bookmarkEnd w:id="483"/>
      <w:bookmarkStart w:id="484" w:name="_Toc386523234"/>
      <w:bookmarkEnd w:id="484"/>
      <w:bookmarkStart w:id="485" w:name="_Toc386523769"/>
      <w:bookmarkEnd w:id="485"/>
      <w:bookmarkStart w:id="486" w:name="_Toc386523771"/>
      <w:bookmarkEnd w:id="486"/>
      <w:bookmarkStart w:id="487" w:name="_Toc398111649"/>
      <w:bookmarkEnd w:id="487"/>
      <w:bookmarkStart w:id="488" w:name="_Toc398111623"/>
      <w:bookmarkEnd w:id="488"/>
      <w:bookmarkStart w:id="489" w:name="_Toc398111847"/>
      <w:bookmarkEnd w:id="489"/>
      <w:bookmarkStart w:id="490" w:name="_Toc398111845"/>
      <w:bookmarkEnd w:id="490"/>
      <w:bookmarkStart w:id="491" w:name="_Toc398111859"/>
      <w:bookmarkEnd w:id="491"/>
      <w:bookmarkStart w:id="492" w:name="_Toc398111615"/>
      <w:bookmarkEnd w:id="492"/>
      <w:bookmarkStart w:id="493" w:name="_Toc398111625"/>
      <w:bookmarkEnd w:id="493"/>
      <w:bookmarkStart w:id="494" w:name="_Toc398112086"/>
      <w:bookmarkEnd w:id="494"/>
      <w:bookmarkStart w:id="495" w:name="_Toc386480008"/>
      <w:bookmarkEnd w:id="495"/>
      <w:bookmarkStart w:id="496" w:name="_Toc398111650"/>
      <w:bookmarkEnd w:id="496"/>
      <w:bookmarkStart w:id="497" w:name="_Toc398111892"/>
      <w:bookmarkEnd w:id="497"/>
      <w:bookmarkStart w:id="498" w:name="_Toc398111857"/>
      <w:bookmarkEnd w:id="498"/>
      <w:bookmarkStart w:id="499" w:name="_Toc398112124"/>
      <w:bookmarkEnd w:id="499"/>
      <w:bookmarkStart w:id="500" w:name="_Toc398111621"/>
      <w:bookmarkEnd w:id="500"/>
      <w:bookmarkStart w:id="501" w:name="_Toc386523228"/>
      <w:bookmarkEnd w:id="501"/>
      <w:bookmarkStart w:id="502" w:name="_Toc398111856"/>
      <w:bookmarkEnd w:id="502"/>
      <w:bookmarkStart w:id="503" w:name="_Toc386523579"/>
      <w:bookmarkEnd w:id="503"/>
      <w:bookmarkStart w:id="504" w:name="_Toc398111863"/>
      <w:bookmarkEnd w:id="504"/>
      <w:bookmarkStart w:id="505" w:name="_Toc386523227"/>
      <w:bookmarkEnd w:id="505"/>
      <w:bookmarkStart w:id="506" w:name="_Toc398111858"/>
      <w:bookmarkEnd w:id="506"/>
      <w:bookmarkStart w:id="507" w:name="_Toc386523229"/>
      <w:bookmarkEnd w:id="507"/>
      <w:bookmarkStart w:id="508" w:name="_Toc398112095"/>
      <w:bookmarkEnd w:id="508"/>
      <w:bookmarkStart w:id="509" w:name="_Toc386523578"/>
      <w:bookmarkEnd w:id="509"/>
      <w:bookmarkStart w:id="510" w:name="_Toc398112099"/>
      <w:bookmarkEnd w:id="510"/>
      <w:bookmarkStart w:id="511" w:name="_Toc398111624"/>
      <w:bookmarkEnd w:id="511"/>
      <w:bookmarkStart w:id="512" w:name="_Toc398111617"/>
      <w:bookmarkEnd w:id="512"/>
      <w:bookmarkStart w:id="513" w:name="_Toc398111614"/>
      <w:bookmarkEnd w:id="513"/>
      <w:bookmarkStart w:id="514" w:name="_Toc398112092"/>
      <w:bookmarkEnd w:id="514"/>
      <w:bookmarkStart w:id="515" w:name="_Toc386523772"/>
      <w:bookmarkEnd w:id="515"/>
      <w:bookmarkStart w:id="516" w:name="_Toc398111647"/>
      <w:bookmarkEnd w:id="516"/>
      <w:bookmarkStart w:id="517" w:name="_Toc398112091"/>
      <w:bookmarkEnd w:id="517"/>
      <w:bookmarkStart w:id="518" w:name="_Toc398111864"/>
      <w:bookmarkEnd w:id="518"/>
      <w:bookmarkStart w:id="519" w:name="_Toc398111853"/>
      <w:bookmarkEnd w:id="519"/>
      <w:bookmarkStart w:id="520" w:name="_Toc398111629"/>
      <w:bookmarkEnd w:id="520"/>
      <w:bookmarkStart w:id="521" w:name="_Toc398111855"/>
      <w:bookmarkEnd w:id="521"/>
      <w:bookmarkStart w:id="522" w:name="_Toc398111655"/>
      <w:bookmarkEnd w:id="522"/>
      <w:bookmarkStart w:id="523" w:name="_Toc398112080"/>
      <w:bookmarkEnd w:id="523"/>
      <w:bookmarkStart w:id="524" w:name="_Toc398111862"/>
      <w:bookmarkEnd w:id="524"/>
      <w:bookmarkStart w:id="525" w:name="_Toc398111622"/>
      <w:bookmarkEnd w:id="525"/>
      <w:bookmarkStart w:id="526" w:name="_Toc398111854"/>
      <w:bookmarkEnd w:id="526"/>
      <w:bookmarkStart w:id="527" w:name="_Toc398112087"/>
      <w:bookmarkEnd w:id="527"/>
      <w:bookmarkStart w:id="528" w:name="_Toc386523572"/>
      <w:bookmarkEnd w:id="528"/>
      <w:bookmarkStart w:id="529" w:name="_Toc398111850"/>
      <w:bookmarkEnd w:id="529"/>
      <w:bookmarkStart w:id="530" w:name="_Toc398111889"/>
      <w:bookmarkEnd w:id="530"/>
      <w:bookmarkStart w:id="531" w:name="_Toc398112125"/>
      <w:bookmarkEnd w:id="531"/>
      <w:bookmarkStart w:id="532" w:name="_Toc398111887"/>
      <w:bookmarkEnd w:id="532"/>
      <w:bookmarkStart w:id="533" w:name="_Toc398112118"/>
      <w:bookmarkEnd w:id="533"/>
      <w:bookmarkStart w:id="534" w:name="_Toc398111883"/>
      <w:bookmarkEnd w:id="534"/>
      <w:bookmarkStart w:id="535" w:name="_Toc398112085"/>
      <w:bookmarkEnd w:id="535"/>
      <w:bookmarkStart w:id="536" w:name="_Toc398111620"/>
      <w:bookmarkEnd w:id="536"/>
      <w:bookmarkStart w:id="537" w:name="_Toc398111611"/>
      <w:bookmarkEnd w:id="537"/>
      <w:bookmarkStart w:id="538" w:name="_Toc386480011"/>
      <w:bookmarkEnd w:id="538"/>
      <w:bookmarkStart w:id="539" w:name="_Toc398112084"/>
      <w:bookmarkEnd w:id="539"/>
      <w:bookmarkStart w:id="540" w:name="_Toc398112088"/>
      <w:bookmarkEnd w:id="540"/>
      <w:bookmarkStart w:id="541" w:name="_Toc398111852"/>
      <w:bookmarkEnd w:id="541"/>
      <w:bookmarkStart w:id="542" w:name="_Toc398112098"/>
      <w:bookmarkEnd w:id="542"/>
      <w:bookmarkStart w:id="543" w:name="_Toc398112089"/>
      <w:bookmarkEnd w:id="543"/>
      <w:bookmarkStart w:id="544" w:name="_Toc398112120"/>
      <w:bookmarkEnd w:id="544"/>
      <w:bookmarkStart w:id="545" w:name="_Toc398112126"/>
      <w:bookmarkEnd w:id="545"/>
      <w:bookmarkStart w:id="546" w:name="_Toc398111891"/>
      <w:bookmarkEnd w:id="546"/>
      <w:bookmarkStart w:id="547" w:name="_Toc398112093"/>
      <w:bookmarkEnd w:id="547"/>
      <w:bookmarkStart w:id="548" w:name="_Toc398111627"/>
      <w:bookmarkEnd w:id="548"/>
      <w:bookmarkStart w:id="549" w:name="_Toc398111886"/>
      <w:bookmarkEnd w:id="549"/>
      <w:bookmarkStart w:id="550" w:name="_Toc398112123"/>
      <w:bookmarkEnd w:id="550"/>
      <w:bookmarkStart w:id="551" w:name="_Toc398112119"/>
      <w:bookmarkEnd w:id="551"/>
      <w:bookmarkStart w:id="552" w:name="_Toc398111656"/>
      <w:bookmarkEnd w:id="552"/>
      <w:bookmarkStart w:id="553" w:name="_Toc398111628"/>
      <w:bookmarkEnd w:id="553"/>
      <w:bookmarkStart w:id="554" w:name="_Toc398111651"/>
      <w:bookmarkEnd w:id="554"/>
      <w:bookmarkStart w:id="555" w:name="_Toc398111888"/>
      <w:bookmarkEnd w:id="555"/>
      <w:bookmarkStart w:id="556" w:name="_Toc398111861"/>
      <w:bookmarkEnd w:id="556"/>
      <w:bookmarkStart w:id="557" w:name="_Toc398111626"/>
      <w:bookmarkEnd w:id="557"/>
      <w:bookmarkStart w:id="558" w:name="_Toc398111648"/>
      <w:bookmarkEnd w:id="558"/>
      <w:bookmarkStart w:id="559" w:name="_Toc398111849"/>
      <w:bookmarkEnd w:id="559"/>
      <w:bookmarkStart w:id="560" w:name="_Toc398111619"/>
      <w:bookmarkEnd w:id="560"/>
      <w:bookmarkStart w:id="561" w:name="_Toc398111885"/>
      <w:bookmarkEnd w:id="561"/>
      <w:bookmarkStart w:id="562" w:name="_Toc398112096"/>
      <w:bookmarkEnd w:id="562"/>
      <w:bookmarkStart w:id="563" w:name="_Toc398111618"/>
      <w:bookmarkEnd w:id="563"/>
      <w:bookmarkStart w:id="564" w:name="_Toc398112122"/>
      <w:bookmarkEnd w:id="564"/>
      <w:bookmarkStart w:id="565" w:name="_Toc398112094"/>
      <w:bookmarkEnd w:id="565"/>
      <w:bookmarkStart w:id="566" w:name="_Toc69128448"/>
      <w:bookmarkStart w:id="567" w:name="_Toc517251305"/>
      <w:bookmarkStart w:id="568" w:name="_Toc29014"/>
      <w:bookmarkStart w:id="569" w:name="_Toc447459135"/>
      <w:r>
        <w:rPr>
          <w:rFonts w:ascii="Times New Roman" w:hAnsi="黑体" w:eastAsia="黑体"/>
          <w:b w:val="0"/>
          <w:sz w:val="24"/>
        </w:rPr>
        <w:t>获证后监督</w:t>
      </w:r>
      <w:bookmarkEnd w:id="566"/>
      <w:bookmarkEnd w:id="567"/>
      <w:bookmarkEnd w:id="568"/>
    </w:p>
    <w:p>
      <w:pPr>
        <w:spacing w:line="288" w:lineRule="auto"/>
        <w:ind w:firstLine="480" w:firstLineChars="200"/>
        <w:rPr>
          <w:rFonts w:ascii="Times New Roman"/>
          <w:sz w:val="24"/>
          <w:szCs w:val="24"/>
        </w:rPr>
      </w:pPr>
      <w:r>
        <w:rPr>
          <w:rFonts w:hint="eastAsia" w:ascii="Times New Roman"/>
          <w:sz w:val="24"/>
          <w:szCs w:val="24"/>
        </w:rPr>
        <w:t>获证后监督方式包括：跟踪检查。</w:t>
      </w:r>
    </w:p>
    <w:p>
      <w:pPr>
        <w:pStyle w:val="3"/>
        <w:numPr>
          <w:ilvl w:val="1"/>
          <w:numId w:val="2"/>
        </w:numPr>
        <w:spacing w:before="0" w:after="0" w:line="360" w:lineRule="auto"/>
        <w:ind w:left="601" w:hanging="601"/>
        <w:rPr>
          <w:rFonts w:ascii="Times New Roman" w:hAnsi="黑体" w:eastAsia="黑体" w:cs="Times New Roman"/>
          <w:b w:val="0"/>
          <w:sz w:val="24"/>
        </w:rPr>
      </w:pPr>
      <w:bookmarkStart w:id="570" w:name="_Toc517251307"/>
      <w:bookmarkStart w:id="571" w:name="_Toc69128449"/>
      <w:bookmarkStart w:id="572" w:name="_Toc19075"/>
      <w:r>
        <w:rPr>
          <w:rFonts w:ascii="Times New Roman" w:hAnsi="黑体" w:eastAsia="黑体" w:cs="Times New Roman"/>
          <w:b w:val="0"/>
          <w:sz w:val="24"/>
        </w:rPr>
        <w:t>获证后跟踪检查</w:t>
      </w:r>
      <w:bookmarkEnd w:id="570"/>
      <w:bookmarkEnd w:id="571"/>
      <w:bookmarkEnd w:id="572"/>
    </w:p>
    <w:p>
      <w:pPr>
        <w:pStyle w:val="25"/>
        <w:numPr>
          <w:ilvl w:val="2"/>
          <w:numId w:val="2"/>
        </w:numPr>
        <w:spacing w:line="360" w:lineRule="auto"/>
        <w:ind w:firstLineChars="0"/>
        <w:rPr>
          <w:rFonts w:ascii="Times New Roman"/>
          <w:sz w:val="24"/>
          <w:szCs w:val="24"/>
        </w:rPr>
      </w:pPr>
      <w:r>
        <w:rPr>
          <w:rFonts w:hint="eastAsia" w:ascii="Times New Roman"/>
          <w:sz w:val="24"/>
          <w:szCs w:val="24"/>
        </w:rPr>
        <w:t>获证后的跟踪检查原则</w:t>
      </w:r>
    </w:p>
    <w:p>
      <w:pPr>
        <w:spacing w:line="288" w:lineRule="auto"/>
        <w:ind w:firstLine="480" w:firstLineChars="200"/>
        <w:rPr>
          <w:rFonts w:ascii="Times New Roman"/>
          <w:sz w:val="24"/>
          <w:szCs w:val="24"/>
        </w:rPr>
      </w:pPr>
      <w:r>
        <w:rPr>
          <w:rFonts w:ascii="Times New Roman"/>
          <w:sz w:val="24"/>
          <w:szCs w:val="24"/>
        </w:rPr>
        <w:t>方圆对认证产品及其生产企业实施跟踪检查，以确保认证产品持续符合标准要求，生产企业的质量保证能力持续符合认证要求。方圆根据认证产品的种类数和企业生产规模等因素确定检查</w:t>
      </w:r>
      <w:r>
        <w:rPr>
          <w:rFonts w:hint="eastAsia" w:ascii="Times New Roman"/>
          <w:sz w:val="24"/>
          <w:szCs w:val="24"/>
        </w:rPr>
        <w:t>人日，一般</w:t>
      </w:r>
      <w:r>
        <w:rPr>
          <w:rFonts w:ascii="Times New Roman"/>
          <w:sz w:val="24"/>
          <w:szCs w:val="24"/>
        </w:rPr>
        <w:t>1-4</w:t>
      </w:r>
      <w:r>
        <w:rPr>
          <w:rFonts w:hint="eastAsia" w:ascii="Times New Roman"/>
          <w:sz w:val="24"/>
          <w:szCs w:val="24"/>
        </w:rPr>
        <w:t>人日。</w:t>
      </w:r>
    </w:p>
    <w:p>
      <w:pPr>
        <w:pStyle w:val="25"/>
        <w:numPr>
          <w:ilvl w:val="2"/>
          <w:numId w:val="2"/>
        </w:numPr>
        <w:spacing w:line="360" w:lineRule="auto"/>
        <w:ind w:firstLineChars="0"/>
        <w:rPr>
          <w:rFonts w:ascii="Times New Roman"/>
          <w:sz w:val="24"/>
          <w:szCs w:val="24"/>
        </w:rPr>
      </w:pPr>
      <w:r>
        <w:rPr>
          <w:rFonts w:hint="eastAsia" w:ascii="Times New Roman"/>
          <w:sz w:val="24"/>
          <w:szCs w:val="24"/>
        </w:rPr>
        <w:t>获证后的跟踪检查内容</w:t>
      </w:r>
    </w:p>
    <w:p>
      <w:pPr>
        <w:spacing w:line="288" w:lineRule="auto"/>
        <w:ind w:firstLine="480" w:firstLineChars="200"/>
        <w:rPr>
          <w:rFonts w:ascii="Times New Roman"/>
          <w:sz w:val="24"/>
          <w:szCs w:val="24"/>
        </w:rPr>
      </w:pPr>
      <w:r>
        <w:rPr>
          <w:rFonts w:ascii="Times New Roman"/>
          <w:sz w:val="24"/>
          <w:szCs w:val="24"/>
        </w:rPr>
        <w:t>检查内容</w:t>
      </w:r>
      <w:r>
        <w:rPr>
          <w:rFonts w:hint="eastAsia" w:ascii="Times New Roman"/>
          <w:sz w:val="24"/>
          <w:szCs w:val="24"/>
        </w:rPr>
        <w:t>同6.2.1条，</w:t>
      </w:r>
      <w:r>
        <w:rPr>
          <w:rFonts w:ascii="Times New Roman"/>
          <w:sz w:val="24"/>
          <w:szCs w:val="24"/>
        </w:rPr>
        <w:t>CQM05-A1中的条款3、4、5、9、11</w:t>
      </w:r>
      <w:r>
        <w:rPr>
          <w:rFonts w:hint="eastAsia" w:ascii="Times New Roman"/>
          <w:sz w:val="24"/>
          <w:szCs w:val="24"/>
        </w:rPr>
        <w:t>及上次检查不符合整改的验证（如有）</w:t>
      </w:r>
      <w:r>
        <w:rPr>
          <w:rFonts w:ascii="Times New Roman"/>
          <w:sz w:val="24"/>
          <w:szCs w:val="24"/>
        </w:rPr>
        <w:t>是每次跟踪检查必查项目</w:t>
      </w:r>
      <w:r>
        <w:rPr>
          <w:rFonts w:hint="eastAsia" w:ascii="Times New Roman"/>
          <w:sz w:val="24"/>
          <w:szCs w:val="24"/>
        </w:rPr>
        <w:t>，</w:t>
      </w:r>
      <w:r>
        <w:rPr>
          <w:rFonts w:ascii="Times New Roman"/>
          <w:sz w:val="24"/>
          <w:szCs w:val="24"/>
        </w:rPr>
        <w:t>检查组可根据生产企业实际情况</w:t>
      </w:r>
      <w:r>
        <w:rPr>
          <w:rFonts w:hint="eastAsia" w:ascii="Times New Roman"/>
          <w:sz w:val="24"/>
          <w:szCs w:val="24"/>
        </w:rPr>
        <w:t>增查其它条款，每3年进行1次全条款检查）</w:t>
      </w:r>
      <w:r>
        <w:rPr>
          <w:rFonts w:ascii="Times New Roman"/>
          <w:sz w:val="24"/>
          <w:szCs w:val="24"/>
        </w:rPr>
        <w:t>。</w:t>
      </w:r>
    </w:p>
    <w:p>
      <w:pPr>
        <w:pStyle w:val="3"/>
        <w:numPr>
          <w:ilvl w:val="1"/>
          <w:numId w:val="2"/>
        </w:numPr>
        <w:spacing w:before="0" w:after="0" w:line="360" w:lineRule="auto"/>
        <w:ind w:left="601" w:hanging="601"/>
        <w:rPr>
          <w:rFonts w:ascii="Times New Roman" w:hAnsi="黑体" w:eastAsia="黑体" w:cs="Times New Roman"/>
          <w:b w:val="0"/>
          <w:sz w:val="24"/>
        </w:rPr>
      </w:pPr>
      <w:bookmarkStart w:id="573" w:name="_Toc9550"/>
      <w:bookmarkStart w:id="574" w:name="_Toc69128450"/>
      <w:r>
        <w:rPr>
          <w:rFonts w:hint="eastAsia" w:ascii="Times New Roman" w:hAnsi="黑体" w:eastAsia="黑体" w:cs="Times New Roman"/>
          <w:b w:val="0"/>
          <w:sz w:val="24"/>
        </w:rPr>
        <w:t>获证后监督的频次和时间</w:t>
      </w:r>
      <w:bookmarkEnd w:id="573"/>
      <w:bookmarkEnd w:id="574"/>
    </w:p>
    <w:p>
      <w:pPr>
        <w:spacing w:line="288" w:lineRule="auto"/>
        <w:ind w:firstLine="480" w:firstLineChars="200"/>
        <w:rPr>
          <w:rFonts w:ascii="Times New Roman"/>
          <w:sz w:val="24"/>
          <w:szCs w:val="24"/>
        </w:rPr>
      </w:pPr>
      <w:r>
        <w:rPr>
          <w:rFonts w:ascii="Times New Roman"/>
          <w:sz w:val="24"/>
          <w:szCs w:val="24"/>
        </w:rPr>
        <w:t>一般情况下</w:t>
      </w:r>
      <w:r>
        <w:rPr>
          <w:rFonts w:hint="eastAsia" w:ascii="Times New Roman"/>
          <w:sz w:val="24"/>
          <w:szCs w:val="24"/>
        </w:rPr>
        <w:t>，监督频次</w:t>
      </w:r>
      <w:r>
        <w:rPr>
          <w:rFonts w:ascii="Times New Roman"/>
          <w:sz w:val="24"/>
          <w:szCs w:val="24"/>
        </w:rPr>
        <w:t>不超过12</w:t>
      </w:r>
      <w:r>
        <w:rPr>
          <w:rFonts w:hint="eastAsia" w:ascii="Times New Roman"/>
          <w:sz w:val="24"/>
          <w:szCs w:val="24"/>
        </w:rPr>
        <w:t>月/次</w:t>
      </w:r>
      <w:r>
        <w:rPr>
          <w:rFonts w:ascii="Times New Roman"/>
          <w:sz w:val="24"/>
          <w:szCs w:val="24"/>
        </w:rPr>
        <w:t>。</w:t>
      </w:r>
      <w:r>
        <w:rPr>
          <w:rFonts w:hint="eastAsia" w:ascii="Times New Roman"/>
          <w:sz w:val="24"/>
          <w:szCs w:val="24"/>
        </w:rPr>
        <w:t>监督检查周期的起始点，按第一次初始工厂检查的对应时间计算。当企业同时持有方圆颁发的CCC和CQM标志认证证书时，获证后的监督频次可与CCC认证的监督频次一致。</w:t>
      </w:r>
    </w:p>
    <w:p>
      <w:pPr>
        <w:spacing w:line="288" w:lineRule="auto"/>
        <w:ind w:firstLine="480" w:firstLineChars="200"/>
        <w:rPr>
          <w:rFonts w:ascii="Times New Roman"/>
          <w:sz w:val="24"/>
          <w:szCs w:val="24"/>
        </w:rPr>
      </w:pPr>
      <w:r>
        <w:rPr>
          <w:rFonts w:ascii="Times New Roman"/>
          <w:sz w:val="24"/>
          <w:szCs w:val="24"/>
        </w:rPr>
        <w:t>方圆根据生产企业及认证产品相关的质量信息综合评价结果</w:t>
      </w:r>
      <w:r>
        <w:rPr>
          <w:rFonts w:hint="eastAsia" w:ascii="Times New Roman"/>
          <w:sz w:val="24"/>
          <w:szCs w:val="24"/>
        </w:rPr>
        <w:t>可增加监督频次</w:t>
      </w:r>
      <w:r>
        <w:rPr>
          <w:rFonts w:ascii="Times New Roman"/>
          <w:sz w:val="24"/>
          <w:szCs w:val="24"/>
        </w:rPr>
        <w:t>。</w:t>
      </w:r>
    </w:p>
    <w:p>
      <w:pPr>
        <w:spacing w:line="288" w:lineRule="auto"/>
        <w:ind w:firstLine="480" w:firstLineChars="200"/>
        <w:rPr>
          <w:rFonts w:ascii="Times New Roman"/>
          <w:sz w:val="24"/>
          <w:szCs w:val="24"/>
        </w:rPr>
      </w:pPr>
      <w:r>
        <w:rPr>
          <w:rFonts w:hint="eastAsia" w:ascii="Times New Roman"/>
          <w:sz w:val="24"/>
          <w:szCs w:val="24"/>
        </w:rPr>
        <w:t>对于非连续生产的产品，认证委托人应向方圆提交相关生产计划，便于获证后的监督有效开展。</w:t>
      </w:r>
    </w:p>
    <w:bookmarkEnd w:id="569"/>
    <w:p>
      <w:pPr>
        <w:pStyle w:val="3"/>
        <w:numPr>
          <w:ilvl w:val="1"/>
          <w:numId w:val="2"/>
        </w:numPr>
        <w:spacing w:before="0" w:after="0" w:line="360" w:lineRule="auto"/>
        <w:ind w:left="601" w:hanging="601"/>
        <w:rPr>
          <w:rFonts w:ascii="Times New Roman" w:hAnsi="黑体" w:eastAsia="黑体" w:cs="Times New Roman"/>
          <w:b w:val="0"/>
          <w:sz w:val="24"/>
        </w:rPr>
      </w:pPr>
      <w:bookmarkStart w:id="575" w:name="_Toc447535388"/>
      <w:bookmarkEnd w:id="575"/>
      <w:bookmarkStart w:id="576" w:name="_Toc447472380"/>
      <w:bookmarkEnd w:id="576"/>
      <w:bookmarkStart w:id="577" w:name="_Toc447472509"/>
      <w:bookmarkEnd w:id="577"/>
      <w:bookmarkStart w:id="578" w:name="_Toc447473272"/>
      <w:bookmarkEnd w:id="578"/>
      <w:bookmarkStart w:id="579" w:name="_Toc447473042"/>
      <w:bookmarkEnd w:id="579"/>
      <w:bookmarkStart w:id="580" w:name="_Toc447472912"/>
      <w:bookmarkEnd w:id="580"/>
      <w:bookmarkStart w:id="581" w:name="_Toc447473171"/>
      <w:bookmarkEnd w:id="581"/>
      <w:bookmarkStart w:id="582" w:name="_Toc517251309"/>
      <w:bookmarkStart w:id="583" w:name="_Toc69128451"/>
      <w:bookmarkStart w:id="584" w:name="_Toc447459139"/>
      <w:bookmarkStart w:id="585" w:name="_Toc18088"/>
      <w:r>
        <w:rPr>
          <w:rFonts w:ascii="Times New Roman" w:hAnsi="黑体" w:eastAsia="黑体" w:cs="Times New Roman"/>
          <w:b w:val="0"/>
          <w:sz w:val="24"/>
        </w:rPr>
        <w:t>获证后监督的记录</w:t>
      </w:r>
      <w:bookmarkEnd w:id="582"/>
      <w:bookmarkEnd w:id="583"/>
      <w:bookmarkEnd w:id="584"/>
      <w:bookmarkEnd w:id="585"/>
    </w:p>
    <w:p>
      <w:pPr>
        <w:spacing w:line="288" w:lineRule="auto"/>
        <w:ind w:firstLine="480" w:firstLineChars="200"/>
        <w:rPr>
          <w:rFonts w:ascii="Times New Roman"/>
          <w:sz w:val="24"/>
          <w:szCs w:val="24"/>
        </w:rPr>
      </w:pPr>
      <w:r>
        <w:rPr>
          <w:rFonts w:ascii="Times New Roman"/>
          <w:sz w:val="24"/>
          <w:szCs w:val="24"/>
        </w:rPr>
        <w:t>方圆对获证后监督全过程予以记录并归档留存，以保证认证过程和结果具有可追溯性。</w:t>
      </w:r>
      <w:bookmarkStart w:id="586" w:name="_Toc447459140"/>
    </w:p>
    <w:p>
      <w:pPr>
        <w:pStyle w:val="3"/>
        <w:numPr>
          <w:ilvl w:val="1"/>
          <w:numId w:val="2"/>
        </w:numPr>
        <w:spacing w:before="0" w:after="0" w:line="360" w:lineRule="auto"/>
        <w:ind w:left="601" w:hanging="601"/>
        <w:rPr>
          <w:rFonts w:ascii="Times New Roman" w:hAnsi="黑体" w:eastAsia="黑体" w:cs="Times New Roman"/>
          <w:b w:val="0"/>
          <w:sz w:val="24"/>
        </w:rPr>
      </w:pPr>
      <w:bookmarkStart w:id="587" w:name="_Toc517251310"/>
      <w:bookmarkStart w:id="588" w:name="_Toc69128452"/>
      <w:bookmarkStart w:id="589" w:name="_Toc24408"/>
      <w:r>
        <w:rPr>
          <w:rFonts w:ascii="Times New Roman" w:hAnsi="黑体" w:eastAsia="黑体" w:cs="Times New Roman"/>
          <w:b w:val="0"/>
          <w:sz w:val="24"/>
        </w:rPr>
        <w:t>获证后监督结果的评价</w:t>
      </w:r>
      <w:bookmarkEnd w:id="586"/>
      <w:bookmarkEnd w:id="587"/>
      <w:bookmarkEnd w:id="588"/>
      <w:bookmarkEnd w:id="589"/>
    </w:p>
    <w:p>
      <w:pPr>
        <w:spacing w:line="288" w:lineRule="auto"/>
        <w:ind w:firstLine="480" w:firstLineChars="200"/>
        <w:rPr>
          <w:rFonts w:ascii="Times New Roman"/>
          <w:sz w:val="24"/>
          <w:szCs w:val="24"/>
        </w:rPr>
      </w:pPr>
      <w:r>
        <w:rPr>
          <w:rFonts w:ascii="Times New Roman"/>
          <w:sz w:val="24"/>
          <w:szCs w:val="24"/>
        </w:rPr>
        <w:t>方圆对跟踪检查、抽样检测结果（如有）进行评价，跟踪检查和抽样检测（如有）合格的，判定监督通过，认证证书继续有效。跟踪检查不通过和/或抽样检测不合格时，或不能按要求接受监督，则判定监督不通过，按规定（P815G《产品认证证书暂停（恢复）、注销、撤销规定》，P823G2《方圆自愿性产品认证标志使用规范》）对认证证书做暂停、撤销处理，停止使用认证标志。</w:t>
      </w:r>
    </w:p>
    <w:p>
      <w:pPr>
        <w:spacing w:line="360" w:lineRule="auto"/>
        <w:rPr>
          <w:rFonts w:ascii="Times New Roman"/>
          <w:sz w:val="24"/>
          <w:szCs w:val="24"/>
        </w:rPr>
      </w:pPr>
    </w:p>
    <w:p>
      <w:pPr>
        <w:pStyle w:val="3"/>
        <w:numPr>
          <w:ilvl w:val="0"/>
          <w:numId w:val="2"/>
        </w:numPr>
        <w:spacing w:before="156" w:beforeLines="50" w:after="156" w:afterLines="50" w:line="240" w:lineRule="auto"/>
        <w:ind w:left="0" w:firstLine="0"/>
        <w:rPr>
          <w:rFonts w:ascii="Times New Roman" w:hAnsi="黑体" w:eastAsia="黑体"/>
          <w:b w:val="0"/>
          <w:sz w:val="24"/>
        </w:rPr>
      </w:pPr>
      <w:bookmarkStart w:id="590" w:name="_Toc398111683"/>
      <w:bookmarkEnd w:id="590"/>
      <w:bookmarkStart w:id="591" w:name="_Toc398111918"/>
      <w:bookmarkEnd w:id="591"/>
      <w:bookmarkStart w:id="592" w:name="_Toc447473174"/>
      <w:bookmarkEnd w:id="592"/>
      <w:bookmarkStart w:id="593" w:name="_Toc398111684"/>
      <w:bookmarkEnd w:id="593"/>
      <w:bookmarkStart w:id="594" w:name="_Toc447473045"/>
      <w:bookmarkEnd w:id="594"/>
      <w:bookmarkStart w:id="595" w:name="_Toc447472513"/>
      <w:bookmarkEnd w:id="595"/>
      <w:bookmarkStart w:id="596" w:name="_Toc386523798"/>
      <w:bookmarkEnd w:id="596"/>
      <w:bookmarkStart w:id="597" w:name="_Toc398111681"/>
      <w:bookmarkEnd w:id="597"/>
      <w:bookmarkStart w:id="598" w:name="_Toc398112154"/>
      <w:bookmarkEnd w:id="598"/>
      <w:bookmarkStart w:id="599" w:name="_Toc398111917"/>
      <w:bookmarkEnd w:id="599"/>
      <w:bookmarkStart w:id="600" w:name="_Toc386523599"/>
      <w:bookmarkEnd w:id="600"/>
      <w:bookmarkStart w:id="601" w:name="_Toc386523600"/>
      <w:bookmarkEnd w:id="601"/>
      <w:bookmarkStart w:id="602" w:name="_Toc447472583"/>
      <w:bookmarkEnd w:id="602"/>
      <w:bookmarkStart w:id="603" w:name="_Toc447473175"/>
      <w:bookmarkEnd w:id="603"/>
      <w:bookmarkStart w:id="604" w:name="_Toc386523255"/>
      <w:bookmarkEnd w:id="604"/>
      <w:bookmarkStart w:id="605" w:name="_Toc447473276"/>
      <w:bookmarkEnd w:id="605"/>
      <w:bookmarkStart w:id="606" w:name="_Toc398111685"/>
      <w:bookmarkEnd w:id="606"/>
      <w:bookmarkStart w:id="607" w:name="_Toc398111920"/>
      <w:bookmarkEnd w:id="607"/>
      <w:bookmarkStart w:id="608" w:name="_Toc398112155"/>
      <w:bookmarkEnd w:id="608"/>
      <w:bookmarkStart w:id="609" w:name="_Toc447472582"/>
      <w:bookmarkEnd w:id="609"/>
      <w:bookmarkStart w:id="610" w:name="_Toc398111682"/>
      <w:bookmarkEnd w:id="610"/>
      <w:bookmarkStart w:id="611" w:name="_Toc386523256"/>
      <w:bookmarkEnd w:id="611"/>
      <w:bookmarkStart w:id="612" w:name="_Toc398112156"/>
      <w:bookmarkEnd w:id="612"/>
      <w:bookmarkStart w:id="613" w:name="_Toc398112152"/>
      <w:bookmarkEnd w:id="613"/>
      <w:bookmarkStart w:id="614" w:name="_Toc398112153"/>
      <w:bookmarkEnd w:id="614"/>
      <w:bookmarkStart w:id="615" w:name="_Toc386523797"/>
      <w:bookmarkEnd w:id="615"/>
      <w:bookmarkStart w:id="616" w:name="_Toc398111922"/>
      <w:bookmarkEnd w:id="616"/>
      <w:bookmarkStart w:id="617" w:name="_Toc398111686"/>
      <w:bookmarkEnd w:id="617"/>
      <w:bookmarkStart w:id="618" w:name="_Toc398111921"/>
      <w:bookmarkEnd w:id="618"/>
      <w:bookmarkStart w:id="619" w:name="_Toc447472915"/>
      <w:bookmarkEnd w:id="619"/>
      <w:bookmarkStart w:id="620" w:name="_Toc447472916"/>
      <w:bookmarkEnd w:id="620"/>
      <w:bookmarkStart w:id="621" w:name="_Toc447472384"/>
      <w:bookmarkEnd w:id="621"/>
      <w:bookmarkStart w:id="622" w:name="_Toc447473275"/>
      <w:bookmarkEnd w:id="622"/>
      <w:bookmarkStart w:id="623" w:name="_Toc447535392"/>
      <w:bookmarkEnd w:id="623"/>
      <w:bookmarkStart w:id="624" w:name="_Toc447473046"/>
      <w:bookmarkEnd w:id="624"/>
      <w:bookmarkStart w:id="625" w:name="_Toc447472383"/>
      <w:bookmarkEnd w:id="625"/>
      <w:bookmarkStart w:id="626" w:name="_Toc447472512"/>
      <w:bookmarkEnd w:id="626"/>
      <w:bookmarkStart w:id="627" w:name="_Toc398111919"/>
      <w:bookmarkEnd w:id="627"/>
      <w:bookmarkStart w:id="628" w:name="_Toc447535391"/>
      <w:bookmarkEnd w:id="628"/>
      <w:bookmarkStart w:id="629" w:name="_Toc398112157"/>
      <w:bookmarkEnd w:id="629"/>
      <w:bookmarkStart w:id="630" w:name="_Toc517251311"/>
      <w:bookmarkStart w:id="631" w:name="_Toc10561"/>
      <w:bookmarkStart w:id="632" w:name="_Toc447459142"/>
      <w:bookmarkStart w:id="633" w:name="_Toc69128453"/>
      <w:r>
        <w:rPr>
          <w:rFonts w:ascii="Times New Roman" w:hAnsi="黑体" w:eastAsia="黑体"/>
          <w:b w:val="0"/>
          <w:sz w:val="24"/>
        </w:rPr>
        <w:t>认证证书</w:t>
      </w:r>
      <w:bookmarkEnd w:id="630"/>
      <w:bookmarkEnd w:id="631"/>
      <w:bookmarkEnd w:id="632"/>
      <w:bookmarkEnd w:id="633"/>
    </w:p>
    <w:p>
      <w:pPr>
        <w:pStyle w:val="3"/>
        <w:numPr>
          <w:ilvl w:val="1"/>
          <w:numId w:val="2"/>
        </w:numPr>
        <w:spacing w:before="0" w:after="0" w:line="360" w:lineRule="auto"/>
        <w:ind w:left="601" w:hanging="601"/>
        <w:rPr>
          <w:rFonts w:ascii="Times New Roman" w:hAnsi="黑体" w:eastAsia="黑体" w:cs="Times New Roman"/>
          <w:b w:val="0"/>
          <w:sz w:val="24"/>
        </w:rPr>
      </w:pPr>
      <w:bookmarkStart w:id="634" w:name="_Toc517251312"/>
      <w:bookmarkStart w:id="635" w:name="_Toc447459143"/>
      <w:bookmarkStart w:id="636" w:name="_Toc12552"/>
      <w:bookmarkStart w:id="637" w:name="_Toc69128454"/>
      <w:r>
        <w:rPr>
          <w:rFonts w:ascii="Times New Roman" w:hAnsi="黑体" w:eastAsia="黑体" w:cs="Times New Roman"/>
          <w:b w:val="0"/>
          <w:sz w:val="24"/>
        </w:rPr>
        <w:t>认证证书的保持</w:t>
      </w:r>
      <w:bookmarkEnd w:id="634"/>
      <w:bookmarkEnd w:id="635"/>
      <w:bookmarkEnd w:id="636"/>
      <w:bookmarkEnd w:id="637"/>
    </w:p>
    <w:p>
      <w:pPr>
        <w:spacing w:line="288" w:lineRule="auto"/>
        <w:ind w:firstLine="480" w:firstLineChars="200"/>
        <w:rPr>
          <w:rFonts w:ascii="Times New Roman"/>
          <w:sz w:val="24"/>
          <w:szCs w:val="24"/>
        </w:rPr>
      </w:pPr>
      <w:r>
        <w:rPr>
          <w:rFonts w:ascii="Times New Roman"/>
          <w:sz w:val="24"/>
          <w:szCs w:val="24"/>
        </w:rPr>
        <w:t>认证证书的有效期为</w:t>
      </w:r>
      <w:r>
        <w:rPr>
          <w:rFonts w:hint="eastAsia" w:ascii="Times New Roman"/>
          <w:sz w:val="24"/>
          <w:szCs w:val="24"/>
        </w:rPr>
        <w:t>3</w:t>
      </w:r>
      <w:r>
        <w:rPr>
          <w:rFonts w:ascii="Times New Roman"/>
          <w:sz w:val="24"/>
          <w:szCs w:val="24"/>
        </w:rPr>
        <w:t>年</w:t>
      </w:r>
      <w:r>
        <w:rPr>
          <w:rFonts w:hint="eastAsia" w:ascii="Times New Roman"/>
          <w:i/>
          <w:sz w:val="24"/>
          <w:szCs w:val="24"/>
        </w:rPr>
        <w:t>，</w:t>
      </w:r>
      <w:r>
        <w:rPr>
          <w:rFonts w:ascii="Times New Roman"/>
          <w:sz w:val="24"/>
          <w:szCs w:val="24"/>
        </w:rPr>
        <w:t>有效期内，证书的有效性通过方圆的获证后监督获得保持。ODM证书的有效期需根据ODM协议中的合作期限确定，但不超过ODM初始认证证书的有效期。</w:t>
      </w:r>
    </w:p>
    <w:p>
      <w:pPr>
        <w:spacing w:line="288" w:lineRule="auto"/>
        <w:ind w:firstLine="480" w:firstLineChars="200"/>
        <w:rPr>
          <w:rFonts w:ascii="Times New Roman"/>
          <w:i/>
          <w:sz w:val="24"/>
          <w:szCs w:val="24"/>
        </w:rPr>
      </w:pPr>
      <w:r>
        <w:rPr>
          <w:rFonts w:ascii="Times New Roman"/>
          <w:sz w:val="24"/>
          <w:szCs w:val="24"/>
        </w:rPr>
        <w:t>认证证书有效期届满，需要延续使用的，认证委托人应在认证证书有效期届满前90天内</w:t>
      </w:r>
      <w:r>
        <w:rPr>
          <w:rFonts w:hint="eastAsia" w:ascii="Times New Roman"/>
          <w:sz w:val="24"/>
          <w:szCs w:val="24"/>
        </w:rPr>
        <w:t>提出</w:t>
      </w:r>
      <w:r>
        <w:rPr>
          <w:rFonts w:ascii="Times New Roman"/>
          <w:sz w:val="24"/>
          <w:szCs w:val="24"/>
        </w:rPr>
        <w:t>申请</w:t>
      </w:r>
      <w:r>
        <w:rPr>
          <w:rFonts w:hint="eastAsia" w:ascii="Times New Roman"/>
          <w:sz w:val="24"/>
          <w:szCs w:val="24"/>
        </w:rPr>
        <w:t>，</w:t>
      </w:r>
      <w:r>
        <w:rPr>
          <w:rFonts w:hint="eastAsia" w:ascii="Times New Roman"/>
          <w:sz w:val="24"/>
          <w:szCs w:val="24"/>
          <w:highlight w:val="yellow"/>
          <w:lang w:val="en-US" w:eastAsia="zh-CN"/>
        </w:rPr>
        <w:t>或</w:t>
      </w:r>
      <w:r>
        <w:rPr>
          <w:rFonts w:hint="eastAsia" w:ascii="Times New Roman"/>
          <w:sz w:val="24"/>
          <w:szCs w:val="24"/>
        </w:rPr>
        <w:t>方圆依据企业最近一次检查结论及证书有效状态到期直接换发新证书。</w:t>
      </w:r>
    </w:p>
    <w:p>
      <w:pPr>
        <w:pStyle w:val="3"/>
        <w:numPr>
          <w:ilvl w:val="1"/>
          <w:numId w:val="2"/>
        </w:numPr>
        <w:spacing w:before="0" w:after="0" w:line="360" w:lineRule="auto"/>
        <w:ind w:left="601" w:hanging="601"/>
        <w:rPr>
          <w:rFonts w:ascii="Times New Roman" w:hAnsi="黑体" w:eastAsia="黑体" w:cs="Times New Roman"/>
          <w:b w:val="0"/>
          <w:sz w:val="24"/>
        </w:rPr>
      </w:pPr>
      <w:bookmarkStart w:id="638" w:name="_Toc398111691"/>
      <w:bookmarkEnd w:id="638"/>
      <w:bookmarkStart w:id="639" w:name="_Toc398111926"/>
      <w:bookmarkEnd w:id="639"/>
      <w:bookmarkStart w:id="640" w:name="_Toc398112161"/>
      <w:bookmarkEnd w:id="640"/>
      <w:bookmarkStart w:id="641" w:name="_Toc398111690"/>
      <w:bookmarkEnd w:id="641"/>
      <w:bookmarkStart w:id="642" w:name="_Toc398111927"/>
      <w:bookmarkEnd w:id="642"/>
      <w:bookmarkStart w:id="643" w:name="_Toc398112162"/>
      <w:bookmarkEnd w:id="643"/>
      <w:bookmarkStart w:id="644" w:name="_Toc17625"/>
      <w:bookmarkStart w:id="645" w:name="_Toc447459144"/>
      <w:bookmarkStart w:id="646" w:name="_Toc398112163"/>
      <w:bookmarkStart w:id="647" w:name="_Toc517251313"/>
      <w:bookmarkStart w:id="648" w:name="_Toc69128455"/>
      <w:r>
        <w:rPr>
          <w:rFonts w:ascii="Times New Roman" w:hAnsi="黑体" w:eastAsia="黑体" w:cs="Times New Roman"/>
          <w:b w:val="0"/>
          <w:sz w:val="24"/>
        </w:rPr>
        <w:t>认证证书的变更</w:t>
      </w:r>
      <w:bookmarkEnd w:id="644"/>
      <w:bookmarkEnd w:id="645"/>
      <w:bookmarkEnd w:id="646"/>
      <w:bookmarkEnd w:id="647"/>
      <w:bookmarkEnd w:id="648"/>
    </w:p>
    <w:p>
      <w:pPr>
        <w:spacing w:line="288" w:lineRule="auto"/>
        <w:ind w:firstLine="480" w:firstLineChars="200"/>
        <w:rPr>
          <w:rFonts w:ascii="Times New Roman"/>
          <w:sz w:val="24"/>
          <w:szCs w:val="24"/>
        </w:rPr>
      </w:pPr>
      <w:r>
        <w:rPr>
          <w:rFonts w:ascii="Times New Roman"/>
          <w:sz w:val="24"/>
          <w:szCs w:val="24"/>
        </w:rPr>
        <w:t>产品获证后，如果产品所用关键</w:t>
      </w:r>
      <w:r>
        <w:rPr>
          <w:rFonts w:hint="eastAsia" w:ascii="Times New Roman"/>
          <w:sz w:val="24"/>
          <w:szCs w:val="24"/>
        </w:rPr>
        <w:t>件</w:t>
      </w:r>
      <w:r>
        <w:rPr>
          <w:rFonts w:ascii="Times New Roman"/>
          <w:sz w:val="24"/>
          <w:szCs w:val="24"/>
        </w:rPr>
        <w:t>、涉及产品安全的设计和电气结构等发生变更，或方圆在认证实施规则中明确的其他事项发生变更时，认证委托人应向方圆提出变更申请并获得批准后，方可实施变更。</w:t>
      </w:r>
    </w:p>
    <w:p>
      <w:pPr>
        <w:pStyle w:val="25"/>
        <w:numPr>
          <w:ilvl w:val="2"/>
          <w:numId w:val="2"/>
        </w:numPr>
        <w:spacing w:line="360" w:lineRule="auto"/>
        <w:ind w:firstLineChars="0"/>
        <w:rPr>
          <w:rFonts w:ascii="Times New Roman" w:hAnsi="Times New Roman" w:eastAsiaTheme="minorEastAsia"/>
          <w:sz w:val="24"/>
          <w:szCs w:val="24"/>
        </w:rPr>
      </w:pPr>
      <w:bookmarkStart w:id="649" w:name="_Toc517251314"/>
      <w:r>
        <w:rPr>
          <w:rFonts w:ascii="Times New Roman" w:hAnsi="Times New Roman" w:eastAsiaTheme="minorEastAsia"/>
          <w:sz w:val="24"/>
          <w:szCs w:val="24"/>
        </w:rPr>
        <w:t>变更申请和要求</w:t>
      </w:r>
      <w:bookmarkEnd w:id="649"/>
    </w:p>
    <w:p>
      <w:pPr>
        <w:pStyle w:val="25"/>
        <w:numPr>
          <w:ilvl w:val="0"/>
          <w:numId w:val="8"/>
        </w:numPr>
        <w:spacing w:line="288" w:lineRule="auto"/>
        <w:ind w:left="0" w:firstLine="480"/>
        <w:rPr>
          <w:rFonts w:ascii="Times New Roman"/>
          <w:sz w:val="24"/>
          <w:szCs w:val="24"/>
        </w:rPr>
      </w:pPr>
      <w:r>
        <w:rPr>
          <w:rFonts w:ascii="Times New Roman"/>
          <w:sz w:val="24"/>
          <w:szCs w:val="24"/>
        </w:rPr>
        <w:t>企业名称和/或地址变更（不含搬迁）</w:t>
      </w:r>
    </w:p>
    <w:p>
      <w:pPr>
        <w:spacing w:line="288"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25"/>
        <w:numPr>
          <w:ilvl w:val="0"/>
          <w:numId w:val="8"/>
        </w:numPr>
        <w:spacing w:line="288" w:lineRule="auto"/>
        <w:ind w:left="0" w:firstLine="480"/>
        <w:rPr>
          <w:rFonts w:ascii="Times New Roman"/>
          <w:sz w:val="24"/>
          <w:szCs w:val="24"/>
        </w:rPr>
      </w:pPr>
      <w:r>
        <w:rPr>
          <w:rFonts w:ascii="Times New Roman"/>
          <w:sz w:val="24"/>
          <w:szCs w:val="24"/>
        </w:rPr>
        <w:t>生产企业搬迁</w:t>
      </w:r>
    </w:p>
    <w:p>
      <w:pPr>
        <w:spacing w:line="288" w:lineRule="auto"/>
        <w:ind w:firstLine="480" w:firstLineChars="200"/>
        <w:rPr>
          <w:rFonts w:ascii="Times New Roman"/>
          <w:sz w:val="24"/>
          <w:szCs w:val="24"/>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25"/>
        <w:numPr>
          <w:ilvl w:val="0"/>
          <w:numId w:val="8"/>
        </w:numPr>
        <w:spacing w:line="288" w:lineRule="auto"/>
        <w:ind w:left="0" w:firstLine="480"/>
        <w:rPr>
          <w:rFonts w:ascii="Times New Roman"/>
          <w:sz w:val="24"/>
          <w:szCs w:val="24"/>
        </w:rPr>
      </w:pPr>
      <w:r>
        <w:rPr>
          <w:rFonts w:ascii="Times New Roman"/>
          <w:sz w:val="24"/>
          <w:szCs w:val="24"/>
        </w:rPr>
        <w:t>关键件的变更</w:t>
      </w:r>
    </w:p>
    <w:p>
      <w:pPr>
        <w:spacing w:line="288" w:lineRule="auto"/>
        <w:ind w:firstLine="480" w:firstLineChars="200"/>
        <w:rPr>
          <w:rFonts w:ascii="Times New Roman"/>
          <w:sz w:val="24"/>
          <w:szCs w:val="24"/>
        </w:rPr>
      </w:pPr>
      <w:r>
        <w:rPr>
          <w:rFonts w:ascii="Times New Roman"/>
          <w:sz w:val="24"/>
          <w:szCs w:val="24"/>
        </w:rPr>
        <w:t>关键件的生产者、型号、技术参数发生变更时，认证委托人应及时提出变更申请，变更内容须经方圆批准后有效。</w:t>
      </w:r>
    </w:p>
    <w:p>
      <w:pPr>
        <w:pStyle w:val="25"/>
        <w:numPr>
          <w:ilvl w:val="0"/>
          <w:numId w:val="8"/>
        </w:numPr>
        <w:spacing w:line="288" w:lineRule="auto"/>
        <w:ind w:left="0" w:firstLine="480"/>
        <w:rPr>
          <w:rFonts w:ascii="Times New Roman"/>
          <w:sz w:val="24"/>
          <w:szCs w:val="24"/>
        </w:rPr>
      </w:pPr>
      <w:r>
        <w:rPr>
          <w:rFonts w:ascii="Times New Roman"/>
          <w:sz w:val="24"/>
          <w:szCs w:val="24"/>
        </w:rPr>
        <w:t>认证依据标准变化</w:t>
      </w:r>
    </w:p>
    <w:p>
      <w:pPr>
        <w:spacing w:line="288"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25"/>
        <w:numPr>
          <w:ilvl w:val="0"/>
          <w:numId w:val="8"/>
        </w:numPr>
        <w:spacing w:line="288" w:lineRule="auto"/>
        <w:ind w:left="0" w:firstLine="480"/>
        <w:rPr>
          <w:rFonts w:ascii="Times New Roman"/>
          <w:sz w:val="24"/>
          <w:szCs w:val="24"/>
        </w:rPr>
      </w:pPr>
      <w:r>
        <w:rPr>
          <w:rFonts w:ascii="Times New Roman"/>
          <w:sz w:val="24"/>
          <w:szCs w:val="24"/>
        </w:rPr>
        <w:t>其他类型的变更</w:t>
      </w:r>
    </w:p>
    <w:p>
      <w:pPr>
        <w:spacing w:line="288"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25"/>
        <w:numPr>
          <w:ilvl w:val="2"/>
          <w:numId w:val="2"/>
        </w:numPr>
        <w:spacing w:line="288" w:lineRule="auto"/>
        <w:ind w:left="0" w:firstLine="113" w:firstLineChars="0"/>
        <w:rPr>
          <w:rFonts w:ascii="Times New Roman"/>
          <w:sz w:val="24"/>
          <w:szCs w:val="24"/>
        </w:rPr>
      </w:pPr>
      <w:bookmarkStart w:id="650" w:name="_Toc517251315"/>
      <w:r>
        <w:rPr>
          <w:rFonts w:ascii="Times New Roman"/>
          <w:sz w:val="24"/>
          <w:szCs w:val="24"/>
        </w:rPr>
        <w:t>变更评价和批准</w:t>
      </w:r>
      <w:bookmarkEnd w:id="650"/>
    </w:p>
    <w:p>
      <w:pPr>
        <w:spacing w:line="288" w:lineRule="auto"/>
        <w:ind w:firstLine="480" w:firstLineChars="200"/>
        <w:rPr>
          <w:rFonts w:ascii="Times New Roman"/>
          <w:sz w:val="24"/>
          <w:szCs w:val="24"/>
        </w:rPr>
      </w:pPr>
      <w:r>
        <w:rPr>
          <w:rFonts w:ascii="Times New Roman"/>
          <w:sz w:val="24"/>
          <w:szCs w:val="24"/>
        </w:rPr>
        <w:t>方圆根据变更的内容，对提供的资料进行评价，确定是否可以批准变更。如需产品检验和/或实施检查，则在检验和/或检查合格后批准变更。原则上，以最初进行全项产品检验的代表性型号样品为变更评价的基础。</w:t>
      </w:r>
    </w:p>
    <w:p>
      <w:pPr>
        <w:pStyle w:val="3"/>
        <w:numPr>
          <w:ilvl w:val="1"/>
          <w:numId w:val="2"/>
        </w:numPr>
        <w:spacing w:before="0" w:after="0" w:line="360" w:lineRule="auto"/>
        <w:ind w:left="601" w:hanging="601"/>
        <w:rPr>
          <w:rFonts w:ascii="Times New Roman" w:hAnsi="黑体" w:eastAsia="黑体" w:cs="Times New Roman"/>
          <w:b w:val="0"/>
          <w:sz w:val="24"/>
        </w:rPr>
      </w:pPr>
      <w:bookmarkStart w:id="651" w:name="_Toc447473059"/>
      <w:bookmarkEnd w:id="651"/>
      <w:bookmarkStart w:id="652" w:name="_Toc398112165"/>
      <w:bookmarkEnd w:id="652"/>
      <w:bookmarkStart w:id="653" w:name="_Toc447472526"/>
      <w:bookmarkEnd w:id="653"/>
      <w:bookmarkStart w:id="654" w:name="_Toc447472397"/>
      <w:bookmarkEnd w:id="654"/>
      <w:bookmarkStart w:id="655" w:name="_Toc398111930"/>
      <w:bookmarkEnd w:id="655"/>
      <w:bookmarkStart w:id="656" w:name="_Toc447473188"/>
      <w:bookmarkEnd w:id="656"/>
      <w:bookmarkStart w:id="657" w:name="_Toc398111694"/>
      <w:bookmarkEnd w:id="657"/>
      <w:bookmarkStart w:id="658" w:name="_Toc447473282"/>
      <w:bookmarkEnd w:id="658"/>
      <w:bookmarkStart w:id="659" w:name="_Toc447472929"/>
      <w:bookmarkEnd w:id="659"/>
      <w:bookmarkStart w:id="660" w:name="_Toc447535398"/>
      <w:bookmarkEnd w:id="660"/>
      <w:bookmarkStart w:id="661" w:name="_Toc517251316"/>
      <w:bookmarkStart w:id="662" w:name="_Toc447459145"/>
      <w:bookmarkStart w:id="663" w:name="_Toc13540"/>
      <w:bookmarkStart w:id="664" w:name="_Toc69128456"/>
      <w:r>
        <w:rPr>
          <w:rFonts w:ascii="Times New Roman" w:hAnsi="黑体" w:eastAsia="黑体" w:cs="Times New Roman"/>
          <w:b w:val="0"/>
          <w:sz w:val="24"/>
        </w:rPr>
        <w:t>认证证书覆盖产品的扩展</w:t>
      </w:r>
      <w:bookmarkEnd w:id="661"/>
      <w:bookmarkEnd w:id="662"/>
      <w:bookmarkEnd w:id="663"/>
      <w:bookmarkEnd w:id="664"/>
    </w:p>
    <w:p>
      <w:pPr>
        <w:spacing w:line="288" w:lineRule="auto"/>
        <w:ind w:firstLine="480" w:firstLineChars="200"/>
        <w:rPr>
          <w:rFonts w:ascii="Times New Roman"/>
          <w:sz w:val="24"/>
          <w:szCs w:val="24"/>
        </w:rPr>
      </w:pPr>
      <w:r>
        <w:rPr>
          <w:rFonts w:asci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2"/>
        </w:numPr>
        <w:spacing w:before="0" w:after="0" w:line="360" w:lineRule="auto"/>
        <w:ind w:left="601" w:hanging="601"/>
        <w:rPr>
          <w:rFonts w:ascii="Times New Roman" w:hAnsi="黑体" w:eastAsia="黑体" w:cs="Times New Roman"/>
          <w:b w:val="0"/>
          <w:sz w:val="24"/>
        </w:rPr>
      </w:pPr>
      <w:bookmarkStart w:id="665" w:name="_Toc447459146"/>
      <w:bookmarkStart w:id="666" w:name="_Toc517251317"/>
      <w:bookmarkStart w:id="667" w:name="_Toc69128457"/>
      <w:bookmarkStart w:id="668" w:name="_Toc7039"/>
      <w:r>
        <w:rPr>
          <w:rFonts w:ascii="Times New Roman" w:hAnsi="黑体" w:eastAsia="黑体" w:cs="Times New Roman"/>
          <w:b w:val="0"/>
          <w:sz w:val="24"/>
        </w:rPr>
        <w:t>认证证书的暂停（及恢复）、注销、撤销</w:t>
      </w:r>
      <w:bookmarkEnd w:id="665"/>
      <w:bookmarkEnd w:id="666"/>
      <w:bookmarkEnd w:id="667"/>
      <w:bookmarkEnd w:id="668"/>
    </w:p>
    <w:p>
      <w:pPr>
        <w:spacing w:line="288"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认证证书的注销、暂停和撤销依据P815G《产品认证证书暂停（恢复）、注销、撤销规定》及方圆的有关规定执行。</w:t>
      </w:r>
    </w:p>
    <w:p>
      <w:pPr>
        <w:spacing w:line="288" w:lineRule="auto"/>
        <w:ind w:firstLine="480" w:firstLineChars="200"/>
        <w:rPr>
          <w:rFonts w:ascii="Times New Roman"/>
          <w:sz w:val="24"/>
          <w:szCs w:val="24"/>
        </w:rPr>
      </w:pPr>
      <w:r>
        <w:rPr>
          <w:rFonts w:ascii="Times New Roman"/>
          <w:sz w:val="24"/>
          <w:szCs w:val="24"/>
        </w:rPr>
        <w:t>证书暂停后，认证委托人应及时整改并提出恢复申请，方圆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w:t>
      </w:r>
      <w:r>
        <w:rPr>
          <w:rFonts w:ascii="Times New Roman"/>
          <w:sz w:val="24"/>
          <w:szCs w:val="24"/>
        </w:rPr>
        <w:t>恢复相应证书</w:t>
      </w:r>
      <w:r>
        <w:rPr>
          <w:rFonts w:hint="eastAsia" w:ascii="Times New Roman"/>
          <w:sz w:val="24"/>
          <w:szCs w:val="24"/>
        </w:rPr>
        <w:t>，未在规定时间内消除暂停原因的，方圆撤销相应证书。</w:t>
      </w:r>
    </w:p>
    <w:p>
      <w:pPr>
        <w:pStyle w:val="3"/>
        <w:numPr>
          <w:ilvl w:val="1"/>
          <w:numId w:val="2"/>
        </w:numPr>
        <w:spacing w:before="0" w:after="0" w:line="360" w:lineRule="auto"/>
        <w:ind w:left="601" w:hanging="601"/>
        <w:rPr>
          <w:rFonts w:ascii="Times New Roman" w:hAnsi="黑体" w:eastAsia="黑体" w:cs="Times New Roman"/>
          <w:b w:val="0"/>
          <w:sz w:val="24"/>
        </w:rPr>
      </w:pPr>
      <w:bookmarkStart w:id="669" w:name="_Toc69128458"/>
      <w:bookmarkStart w:id="670" w:name="_Toc447459147"/>
      <w:bookmarkStart w:id="671" w:name="_Toc517251318"/>
      <w:bookmarkStart w:id="672" w:name="_Toc22510"/>
      <w:r>
        <w:rPr>
          <w:rFonts w:ascii="Times New Roman" w:hAnsi="黑体" w:eastAsia="黑体" w:cs="Times New Roman"/>
          <w:b w:val="0"/>
          <w:sz w:val="24"/>
        </w:rPr>
        <w:t>认证证书的使用</w:t>
      </w:r>
      <w:bookmarkEnd w:id="669"/>
      <w:bookmarkEnd w:id="670"/>
      <w:bookmarkEnd w:id="671"/>
      <w:bookmarkEnd w:id="672"/>
    </w:p>
    <w:p>
      <w:pPr>
        <w:spacing w:line="288" w:lineRule="auto"/>
        <w:ind w:firstLine="480" w:firstLineChars="200"/>
        <w:rPr>
          <w:rFonts w:asci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spacing w:line="360" w:lineRule="auto"/>
        <w:ind w:firstLine="480" w:firstLineChars="200"/>
        <w:rPr>
          <w:rFonts w:ascii="Times New Roman"/>
          <w:sz w:val="24"/>
          <w:szCs w:val="24"/>
        </w:rPr>
      </w:pPr>
    </w:p>
    <w:p>
      <w:pPr>
        <w:pStyle w:val="3"/>
        <w:numPr>
          <w:ilvl w:val="0"/>
          <w:numId w:val="2"/>
        </w:numPr>
        <w:spacing w:before="156" w:beforeLines="50" w:after="156" w:afterLines="50" w:line="240" w:lineRule="auto"/>
        <w:ind w:left="0" w:firstLine="0"/>
        <w:rPr>
          <w:rFonts w:ascii="Times New Roman" w:hAnsi="黑体" w:eastAsia="黑体"/>
          <w:b w:val="0"/>
          <w:sz w:val="24"/>
        </w:rPr>
      </w:pPr>
      <w:bookmarkStart w:id="673" w:name="_Toc69128459"/>
      <w:bookmarkStart w:id="674" w:name="_Toc21647"/>
      <w:bookmarkStart w:id="675" w:name="_Toc517251319"/>
      <w:bookmarkStart w:id="676" w:name="_Toc447459148"/>
      <w:r>
        <w:rPr>
          <w:rFonts w:ascii="Times New Roman" w:hAnsi="黑体" w:eastAsia="黑体"/>
          <w:b w:val="0"/>
          <w:sz w:val="24"/>
        </w:rPr>
        <w:t>认证标志</w:t>
      </w:r>
      <w:bookmarkEnd w:id="673"/>
      <w:bookmarkEnd w:id="674"/>
      <w:bookmarkEnd w:id="675"/>
      <w:bookmarkEnd w:id="676"/>
      <w:bookmarkStart w:id="677" w:name="_Toc447535403"/>
      <w:bookmarkEnd w:id="677"/>
    </w:p>
    <w:p>
      <w:pPr>
        <w:spacing w:line="288" w:lineRule="auto"/>
        <w:ind w:firstLine="480" w:firstLineChars="200"/>
        <w:rPr>
          <w:rFonts w:ascii="Times New Roman"/>
          <w:sz w:val="24"/>
          <w:szCs w:val="24"/>
        </w:rPr>
      </w:pPr>
      <w:r>
        <w:rPr>
          <w:rFonts w:ascii="Times New Roman"/>
          <w:sz w:val="24"/>
          <w:szCs w:val="24"/>
        </w:rPr>
        <w:t>产品通过认证后，认证委托人应按P823G2《方圆自愿性产品认证标志使用规范》建立产品认证标志的使用管理制定</w:t>
      </w:r>
      <w:r>
        <w:rPr>
          <w:rFonts w:hint="eastAsia" w:ascii="Times New Roman"/>
          <w:sz w:val="24"/>
          <w:szCs w:val="24"/>
        </w:rPr>
        <w:t>，</w:t>
      </w:r>
      <w:r>
        <w:rPr>
          <w:rFonts w:ascii="Times New Roman"/>
          <w:sz w:val="24"/>
          <w:szCs w:val="24"/>
        </w:rPr>
        <w:t>确保认证标志的使用符合认证要求。</w:t>
      </w:r>
    </w:p>
    <w:p>
      <w:pPr>
        <w:spacing w:line="288" w:lineRule="auto"/>
        <w:ind w:firstLine="480" w:firstLineChars="200"/>
        <w:rPr>
          <w:rFonts w:ascii="Times New Roman"/>
          <w:sz w:val="24"/>
          <w:szCs w:val="24"/>
        </w:rPr>
      </w:pPr>
      <w:r>
        <w:rPr>
          <w:rFonts w:ascii="Times New Roman"/>
          <w:sz w:val="24"/>
          <w:szCs w:val="24"/>
        </w:rPr>
        <w:t>获证后，认证委托人可在认证产品上使用认证标志，认证标志示例如下：</w:t>
      </w:r>
    </w:p>
    <w:p>
      <w:pPr>
        <w:spacing w:line="288" w:lineRule="auto"/>
        <w:ind w:firstLine="480" w:firstLineChars="200"/>
        <w:jc w:val="center"/>
        <w:rPr>
          <w:rFonts w:ascii="Times New Roman"/>
          <w:sz w:val="24"/>
          <w:szCs w:val="24"/>
        </w:rPr>
      </w:pPr>
      <w:r>
        <w:rPr>
          <w:rFonts w:ascii="宋体" w:hAnsi="宋体" w:cs="宋体"/>
          <w:kern w:val="0"/>
          <w:sz w:val="24"/>
          <w:szCs w:val="24"/>
          <w:highlight w:val="yellow"/>
        </w:rPr>
        <w:drawing>
          <wp:inline distT="0" distB="0" distL="114300" distR="114300">
            <wp:extent cx="1234440" cy="1080770"/>
            <wp:effectExtent l="0" t="0" r="3810" b="5080"/>
            <wp:docPr id="2" name="图片 11" descr="C:\Users\wxx.ECP\Documents\Tencent Files\120717904\Image\C2C\Image1\[9Z$B2[3[@][R%_R~K%AKQ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C:\Users\wxx.ECP\Documents\Tencent Files\120717904\Image\C2C\Image1\[9Z$B2[3[@][R%_R~K%AKQF.png"/>
                    <pic:cNvPicPr>
                      <a:picLocks noChangeAspect="1"/>
                    </pic:cNvPicPr>
                  </pic:nvPicPr>
                  <pic:blipFill>
                    <a:blip r:embed="rId13"/>
                    <a:stretch>
                      <a:fillRect/>
                    </a:stretch>
                  </pic:blipFill>
                  <pic:spPr>
                    <a:xfrm>
                      <a:off x="0" y="0"/>
                      <a:ext cx="1234440" cy="1080770"/>
                    </a:xfrm>
                    <a:prstGeom prst="rect">
                      <a:avLst/>
                    </a:prstGeom>
                    <a:noFill/>
                    <a:ln>
                      <a:noFill/>
                    </a:ln>
                  </pic:spPr>
                </pic:pic>
              </a:graphicData>
            </a:graphic>
          </wp:inline>
        </w:drawing>
      </w:r>
    </w:p>
    <w:p>
      <w:pPr>
        <w:spacing w:line="288" w:lineRule="auto"/>
        <w:ind w:firstLine="480" w:firstLineChars="200"/>
        <w:rPr>
          <w:rFonts w:ascii="Times New Roman"/>
          <w:sz w:val="24"/>
          <w:szCs w:val="24"/>
        </w:rPr>
      </w:pPr>
      <w:r>
        <w:rPr>
          <w:rFonts w:asci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288"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288"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288" w:lineRule="auto"/>
        <w:rPr>
          <w:rFonts w:ascii="Times New Roman"/>
          <w:sz w:val="24"/>
          <w:szCs w:val="24"/>
        </w:rPr>
      </w:pPr>
    </w:p>
    <w:p>
      <w:pPr>
        <w:pStyle w:val="3"/>
        <w:numPr>
          <w:ilvl w:val="0"/>
          <w:numId w:val="2"/>
        </w:numPr>
        <w:spacing w:before="156" w:beforeLines="50" w:after="156" w:afterLines="50" w:line="240" w:lineRule="auto"/>
        <w:ind w:left="357" w:hanging="357"/>
        <w:rPr>
          <w:rFonts w:ascii="Times New Roman" w:hAnsi="黑体" w:eastAsia="黑体"/>
          <w:b w:val="0"/>
          <w:sz w:val="24"/>
        </w:rPr>
      </w:pPr>
      <w:bookmarkStart w:id="678" w:name="_Toc517251320"/>
      <w:bookmarkStart w:id="679" w:name="_Toc69128460"/>
      <w:bookmarkStart w:id="680" w:name="_Toc212"/>
      <w:bookmarkStart w:id="681" w:name="_Toc447459150"/>
      <w:r>
        <w:rPr>
          <w:rFonts w:ascii="Times New Roman" w:hAnsi="黑体" w:eastAsia="黑体"/>
          <w:b w:val="0"/>
          <w:sz w:val="24"/>
        </w:rPr>
        <w:t>收费</w:t>
      </w:r>
      <w:bookmarkEnd w:id="678"/>
      <w:bookmarkEnd w:id="679"/>
      <w:bookmarkEnd w:id="680"/>
      <w:bookmarkEnd w:id="681"/>
    </w:p>
    <w:p>
      <w:pPr>
        <w:spacing w:line="288" w:lineRule="auto"/>
        <w:ind w:firstLine="480" w:firstLineChars="200"/>
        <w:rPr>
          <w:rFonts w:ascii="Times New Roman"/>
          <w:sz w:val="24"/>
          <w:szCs w:val="24"/>
        </w:rPr>
      </w:pPr>
      <w:r>
        <w:rPr>
          <w:rFonts w:ascii="Times New Roman"/>
          <w:sz w:val="24"/>
          <w:szCs w:val="24"/>
        </w:rPr>
        <w:t>认证收费项目按照方圆制定的自愿性产品认证收费标准收取。</w:t>
      </w:r>
    </w:p>
    <w:p>
      <w:pPr>
        <w:spacing w:line="288" w:lineRule="auto"/>
        <w:ind w:firstLine="480" w:firstLineChars="200"/>
        <w:rPr>
          <w:rFonts w:ascii="Times New Roman"/>
          <w:sz w:val="24"/>
          <w:szCs w:val="24"/>
        </w:rPr>
      </w:pPr>
      <w:r>
        <w:rPr>
          <w:rFonts w:ascii="Times New Roman"/>
          <w:sz w:val="24"/>
          <w:szCs w:val="24"/>
        </w:rPr>
        <w:t>工厂检查的人日数，按本规则及方圆制定的检查人日数核算规定执行。</w:t>
      </w:r>
    </w:p>
    <w:p>
      <w:pPr>
        <w:spacing w:line="360" w:lineRule="auto"/>
        <w:rPr>
          <w:rFonts w:ascii="Times New Roman"/>
          <w:sz w:val="24"/>
          <w:szCs w:val="24"/>
        </w:rPr>
      </w:pPr>
    </w:p>
    <w:p>
      <w:pPr>
        <w:pStyle w:val="3"/>
        <w:numPr>
          <w:ilvl w:val="0"/>
          <w:numId w:val="2"/>
        </w:numPr>
        <w:spacing w:before="156" w:beforeLines="50" w:after="156" w:afterLines="50" w:line="240" w:lineRule="auto"/>
        <w:ind w:left="357" w:hanging="357"/>
        <w:rPr>
          <w:rFonts w:ascii="Times New Roman" w:hAnsi="黑体" w:eastAsia="黑体" w:cs="Times New Roman"/>
          <w:b w:val="0"/>
          <w:sz w:val="24"/>
        </w:rPr>
      </w:pPr>
      <w:bookmarkStart w:id="682" w:name="_Toc11707"/>
      <w:bookmarkStart w:id="683" w:name="_Toc69128461"/>
      <w:bookmarkStart w:id="684" w:name="_Toc517251323"/>
      <w:r>
        <w:rPr>
          <w:rFonts w:ascii="Times New Roman" w:hAnsi="黑体" w:eastAsia="黑体"/>
          <w:b w:val="0"/>
          <w:sz w:val="24"/>
        </w:rPr>
        <w:t>争议</w:t>
      </w:r>
      <w:r>
        <w:rPr>
          <w:rFonts w:ascii="Times New Roman" w:hAnsi="黑体" w:eastAsia="黑体" w:cs="Times New Roman"/>
          <w:b w:val="0"/>
          <w:sz w:val="24"/>
        </w:rPr>
        <w:t>和投诉</w:t>
      </w:r>
      <w:bookmarkEnd w:id="682"/>
      <w:bookmarkEnd w:id="683"/>
      <w:bookmarkEnd w:id="684"/>
      <w:bookmarkStart w:id="685" w:name="_Toc444367264"/>
      <w:bookmarkEnd w:id="685"/>
      <w:bookmarkStart w:id="686" w:name="_Toc446411697"/>
      <w:bookmarkEnd w:id="686"/>
      <w:bookmarkStart w:id="687" w:name="_Toc444353538"/>
      <w:bookmarkEnd w:id="687"/>
      <w:bookmarkStart w:id="688" w:name="_Toc444366819"/>
      <w:bookmarkEnd w:id="688"/>
    </w:p>
    <w:p>
      <w:pPr>
        <w:spacing w:line="288" w:lineRule="auto"/>
        <w:ind w:firstLine="480" w:firstLineChars="200"/>
        <w:rPr>
          <w:rFonts w:ascii="Times New Roman"/>
          <w:sz w:val="24"/>
          <w:szCs w:val="24"/>
        </w:rPr>
      </w:pPr>
      <w:r>
        <w:rPr>
          <w:rFonts w:ascii="Times New Roman"/>
          <w:sz w:val="24"/>
          <w:szCs w:val="24"/>
        </w:rPr>
        <w:t>当认证委托人、生产者、生产企业受到社会相关方的质量投诉，或因质量原因被媒体曝光时，应配合方圆进行必要的核查确认。</w:t>
      </w:r>
    </w:p>
    <w:p>
      <w:pPr>
        <w:spacing w:line="288" w:lineRule="auto"/>
        <w:ind w:firstLine="480" w:firstLineChars="200"/>
        <w:rPr>
          <w:rFonts w:ascii="Times New Roman"/>
          <w:sz w:val="24"/>
          <w:szCs w:val="24"/>
        </w:rPr>
      </w:pPr>
      <w:r>
        <w:rPr>
          <w:rFonts w:ascii="Times New Roman"/>
          <w:sz w:val="24"/>
          <w:szCs w:val="24"/>
        </w:rPr>
        <w:t>认证委托人、生产者、生产企业对检验结果、检查结果、认证决定有争议时，可向方圆提出，方圆及时进行调查、处理并反馈处理结果；对认证人员进行投诉时，方圆及时进行调查、处理并反馈处理结果。</w:t>
      </w:r>
      <w:r>
        <w:rPr>
          <w:rFonts w:ascii="Times New Roman"/>
          <w:sz w:val="24"/>
          <w:szCs w:val="24"/>
        </w:rPr>
        <w:br w:type="page"/>
      </w:r>
    </w:p>
    <w:p>
      <w:pPr>
        <w:pStyle w:val="2"/>
        <w:spacing w:before="0" w:after="0" w:line="360" w:lineRule="auto"/>
        <w:rPr>
          <w:rFonts w:ascii="黑体" w:hAnsi="黑体" w:eastAsia="黑体"/>
          <w:b w:val="0"/>
        </w:rPr>
      </w:pPr>
      <w:bookmarkStart w:id="689" w:name="_Toc517251325"/>
      <w:bookmarkStart w:id="690" w:name="_Toc404607051"/>
      <w:bookmarkStart w:id="691" w:name="_Toc69128462"/>
      <w:bookmarkStart w:id="692" w:name="_Toc2385"/>
      <w:r>
        <w:rPr>
          <w:rFonts w:hint="eastAsia" w:ascii="黑体" w:hAnsi="黑体" w:eastAsia="黑体" w:cs="黑体"/>
          <w:b w:val="0"/>
          <w:sz w:val="24"/>
        </w:rPr>
        <w:t>附件1 工厂质量控制检验要求</w:t>
      </w:r>
      <w:bookmarkEnd w:id="689"/>
      <w:bookmarkEnd w:id="690"/>
      <w:bookmarkEnd w:id="691"/>
      <w:bookmarkEnd w:id="692"/>
    </w:p>
    <w:tbl>
      <w:tblPr>
        <w:tblStyle w:val="15"/>
        <w:tblW w:w="8613" w:type="dxa"/>
        <w:tblInd w:w="0" w:type="dxa"/>
        <w:tblLayout w:type="fixed"/>
        <w:tblCellMar>
          <w:top w:w="0" w:type="dxa"/>
          <w:left w:w="108" w:type="dxa"/>
          <w:bottom w:w="0" w:type="dxa"/>
          <w:right w:w="108" w:type="dxa"/>
        </w:tblCellMar>
      </w:tblPr>
      <w:tblGrid>
        <w:gridCol w:w="8613"/>
      </w:tblGrid>
      <w:tr>
        <w:tblPrEx>
          <w:tblCellMar>
            <w:top w:w="0" w:type="dxa"/>
            <w:left w:w="108" w:type="dxa"/>
            <w:bottom w:w="0" w:type="dxa"/>
            <w:right w:w="108" w:type="dxa"/>
          </w:tblCellMar>
        </w:tblPrEx>
        <w:trPr>
          <w:trHeight w:val="462" w:hRule="atLeast"/>
        </w:trPr>
        <w:tc>
          <w:tcPr>
            <w:tcW w:w="8613" w:type="dxa"/>
          </w:tcPr>
          <w:p>
            <w:pPr>
              <w:spacing w:line="288" w:lineRule="auto"/>
              <w:ind w:firstLine="480" w:firstLineChars="200"/>
              <w:rPr>
                <w:rFonts w:ascii="Times New Roman"/>
                <w:sz w:val="24"/>
                <w:szCs w:val="24"/>
              </w:rPr>
            </w:pPr>
            <w:r>
              <w:rPr>
                <w:rFonts w:hint="eastAsia" w:ascii="Times New Roman"/>
                <w:sz w:val="24"/>
                <w:szCs w:val="24"/>
              </w:rPr>
              <w:t>附表</w:t>
            </w:r>
            <w:r>
              <w:rPr>
                <w:rFonts w:ascii="Times New Roman"/>
                <w:sz w:val="24"/>
                <w:szCs w:val="24"/>
              </w:rPr>
              <w:t>1-1</w:t>
            </w:r>
            <w:r>
              <w:rPr>
                <w:rFonts w:hint="eastAsia" w:ascii="Times New Roman"/>
                <w:sz w:val="24"/>
                <w:szCs w:val="24"/>
              </w:rPr>
              <w:t>光伏并网逆变器的生产企业质量控制检验要求</w:t>
            </w:r>
          </w:p>
          <w:tbl>
            <w:tblPr>
              <w:tblStyle w:val="1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30"/>
              <w:gridCol w:w="1843"/>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ind w:leftChars="-59" w:hanging="124" w:hangingChars="59"/>
                    <w:jc w:val="center"/>
                    <w:rPr>
                      <w:rFonts w:ascii="Times New Roman"/>
                      <w:b/>
                      <w:kern w:val="0"/>
                      <w:szCs w:val="24"/>
                      <w:highlight w:val="none"/>
                    </w:rPr>
                  </w:pPr>
                  <w:r>
                    <w:rPr>
                      <w:rFonts w:hint="eastAsia" w:ascii="Times New Roman"/>
                      <w:b/>
                      <w:kern w:val="0"/>
                      <w:szCs w:val="24"/>
                      <w:highlight w:val="none"/>
                    </w:rPr>
                    <w:t>序号</w:t>
                  </w:r>
                </w:p>
              </w:tc>
              <w:tc>
                <w:tcPr>
                  <w:tcW w:w="1730" w:type="dxa"/>
                  <w:vAlign w:val="center"/>
                </w:tcPr>
                <w:p>
                  <w:pPr>
                    <w:spacing w:line="360" w:lineRule="auto"/>
                    <w:ind w:left="-1" w:leftChars="-1" w:hanging="1"/>
                    <w:jc w:val="center"/>
                    <w:rPr>
                      <w:rFonts w:ascii="Times New Roman"/>
                      <w:b/>
                      <w:kern w:val="0"/>
                      <w:szCs w:val="24"/>
                      <w:highlight w:val="none"/>
                    </w:rPr>
                  </w:pPr>
                  <w:r>
                    <w:rPr>
                      <w:rFonts w:hint="eastAsia" w:ascii="Times New Roman"/>
                      <w:b/>
                      <w:kern w:val="0"/>
                      <w:szCs w:val="24"/>
                      <w:highlight w:val="none"/>
                    </w:rPr>
                    <w:t>型式检验项目</w:t>
                  </w:r>
                </w:p>
              </w:tc>
              <w:tc>
                <w:tcPr>
                  <w:tcW w:w="1843" w:type="dxa"/>
                  <w:vAlign w:val="center"/>
                </w:tcPr>
                <w:p>
                  <w:pPr>
                    <w:spacing w:line="360" w:lineRule="auto"/>
                    <w:ind w:left="1" w:leftChars="-51" w:hanging="108" w:hangingChars="51"/>
                    <w:jc w:val="center"/>
                    <w:rPr>
                      <w:rFonts w:ascii="Times New Roman"/>
                      <w:b/>
                      <w:kern w:val="0"/>
                      <w:szCs w:val="24"/>
                      <w:highlight w:val="none"/>
                    </w:rPr>
                  </w:pPr>
                  <w:r>
                    <w:rPr>
                      <w:rFonts w:hint="eastAsia" w:ascii="Times New Roman"/>
                      <w:b/>
                      <w:kern w:val="0"/>
                      <w:szCs w:val="24"/>
                      <w:highlight w:val="none"/>
                    </w:rPr>
                    <w:t>例行检验</w:t>
                  </w:r>
                </w:p>
              </w:tc>
              <w:tc>
                <w:tcPr>
                  <w:tcW w:w="1984" w:type="dxa"/>
                  <w:vAlign w:val="center"/>
                </w:tcPr>
                <w:p>
                  <w:pPr>
                    <w:spacing w:line="360" w:lineRule="auto"/>
                    <w:ind w:left="1" w:leftChars="-51" w:hanging="108" w:hangingChars="51"/>
                    <w:jc w:val="center"/>
                    <w:rPr>
                      <w:rFonts w:ascii="Times New Roman"/>
                      <w:b/>
                      <w:kern w:val="0"/>
                      <w:szCs w:val="24"/>
                      <w:highlight w:val="none"/>
                    </w:rPr>
                  </w:pPr>
                  <w:r>
                    <w:rPr>
                      <w:rFonts w:hint="eastAsia" w:ascii="Times New Roman"/>
                      <w:b/>
                      <w:kern w:val="0"/>
                      <w:szCs w:val="24"/>
                      <w:highlight w:val="none"/>
                    </w:rPr>
                    <w:t>确认检验</w:t>
                  </w:r>
                </w:p>
                <w:p>
                  <w:pPr>
                    <w:ind w:left="1" w:leftChars="-51" w:hanging="108" w:hangingChars="51"/>
                    <w:jc w:val="center"/>
                    <w:rPr>
                      <w:rFonts w:ascii="Times New Roman"/>
                      <w:b/>
                      <w:kern w:val="0"/>
                      <w:szCs w:val="24"/>
                      <w:highlight w:val="none"/>
                    </w:rPr>
                  </w:pPr>
                  <w:r>
                    <w:rPr>
                      <w:rFonts w:hint="eastAsia" w:ascii="Times New Roman"/>
                      <w:b/>
                      <w:kern w:val="0"/>
                      <w:szCs w:val="24"/>
                      <w:highlight w:val="none"/>
                    </w:rPr>
                    <w:t>（至少每</w:t>
                  </w:r>
                  <w:r>
                    <w:rPr>
                      <w:rFonts w:ascii="Times New Roman"/>
                      <w:b/>
                      <w:kern w:val="0"/>
                      <w:szCs w:val="24"/>
                      <w:highlight w:val="none"/>
                    </w:rPr>
                    <w:t>3</w:t>
                  </w:r>
                  <w:r>
                    <w:rPr>
                      <w:rFonts w:hint="eastAsia" w:ascii="Times New Roman"/>
                      <w:b/>
                      <w:kern w:val="0"/>
                      <w:szCs w:val="24"/>
                      <w:highlight w:val="none"/>
                    </w:rPr>
                    <w:t>年一次，确认检验应覆盖各个认证单元产品）</w:t>
                  </w:r>
                </w:p>
              </w:tc>
              <w:tc>
                <w:tcPr>
                  <w:tcW w:w="2268" w:type="dxa"/>
                  <w:vAlign w:val="center"/>
                </w:tcPr>
                <w:p>
                  <w:pPr>
                    <w:spacing w:line="360" w:lineRule="auto"/>
                    <w:ind w:left="1" w:leftChars="-51" w:hanging="108" w:hangingChars="51"/>
                    <w:jc w:val="center"/>
                    <w:rPr>
                      <w:rFonts w:ascii="Times New Roman"/>
                      <w:b/>
                      <w:kern w:val="0"/>
                      <w:szCs w:val="24"/>
                      <w:highlight w:val="none"/>
                    </w:rPr>
                  </w:pPr>
                  <w:r>
                    <w:rPr>
                      <w:rFonts w:hint="eastAsia" w:ascii="Times New Roman"/>
                      <w:b/>
                      <w:kern w:val="0"/>
                      <w:szCs w:val="24"/>
                      <w:highlight w:val="none"/>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Times New Roman"/>
                      <w:kern w:val="0"/>
                      <w:szCs w:val="24"/>
                      <w:highlight w:val="none"/>
                    </w:rPr>
                  </w:pPr>
                  <w:r>
                    <w:rPr>
                      <w:rFonts w:hint="eastAsia" w:ascii="Times New Roman"/>
                      <w:kern w:val="0"/>
                      <w:szCs w:val="24"/>
                      <w:highlight w:val="none"/>
                    </w:rPr>
                    <w:t>1</w:t>
                  </w:r>
                </w:p>
              </w:tc>
              <w:tc>
                <w:tcPr>
                  <w:tcW w:w="1730" w:type="dxa"/>
                  <w:vAlign w:val="center"/>
                </w:tcPr>
                <w:p>
                  <w:pPr>
                    <w:jc w:val="center"/>
                    <w:rPr>
                      <w:rFonts w:ascii="Times New Roman"/>
                      <w:kern w:val="0"/>
                      <w:szCs w:val="24"/>
                      <w:highlight w:val="none"/>
                    </w:rPr>
                  </w:pPr>
                  <w:r>
                    <w:rPr>
                      <w:rFonts w:ascii="Times New Roman"/>
                      <w:kern w:val="0"/>
                      <w:szCs w:val="24"/>
                      <w:highlight w:val="none"/>
                    </w:rPr>
                    <w:t>NB/T 32004-201</w:t>
                  </w:r>
                  <w:r>
                    <w:rPr>
                      <w:rFonts w:hint="eastAsia" w:ascii="Times New Roman"/>
                      <w:kern w:val="0"/>
                      <w:szCs w:val="24"/>
                      <w:highlight w:val="none"/>
                    </w:rPr>
                    <w:t>8，12.3中型式检验项目</w:t>
                  </w:r>
                </w:p>
              </w:tc>
              <w:tc>
                <w:tcPr>
                  <w:tcW w:w="1843" w:type="dxa"/>
                  <w:vAlign w:val="center"/>
                </w:tcPr>
                <w:p>
                  <w:pPr>
                    <w:jc w:val="center"/>
                    <w:rPr>
                      <w:rFonts w:ascii="Times New Roman"/>
                      <w:kern w:val="0"/>
                      <w:szCs w:val="24"/>
                      <w:highlight w:val="none"/>
                    </w:rPr>
                  </w:pPr>
                  <w:r>
                    <w:rPr>
                      <w:rFonts w:ascii="Times New Roman"/>
                      <w:kern w:val="0"/>
                      <w:szCs w:val="24"/>
                      <w:highlight w:val="none"/>
                    </w:rPr>
                    <w:t>NB/T 32004-201</w:t>
                  </w:r>
                  <w:r>
                    <w:rPr>
                      <w:rFonts w:hint="eastAsia" w:ascii="Times New Roman"/>
                      <w:kern w:val="0"/>
                      <w:szCs w:val="24"/>
                      <w:highlight w:val="none"/>
                    </w:rPr>
                    <w:t>8，12.3中出厂检查项目</w:t>
                  </w:r>
                </w:p>
              </w:tc>
              <w:tc>
                <w:tcPr>
                  <w:tcW w:w="1984" w:type="dxa"/>
                  <w:vAlign w:val="center"/>
                </w:tcPr>
                <w:p>
                  <w:pPr>
                    <w:jc w:val="center"/>
                    <w:rPr>
                      <w:rFonts w:ascii="Times New Roman"/>
                      <w:kern w:val="0"/>
                      <w:szCs w:val="24"/>
                      <w:highlight w:val="none"/>
                    </w:rPr>
                  </w:pPr>
                  <w:r>
                    <w:rPr>
                      <w:rFonts w:ascii="Times New Roman"/>
                      <w:kern w:val="0"/>
                      <w:szCs w:val="24"/>
                      <w:highlight w:val="none"/>
                    </w:rPr>
                    <w:t>NB/T 32004-201</w:t>
                  </w:r>
                  <w:r>
                    <w:rPr>
                      <w:rFonts w:hint="eastAsia" w:ascii="Times New Roman"/>
                      <w:kern w:val="0"/>
                      <w:szCs w:val="24"/>
                      <w:highlight w:val="none"/>
                    </w:rPr>
                    <w:t>8，12.3中型式检验项目</w:t>
                  </w:r>
                </w:p>
              </w:tc>
              <w:tc>
                <w:tcPr>
                  <w:tcW w:w="2268" w:type="dxa"/>
                  <w:vAlign w:val="center"/>
                </w:tcPr>
                <w:p>
                  <w:pPr>
                    <w:jc w:val="center"/>
                    <w:rPr>
                      <w:rFonts w:ascii="Times New Roman"/>
                      <w:kern w:val="0"/>
                      <w:szCs w:val="24"/>
                      <w:highlight w:val="none"/>
                    </w:rPr>
                  </w:pPr>
                  <w:r>
                    <w:rPr>
                      <w:rFonts w:ascii="Times New Roman"/>
                      <w:kern w:val="0"/>
                      <w:szCs w:val="24"/>
                      <w:highlight w:val="none"/>
                    </w:rPr>
                    <w:t>NB/T 32004-2018,中外观及结构检查、保护连接、工频耐受电压、自动开关机、电气参数、过欠压保护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cs="宋体"/>
                      <w:kern w:val="0"/>
                      <w:sz w:val="18"/>
                      <w:szCs w:val="18"/>
                      <w:highlight w:val="none"/>
                    </w:rPr>
                  </w:pPr>
                  <w:r>
                    <w:rPr>
                      <w:rFonts w:hint="eastAsia" w:cs="宋体"/>
                      <w:kern w:val="0"/>
                      <w:sz w:val="18"/>
                      <w:szCs w:val="18"/>
                      <w:highlight w:val="none"/>
                    </w:rPr>
                    <w:t>2</w:t>
                  </w:r>
                </w:p>
              </w:tc>
              <w:tc>
                <w:tcPr>
                  <w:tcW w:w="1730" w:type="dxa"/>
                  <w:vAlign w:val="center"/>
                </w:tcPr>
                <w:p>
                  <w:pPr>
                    <w:jc w:val="left"/>
                    <w:rPr>
                      <w:rFonts w:cs="宋体"/>
                      <w:kern w:val="0"/>
                      <w:sz w:val="18"/>
                      <w:szCs w:val="18"/>
                      <w:highlight w:val="none"/>
                    </w:rPr>
                  </w:pPr>
                  <w:r>
                    <w:rPr>
                      <w:rFonts w:hint="eastAsia" w:cs="宋体"/>
                      <w:kern w:val="0"/>
                      <w:sz w:val="18"/>
                      <w:szCs w:val="18"/>
                      <w:highlight w:val="none"/>
                    </w:rPr>
                    <w:t>GB∕T 37408-2019 ，11.2中型式检验项目</w:t>
                  </w:r>
                </w:p>
              </w:tc>
              <w:tc>
                <w:tcPr>
                  <w:tcW w:w="1843" w:type="dxa"/>
                  <w:vAlign w:val="center"/>
                </w:tcPr>
                <w:p>
                  <w:pPr>
                    <w:jc w:val="left"/>
                    <w:rPr>
                      <w:rFonts w:cs="宋体"/>
                      <w:kern w:val="0"/>
                      <w:sz w:val="18"/>
                      <w:szCs w:val="18"/>
                      <w:highlight w:val="none"/>
                    </w:rPr>
                  </w:pPr>
                  <w:r>
                    <w:rPr>
                      <w:rFonts w:hint="eastAsia" w:cs="宋体"/>
                      <w:kern w:val="0"/>
                      <w:sz w:val="18"/>
                      <w:szCs w:val="18"/>
                      <w:highlight w:val="none"/>
                    </w:rPr>
                    <w:t>GB∕T 37408-2019 ，11.2中出厂检查项目</w:t>
                  </w:r>
                </w:p>
              </w:tc>
              <w:tc>
                <w:tcPr>
                  <w:tcW w:w="1984" w:type="dxa"/>
                  <w:vAlign w:val="center"/>
                </w:tcPr>
                <w:p>
                  <w:pPr>
                    <w:jc w:val="left"/>
                    <w:rPr>
                      <w:rFonts w:cs="宋体"/>
                      <w:kern w:val="0"/>
                      <w:sz w:val="18"/>
                      <w:szCs w:val="18"/>
                      <w:highlight w:val="none"/>
                    </w:rPr>
                  </w:pPr>
                  <w:r>
                    <w:rPr>
                      <w:rFonts w:hint="eastAsia" w:cs="宋体"/>
                      <w:kern w:val="0"/>
                      <w:sz w:val="18"/>
                      <w:szCs w:val="18"/>
                      <w:highlight w:val="none"/>
                    </w:rPr>
                    <w:t>GB∕T 37408-2019 ，11.2中型式检验项目</w:t>
                  </w:r>
                </w:p>
              </w:tc>
              <w:tc>
                <w:tcPr>
                  <w:tcW w:w="2268" w:type="dxa"/>
                  <w:vAlign w:val="center"/>
                </w:tcPr>
                <w:p>
                  <w:pPr>
                    <w:jc w:val="center"/>
                    <w:rPr>
                      <w:rFonts w:ascii="Times New Roman"/>
                      <w:kern w:val="0"/>
                      <w:szCs w:val="24"/>
                      <w:highlight w:val="none"/>
                    </w:rPr>
                  </w:pPr>
                  <w:r>
                    <w:rPr>
                      <w:rFonts w:ascii="Times New Roman"/>
                      <w:kern w:val="0"/>
                      <w:szCs w:val="24"/>
                      <w:highlight w:val="none"/>
                    </w:rPr>
                    <w:t>GB∕T 37408-2019 ，11.2中外观及结构检查、可触及性测试、绝缘强度测试、通讯测试</w:t>
                  </w:r>
                </w:p>
              </w:tc>
            </w:tr>
          </w:tbl>
          <w:p>
            <w:pPr>
              <w:spacing w:line="288" w:lineRule="auto"/>
              <w:ind w:firstLine="480" w:firstLineChars="200"/>
              <w:rPr>
                <w:rFonts w:ascii="Times New Roman"/>
                <w:sz w:val="24"/>
                <w:szCs w:val="24"/>
              </w:rPr>
            </w:pPr>
            <w:r>
              <w:rPr>
                <w:rFonts w:hint="eastAsia" w:ascii="Times New Roman"/>
                <w:sz w:val="24"/>
                <w:szCs w:val="24"/>
              </w:rPr>
              <w:t>附表</w:t>
            </w:r>
            <w:r>
              <w:rPr>
                <w:rFonts w:ascii="Times New Roman"/>
                <w:sz w:val="24"/>
                <w:szCs w:val="24"/>
              </w:rPr>
              <w:t>1-2</w:t>
            </w:r>
            <w:r>
              <w:rPr>
                <w:rFonts w:hint="eastAsia" w:ascii="Times New Roman"/>
                <w:sz w:val="24"/>
                <w:szCs w:val="24"/>
              </w:rPr>
              <w:t>光伏汇流设备的生产企业质量控制检验要求</w:t>
            </w:r>
          </w:p>
          <w:tbl>
            <w:tblPr>
              <w:tblStyle w:val="1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30"/>
              <w:gridCol w:w="1843"/>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ind w:leftChars="-59" w:hanging="124" w:hangingChars="59"/>
                    <w:jc w:val="center"/>
                    <w:rPr>
                      <w:rFonts w:ascii="Times New Roman"/>
                      <w:b/>
                      <w:kern w:val="0"/>
                      <w:szCs w:val="24"/>
                      <w:highlight w:val="none"/>
                    </w:rPr>
                  </w:pPr>
                  <w:r>
                    <w:rPr>
                      <w:rFonts w:hint="eastAsia" w:ascii="Times New Roman"/>
                      <w:b/>
                      <w:kern w:val="0"/>
                      <w:szCs w:val="24"/>
                      <w:highlight w:val="none"/>
                    </w:rPr>
                    <w:t>序号</w:t>
                  </w:r>
                </w:p>
              </w:tc>
              <w:tc>
                <w:tcPr>
                  <w:tcW w:w="1730" w:type="dxa"/>
                  <w:vAlign w:val="center"/>
                </w:tcPr>
                <w:p>
                  <w:pPr>
                    <w:spacing w:line="360" w:lineRule="auto"/>
                    <w:ind w:left="-1" w:leftChars="-1" w:hanging="1"/>
                    <w:jc w:val="center"/>
                    <w:rPr>
                      <w:rFonts w:ascii="Times New Roman"/>
                      <w:b/>
                      <w:kern w:val="0"/>
                      <w:szCs w:val="24"/>
                      <w:highlight w:val="none"/>
                    </w:rPr>
                  </w:pPr>
                  <w:r>
                    <w:rPr>
                      <w:rFonts w:hint="eastAsia" w:ascii="Times New Roman"/>
                      <w:b/>
                      <w:kern w:val="0"/>
                      <w:szCs w:val="24"/>
                      <w:highlight w:val="none"/>
                    </w:rPr>
                    <w:t>型式检验项目</w:t>
                  </w:r>
                </w:p>
              </w:tc>
              <w:tc>
                <w:tcPr>
                  <w:tcW w:w="1843" w:type="dxa"/>
                  <w:vAlign w:val="center"/>
                </w:tcPr>
                <w:p>
                  <w:pPr>
                    <w:spacing w:line="360" w:lineRule="auto"/>
                    <w:ind w:left="1" w:leftChars="-51" w:hanging="108" w:hangingChars="51"/>
                    <w:jc w:val="center"/>
                    <w:rPr>
                      <w:rFonts w:ascii="Times New Roman"/>
                      <w:b/>
                      <w:kern w:val="0"/>
                      <w:szCs w:val="24"/>
                      <w:highlight w:val="none"/>
                    </w:rPr>
                  </w:pPr>
                  <w:r>
                    <w:rPr>
                      <w:rFonts w:hint="eastAsia" w:ascii="Times New Roman"/>
                      <w:b/>
                      <w:kern w:val="0"/>
                      <w:szCs w:val="24"/>
                      <w:highlight w:val="none"/>
                    </w:rPr>
                    <w:t>例行检验</w:t>
                  </w:r>
                </w:p>
              </w:tc>
              <w:tc>
                <w:tcPr>
                  <w:tcW w:w="1984" w:type="dxa"/>
                  <w:vAlign w:val="center"/>
                </w:tcPr>
                <w:p>
                  <w:pPr>
                    <w:spacing w:line="360" w:lineRule="auto"/>
                    <w:ind w:left="1" w:leftChars="-51" w:hanging="108" w:hangingChars="51"/>
                    <w:jc w:val="center"/>
                    <w:rPr>
                      <w:rFonts w:ascii="Times New Roman"/>
                      <w:b/>
                      <w:kern w:val="0"/>
                      <w:szCs w:val="24"/>
                      <w:highlight w:val="none"/>
                    </w:rPr>
                  </w:pPr>
                  <w:r>
                    <w:rPr>
                      <w:rFonts w:hint="eastAsia" w:ascii="Times New Roman"/>
                      <w:b/>
                      <w:kern w:val="0"/>
                      <w:szCs w:val="24"/>
                      <w:highlight w:val="none"/>
                    </w:rPr>
                    <w:t>确认检验</w:t>
                  </w:r>
                </w:p>
                <w:p>
                  <w:pPr>
                    <w:ind w:left="1" w:leftChars="-51" w:hanging="108" w:hangingChars="51"/>
                    <w:jc w:val="center"/>
                    <w:rPr>
                      <w:rFonts w:ascii="Times New Roman"/>
                      <w:b/>
                      <w:kern w:val="0"/>
                      <w:szCs w:val="24"/>
                      <w:highlight w:val="none"/>
                    </w:rPr>
                  </w:pPr>
                  <w:r>
                    <w:rPr>
                      <w:rFonts w:hint="eastAsia" w:ascii="Times New Roman"/>
                      <w:b/>
                      <w:kern w:val="0"/>
                      <w:szCs w:val="24"/>
                      <w:highlight w:val="none"/>
                    </w:rPr>
                    <w:t>（至少每</w:t>
                  </w:r>
                  <w:r>
                    <w:rPr>
                      <w:rFonts w:ascii="Times New Roman"/>
                      <w:b/>
                      <w:kern w:val="0"/>
                      <w:szCs w:val="24"/>
                      <w:highlight w:val="none"/>
                    </w:rPr>
                    <w:t>3</w:t>
                  </w:r>
                  <w:r>
                    <w:rPr>
                      <w:rFonts w:hint="eastAsia" w:ascii="Times New Roman"/>
                      <w:b/>
                      <w:kern w:val="0"/>
                      <w:szCs w:val="24"/>
                      <w:highlight w:val="none"/>
                    </w:rPr>
                    <w:t>年一次，确认检验应覆盖各个认证单元产品）</w:t>
                  </w:r>
                </w:p>
              </w:tc>
              <w:tc>
                <w:tcPr>
                  <w:tcW w:w="2268" w:type="dxa"/>
                  <w:vAlign w:val="center"/>
                </w:tcPr>
                <w:p>
                  <w:pPr>
                    <w:spacing w:line="360" w:lineRule="auto"/>
                    <w:ind w:left="1" w:leftChars="-51" w:hanging="108" w:hangingChars="51"/>
                    <w:jc w:val="center"/>
                    <w:rPr>
                      <w:rFonts w:ascii="Times New Roman"/>
                      <w:b/>
                      <w:kern w:val="0"/>
                      <w:szCs w:val="24"/>
                      <w:highlight w:val="none"/>
                    </w:rPr>
                  </w:pPr>
                  <w:r>
                    <w:rPr>
                      <w:rFonts w:hint="eastAsia" w:ascii="Times New Roman"/>
                      <w:b/>
                      <w:kern w:val="0"/>
                      <w:szCs w:val="24"/>
                      <w:highlight w:val="none"/>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Times New Roman"/>
                      <w:kern w:val="0"/>
                      <w:szCs w:val="24"/>
                      <w:highlight w:val="none"/>
                    </w:rPr>
                  </w:pPr>
                  <w:r>
                    <w:rPr>
                      <w:rFonts w:hint="eastAsia" w:ascii="Times New Roman"/>
                      <w:kern w:val="0"/>
                      <w:szCs w:val="24"/>
                      <w:highlight w:val="none"/>
                    </w:rPr>
                    <w:t>1</w:t>
                  </w:r>
                </w:p>
              </w:tc>
              <w:tc>
                <w:tcPr>
                  <w:tcW w:w="1730" w:type="dxa"/>
                  <w:vAlign w:val="center"/>
                </w:tcPr>
                <w:p>
                  <w:pPr>
                    <w:jc w:val="center"/>
                    <w:rPr>
                      <w:rFonts w:cs="宋体"/>
                      <w:kern w:val="0"/>
                      <w:sz w:val="18"/>
                      <w:szCs w:val="18"/>
                      <w:highlight w:val="none"/>
                    </w:rPr>
                  </w:pPr>
                  <w:r>
                    <w:rPr>
                      <w:rFonts w:hint="eastAsia" w:cs="宋体"/>
                      <w:kern w:val="0"/>
                      <w:sz w:val="18"/>
                      <w:szCs w:val="18"/>
                      <w:highlight w:val="none"/>
                    </w:rPr>
                    <w:t>GB∕T 34936-2017  ，8.1中型式检验项目</w:t>
                  </w:r>
                </w:p>
              </w:tc>
              <w:tc>
                <w:tcPr>
                  <w:tcW w:w="1843" w:type="dxa"/>
                  <w:vAlign w:val="center"/>
                </w:tcPr>
                <w:p>
                  <w:pPr>
                    <w:jc w:val="center"/>
                    <w:rPr>
                      <w:rFonts w:cs="宋体"/>
                      <w:kern w:val="0"/>
                      <w:sz w:val="18"/>
                      <w:szCs w:val="18"/>
                      <w:highlight w:val="none"/>
                    </w:rPr>
                  </w:pPr>
                  <w:r>
                    <w:rPr>
                      <w:rFonts w:hint="eastAsia" w:cs="宋体"/>
                      <w:kern w:val="0"/>
                      <w:sz w:val="18"/>
                      <w:szCs w:val="18"/>
                      <w:highlight w:val="none"/>
                    </w:rPr>
                    <w:t>GB∕T 34936-2017  ，8.1中出厂检查项目</w:t>
                  </w:r>
                </w:p>
              </w:tc>
              <w:tc>
                <w:tcPr>
                  <w:tcW w:w="1984" w:type="dxa"/>
                  <w:vAlign w:val="center"/>
                </w:tcPr>
                <w:p>
                  <w:pPr>
                    <w:jc w:val="center"/>
                    <w:rPr>
                      <w:rFonts w:cs="宋体"/>
                      <w:kern w:val="0"/>
                      <w:sz w:val="18"/>
                      <w:szCs w:val="18"/>
                      <w:highlight w:val="none"/>
                    </w:rPr>
                  </w:pPr>
                  <w:r>
                    <w:rPr>
                      <w:rFonts w:hint="eastAsia" w:cs="宋体"/>
                      <w:kern w:val="0"/>
                      <w:sz w:val="18"/>
                      <w:szCs w:val="18"/>
                      <w:highlight w:val="none"/>
                    </w:rPr>
                    <w:t>GB∕T 34936-2017 中型式检验项目</w:t>
                  </w:r>
                </w:p>
              </w:tc>
              <w:tc>
                <w:tcPr>
                  <w:tcW w:w="2268" w:type="dxa"/>
                  <w:vAlign w:val="center"/>
                </w:tcPr>
                <w:p>
                  <w:pPr>
                    <w:jc w:val="center"/>
                    <w:rPr>
                      <w:rFonts w:cs="宋体"/>
                      <w:kern w:val="0"/>
                      <w:sz w:val="18"/>
                      <w:szCs w:val="18"/>
                      <w:highlight w:val="none"/>
                    </w:rPr>
                  </w:pPr>
                  <w:r>
                    <w:rPr>
                      <w:rFonts w:hint="eastAsia" w:cs="宋体"/>
                      <w:kern w:val="0"/>
                      <w:sz w:val="18"/>
                      <w:szCs w:val="18"/>
                      <w:highlight w:val="none"/>
                    </w:rPr>
                    <w:t>GB∕T 34936-2017  中箱体和结构、显示功能、绝缘电阻、绝缘强度、电气间隙和爬电距离、接地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cs="宋体"/>
                      <w:kern w:val="0"/>
                      <w:sz w:val="18"/>
                      <w:szCs w:val="18"/>
                      <w:highlight w:val="none"/>
                    </w:rPr>
                  </w:pPr>
                  <w:r>
                    <w:rPr>
                      <w:rFonts w:hint="eastAsia" w:cs="宋体"/>
                      <w:kern w:val="0"/>
                      <w:sz w:val="18"/>
                      <w:szCs w:val="18"/>
                      <w:highlight w:val="none"/>
                    </w:rPr>
                    <w:t>2</w:t>
                  </w:r>
                </w:p>
              </w:tc>
              <w:tc>
                <w:tcPr>
                  <w:tcW w:w="1730" w:type="dxa"/>
                  <w:vAlign w:val="center"/>
                </w:tcPr>
                <w:p>
                  <w:pPr>
                    <w:jc w:val="center"/>
                    <w:rPr>
                      <w:rFonts w:cs="宋体"/>
                      <w:kern w:val="0"/>
                      <w:sz w:val="18"/>
                      <w:szCs w:val="18"/>
                      <w:highlight w:val="none"/>
                    </w:rPr>
                  </w:pPr>
                  <w:r>
                    <w:rPr>
                      <w:rFonts w:hint="eastAsia" w:cs="宋体"/>
                      <w:kern w:val="0"/>
                      <w:sz w:val="18"/>
                      <w:szCs w:val="18"/>
                      <w:highlight w:val="none"/>
                    </w:rPr>
                    <w:t>NB/T10685-2021 ，8.1中型式检验项目</w:t>
                  </w:r>
                </w:p>
              </w:tc>
              <w:tc>
                <w:tcPr>
                  <w:tcW w:w="1843" w:type="dxa"/>
                  <w:vAlign w:val="center"/>
                </w:tcPr>
                <w:p>
                  <w:pPr>
                    <w:jc w:val="center"/>
                    <w:rPr>
                      <w:rFonts w:cs="宋体"/>
                      <w:kern w:val="0"/>
                      <w:sz w:val="18"/>
                      <w:szCs w:val="18"/>
                      <w:highlight w:val="none"/>
                    </w:rPr>
                  </w:pPr>
                  <w:r>
                    <w:rPr>
                      <w:rFonts w:hint="eastAsia" w:cs="宋体"/>
                      <w:kern w:val="0"/>
                      <w:sz w:val="18"/>
                      <w:szCs w:val="18"/>
                      <w:highlight w:val="none"/>
                    </w:rPr>
                    <w:t>NB/T10685-2021 ，8.1中出厂检查项目</w:t>
                  </w:r>
                </w:p>
              </w:tc>
              <w:tc>
                <w:tcPr>
                  <w:tcW w:w="1984" w:type="dxa"/>
                  <w:vAlign w:val="center"/>
                </w:tcPr>
                <w:p>
                  <w:pPr>
                    <w:jc w:val="center"/>
                    <w:rPr>
                      <w:rFonts w:cs="宋体"/>
                      <w:kern w:val="0"/>
                      <w:sz w:val="18"/>
                      <w:szCs w:val="18"/>
                      <w:highlight w:val="none"/>
                    </w:rPr>
                  </w:pPr>
                  <w:r>
                    <w:rPr>
                      <w:rFonts w:hint="eastAsia" w:cs="宋体"/>
                      <w:kern w:val="0"/>
                      <w:sz w:val="18"/>
                      <w:szCs w:val="18"/>
                      <w:highlight w:val="none"/>
                    </w:rPr>
                    <w:t>NB/T10685-2021 ，8.1中型式检验项目</w:t>
                  </w:r>
                </w:p>
              </w:tc>
              <w:tc>
                <w:tcPr>
                  <w:tcW w:w="2268" w:type="dxa"/>
                  <w:vAlign w:val="center"/>
                </w:tcPr>
                <w:p>
                  <w:pPr>
                    <w:jc w:val="center"/>
                    <w:rPr>
                      <w:rFonts w:cs="宋体"/>
                      <w:kern w:val="0"/>
                      <w:sz w:val="18"/>
                      <w:szCs w:val="18"/>
                      <w:highlight w:val="none"/>
                    </w:rPr>
                  </w:pPr>
                  <w:r>
                    <w:rPr>
                      <w:rFonts w:hint="eastAsia" w:cs="宋体"/>
                      <w:kern w:val="0"/>
                      <w:sz w:val="18"/>
                      <w:szCs w:val="18"/>
                      <w:highlight w:val="none"/>
                    </w:rPr>
                    <w:t>NB/T10685-2021 中箱体和结构、绝缘电阻、绝缘强度、电气间隙和爬电距离、接地、工频耐压</w:t>
                  </w:r>
                </w:p>
              </w:tc>
            </w:tr>
          </w:tbl>
          <w:p>
            <w:pPr>
              <w:spacing w:line="288" w:lineRule="auto"/>
              <w:ind w:firstLine="480" w:firstLineChars="200"/>
              <w:rPr>
                <w:rFonts w:ascii="Times New Roman"/>
                <w:sz w:val="24"/>
                <w:szCs w:val="24"/>
              </w:rPr>
            </w:pPr>
            <w:r>
              <w:rPr>
                <w:rFonts w:hint="eastAsia" w:ascii="Times New Roman"/>
                <w:sz w:val="24"/>
                <w:szCs w:val="24"/>
              </w:rPr>
              <w:t>附表</w:t>
            </w:r>
            <w:r>
              <w:rPr>
                <w:rFonts w:ascii="Times New Roman"/>
                <w:sz w:val="24"/>
                <w:szCs w:val="24"/>
              </w:rPr>
              <w:t>1</w:t>
            </w:r>
            <w:r>
              <w:rPr>
                <w:rFonts w:hint="eastAsia" w:ascii="Times New Roman"/>
                <w:sz w:val="24"/>
                <w:szCs w:val="24"/>
              </w:rPr>
              <w:t>-3电力系统用储能变流器的生产企业质量控制检验要求</w:t>
            </w:r>
          </w:p>
          <w:tbl>
            <w:tblPr>
              <w:tblStyle w:val="1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30"/>
              <w:gridCol w:w="1843"/>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ind w:leftChars="-59" w:hanging="124" w:hangingChars="59"/>
                    <w:jc w:val="center"/>
                    <w:rPr>
                      <w:rFonts w:ascii="Times New Roman"/>
                      <w:b/>
                      <w:kern w:val="0"/>
                      <w:szCs w:val="24"/>
                    </w:rPr>
                  </w:pPr>
                  <w:r>
                    <w:rPr>
                      <w:rFonts w:hint="eastAsia" w:ascii="Times New Roman"/>
                      <w:b/>
                      <w:kern w:val="0"/>
                      <w:szCs w:val="24"/>
                    </w:rPr>
                    <w:t>序号</w:t>
                  </w:r>
                </w:p>
              </w:tc>
              <w:tc>
                <w:tcPr>
                  <w:tcW w:w="1730" w:type="dxa"/>
                  <w:vAlign w:val="center"/>
                </w:tcPr>
                <w:p>
                  <w:pPr>
                    <w:spacing w:line="360" w:lineRule="auto"/>
                    <w:ind w:left="-1" w:leftChars="-1" w:hanging="1"/>
                    <w:jc w:val="center"/>
                    <w:rPr>
                      <w:rFonts w:ascii="Times New Roman"/>
                      <w:b/>
                      <w:kern w:val="0"/>
                      <w:szCs w:val="24"/>
                    </w:rPr>
                  </w:pPr>
                  <w:r>
                    <w:rPr>
                      <w:rFonts w:hint="eastAsia" w:ascii="Times New Roman"/>
                      <w:b/>
                      <w:kern w:val="0"/>
                      <w:szCs w:val="24"/>
                    </w:rPr>
                    <w:t>型式检验项目</w:t>
                  </w:r>
                </w:p>
              </w:tc>
              <w:tc>
                <w:tcPr>
                  <w:tcW w:w="1843" w:type="dxa"/>
                  <w:vAlign w:val="center"/>
                </w:tcPr>
                <w:p>
                  <w:pPr>
                    <w:spacing w:line="360" w:lineRule="auto"/>
                    <w:ind w:left="1" w:leftChars="-51" w:hanging="108" w:hangingChars="51"/>
                    <w:jc w:val="center"/>
                    <w:rPr>
                      <w:rFonts w:ascii="Times New Roman"/>
                      <w:b/>
                      <w:kern w:val="0"/>
                      <w:szCs w:val="24"/>
                    </w:rPr>
                  </w:pPr>
                  <w:r>
                    <w:rPr>
                      <w:rFonts w:hint="eastAsia" w:ascii="Times New Roman"/>
                      <w:b/>
                      <w:kern w:val="0"/>
                      <w:szCs w:val="24"/>
                    </w:rPr>
                    <w:t>例行检验</w:t>
                  </w:r>
                </w:p>
              </w:tc>
              <w:tc>
                <w:tcPr>
                  <w:tcW w:w="1984" w:type="dxa"/>
                  <w:vAlign w:val="center"/>
                </w:tcPr>
                <w:p>
                  <w:pPr>
                    <w:spacing w:line="360" w:lineRule="auto"/>
                    <w:ind w:left="1" w:leftChars="-51" w:hanging="108" w:hangingChars="51"/>
                    <w:jc w:val="center"/>
                    <w:rPr>
                      <w:rFonts w:ascii="Times New Roman"/>
                      <w:b/>
                      <w:kern w:val="0"/>
                      <w:szCs w:val="24"/>
                    </w:rPr>
                  </w:pPr>
                  <w:r>
                    <w:rPr>
                      <w:rFonts w:hint="eastAsia" w:ascii="Times New Roman"/>
                      <w:b/>
                      <w:kern w:val="0"/>
                      <w:szCs w:val="24"/>
                    </w:rPr>
                    <w:t>确认检验</w:t>
                  </w:r>
                </w:p>
                <w:p>
                  <w:pPr>
                    <w:ind w:left="1" w:leftChars="-51" w:hanging="108" w:hangingChars="51"/>
                    <w:jc w:val="center"/>
                    <w:rPr>
                      <w:rFonts w:ascii="Times New Roman"/>
                      <w:b/>
                      <w:kern w:val="0"/>
                      <w:szCs w:val="24"/>
                    </w:rPr>
                  </w:pPr>
                  <w:r>
                    <w:rPr>
                      <w:rFonts w:hint="eastAsia" w:ascii="Times New Roman"/>
                      <w:b/>
                      <w:kern w:val="0"/>
                      <w:szCs w:val="24"/>
                    </w:rPr>
                    <w:t>（至少每</w:t>
                  </w:r>
                  <w:r>
                    <w:rPr>
                      <w:rFonts w:ascii="Times New Roman"/>
                      <w:b/>
                      <w:kern w:val="0"/>
                      <w:szCs w:val="24"/>
                    </w:rPr>
                    <w:t>3</w:t>
                  </w:r>
                  <w:r>
                    <w:rPr>
                      <w:rFonts w:hint="eastAsia" w:ascii="Times New Roman"/>
                      <w:b/>
                      <w:kern w:val="0"/>
                      <w:szCs w:val="24"/>
                    </w:rPr>
                    <w:t>年一次，确认检验应覆盖各个认证单元产品）</w:t>
                  </w:r>
                </w:p>
              </w:tc>
              <w:tc>
                <w:tcPr>
                  <w:tcW w:w="2268" w:type="dxa"/>
                  <w:vAlign w:val="center"/>
                </w:tcPr>
                <w:p>
                  <w:pPr>
                    <w:spacing w:line="360" w:lineRule="auto"/>
                    <w:ind w:left="1" w:leftChars="-51" w:hanging="108" w:hangingChars="51"/>
                    <w:jc w:val="center"/>
                    <w:rPr>
                      <w:rFonts w:ascii="Times New Roman"/>
                      <w:b/>
                      <w:kern w:val="0"/>
                      <w:szCs w:val="24"/>
                    </w:rPr>
                  </w:pPr>
                  <w:r>
                    <w:rPr>
                      <w:rFonts w:hint="eastAsia" w:ascii="Times New Roman"/>
                      <w:b/>
                      <w:kern w:val="0"/>
                      <w:szCs w:val="24"/>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Times New Roman"/>
                      <w:kern w:val="0"/>
                      <w:szCs w:val="24"/>
                    </w:rPr>
                  </w:pPr>
                  <w:r>
                    <w:rPr>
                      <w:rFonts w:hint="eastAsia" w:ascii="Times New Roman"/>
                      <w:kern w:val="0"/>
                      <w:szCs w:val="24"/>
                    </w:rPr>
                    <w:t>1</w:t>
                  </w:r>
                </w:p>
              </w:tc>
              <w:tc>
                <w:tcPr>
                  <w:tcW w:w="1730" w:type="dxa"/>
                  <w:vAlign w:val="center"/>
                </w:tcPr>
                <w:p>
                  <w:pPr>
                    <w:jc w:val="center"/>
                    <w:rPr>
                      <w:rFonts w:ascii="Times New Roman"/>
                      <w:kern w:val="0"/>
                      <w:szCs w:val="24"/>
                      <w:highlight w:val="none"/>
                    </w:rPr>
                  </w:pPr>
                  <w:r>
                    <w:rPr>
                      <w:rFonts w:hint="eastAsia" w:cs="宋体"/>
                      <w:kern w:val="0"/>
                      <w:sz w:val="18"/>
                      <w:szCs w:val="18"/>
                      <w:highlight w:val="none"/>
                    </w:rPr>
                    <w:t>GB/T 34120-2017，6.3</w:t>
                  </w:r>
                  <w:r>
                    <w:rPr>
                      <w:rFonts w:hint="eastAsia" w:ascii="Times New Roman"/>
                      <w:kern w:val="0"/>
                      <w:szCs w:val="24"/>
                      <w:highlight w:val="none"/>
                    </w:rPr>
                    <w:t>中型式检验项目</w:t>
                  </w:r>
                </w:p>
              </w:tc>
              <w:tc>
                <w:tcPr>
                  <w:tcW w:w="1843" w:type="dxa"/>
                  <w:vAlign w:val="center"/>
                </w:tcPr>
                <w:p>
                  <w:pPr>
                    <w:jc w:val="center"/>
                    <w:rPr>
                      <w:rFonts w:ascii="Times New Roman"/>
                      <w:kern w:val="0"/>
                      <w:szCs w:val="24"/>
                      <w:highlight w:val="none"/>
                    </w:rPr>
                  </w:pPr>
                  <w:r>
                    <w:rPr>
                      <w:rFonts w:hint="eastAsia" w:cs="宋体"/>
                      <w:kern w:val="0"/>
                      <w:sz w:val="18"/>
                      <w:szCs w:val="18"/>
                      <w:highlight w:val="none"/>
                    </w:rPr>
                    <w:t>GB/T 34120-2017，6.3</w:t>
                  </w:r>
                  <w:r>
                    <w:rPr>
                      <w:rFonts w:hint="eastAsia" w:ascii="Times New Roman"/>
                      <w:kern w:val="0"/>
                      <w:szCs w:val="24"/>
                      <w:highlight w:val="none"/>
                    </w:rPr>
                    <w:t>中出厂检查项目</w:t>
                  </w:r>
                </w:p>
              </w:tc>
              <w:tc>
                <w:tcPr>
                  <w:tcW w:w="1984" w:type="dxa"/>
                  <w:vAlign w:val="center"/>
                </w:tcPr>
                <w:p>
                  <w:pPr>
                    <w:jc w:val="center"/>
                    <w:rPr>
                      <w:rFonts w:ascii="Times New Roman"/>
                      <w:kern w:val="0"/>
                      <w:szCs w:val="24"/>
                      <w:highlight w:val="none"/>
                    </w:rPr>
                  </w:pPr>
                  <w:r>
                    <w:rPr>
                      <w:rFonts w:hint="eastAsia" w:cs="宋体"/>
                      <w:kern w:val="0"/>
                      <w:sz w:val="18"/>
                      <w:szCs w:val="18"/>
                      <w:highlight w:val="none"/>
                    </w:rPr>
                    <w:t>GB/T 34120-2017，6.3</w:t>
                  </w:r>
                  <w:r>
                    <w:rPr>
                      <w:rFonts w:hint="eastAsia" w:ascii="Times New Roman"/>
                      <w:kern w:val="0"/>
                      <w:szCs w:val="24"/>
                      <w:highlight w:val="none"/>
                    </w:rPr>
                    <w:t>中型式检验项目</w:t>
                  </w:r>
                </w:p>
              </w:tc>
              <w:tc>
                <w:tcPr>
                  <w:tcW w:w="2268" w:type="dxa"/>
                  <w:vAlign w:val="center"/>
                </w:tcPr>
                <w:p>
                  <w:pPr>
                    <w:jc w:val="center"/>
                    <w:rPr>
                      <w:rFonts w:ascii="Times New Roman"/>
                      <w:kern w:val="0"/>
                      <w:szCs w:val="24"/>
                      <w:highlight w:val="none"/>
                    </w:rPr>
                  </w:pPr>
                  <w:r>
                    <w:rPr>
                      <w:rFonts w:hint="eastAsia" w:cs="宋体"/>
                      <w:kern w:val="0"/>
                      <w:sz w:val="18"/>
                      <w:szCs w:val="18"/>
                      <w:highlight w:val="none"/>
                    </w:rPr>
                    <w:t>GB/T 34120-2017中绝缘耐压性</w:t>
                  </w:r>
                </w:p>
              </w:tc>
            </w:tr>
          </w:tbl>
          <w:p>
            <w:pPr>
              <w:pStyle w:val="33"/>
              <w:rPr>
                <w:rFonts w:hAnsi="Times New Roman"/>
                <w:sz w:val="18"/>
                <w:szCs w:val="18"/>
              </w:rPr>
            </w:pPr>
          </w:p>
        </w:tc>
      </w:tr>
    </w:tbl>
    <w:p>
      <w:pPr>
        <w:spacing w:line="360" w:lineRule="auto"/>
        <w:rPr>
          <w:rFonts w:ascii="Times New Roman"/>
          <w:sz w:val="24"/>
          <w:szCs w:val="24"/>
        </w:rPr>
      </w:pPr>
    </w:p>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21"/>
      </w:rPr>
      <w:fldChar w:fldCharType="begin"/>
    </w:r>
    <w:r>
      <w:rPr>
        <w:sz w:val="21"/>
      </w:rPr>
      <w:instrText xml:space="preserve"> PAGE   \* MERGEFORMAT </w:instrText>
    </w:r>
    <w:r>
      <w:rPr>
        <w:sz w:val="21"/>
      </w:rPr>
      <w:fldChar w:fldCharType="separate"/>
    </w:r>
    <w:r>
      <w:rPr>
        <w:sz w:val="21"/>
      </w:rPr>
      <w:t>I</w:t>
    </w:r>
    <w:r>
      <w:rPr>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pPr w:leftFromText="180" w:rightFromText="180" w:vertAnchor="page" w:horzAnchor="page" w:tblpX="1525" w:tblpY="14932"/>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noWrap w:val="0"/>
          <w:vAlign w:val="top"/>
        </w:tcPr>
        <w:p>
          <w:pPr>
            <w:pStyle w:val="8"/>
            <w:ind w:left="-108"/>
            <w:jc w:val="both"/>
            <w:rPr>
              <w:sz w:val="13"/>
            </w:rPr>
          </w:pPr>
        </w:p>
        <w:p>
          <w:pPr>
            <w:pStyle w:val="8"/>
            <w:ind w:left="-108"/>
            <w:jc w:val="both"/>
          </w:pPr>
          <w:r>
            <w:rPr>
              <w:rFonts w:hint="eastAsia"/>
            </w:rPr>
            <w:t>通讯地址：</w:t>
          </w:r>
        </w:p>
        <w:p>
          <w:pPr>
            <w:pStyle w:val="8"/>
            <w:ind w:left="-108"/>
            <w:jc w:val="both"/>
          </w:pPr>
          <w:r>
            <w:rPr>
              <w:rFonts w:hint="eastAsia"/>
            </w:rPr>
            <w:t>电话：</w:t>
          </w:r>
        </w:p>
        <w:p>
          <w:pPr>
            <w:pStyle w:val="8"/>
            <w:ind w:left="-108"/>
            <w:jc w:val="both"/>
          </w:pPr>
          <w:r>
            <w:rPr>
              <w:rFonts w:hint="eastAsia"/>
            </w:rPr>
            <w:t>传真：</w:t>
          </w:r>
        </w:p>
        <w:p>
          <w:pPr>
            <w:pStyle w:val="8"/>
            <w:ind w:left="-108"/>
            <w:jc w:val="both"/>
          </w:pPr>
          <w:r>
            <w:rPr>
              <w:rFonts w:hint="eastAsia"/>
            </w:rPr>
            <w:t>网址：</w:t>
          </w:r>
        </w:p>
        <w:p>
          <w:pPr>
            <w:pStyle w:val="8"/>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8"/>
            <w:ind w:left="-108"/>
            <w:jc w:val="both"/>
            <w:rPr>
              <w:sz w:val="13"/>
            </w:rPr>
          </w:pPr>
        </w:p>
        <w:p>
          <w:pPr>
            <w:pStyle w:val="8"/>
            <w:ind w:left="-108"/>
            <w:jc w:val="both"/>
          </w:pPr>
          <w:r>
            <w:rPr>
              <w:rFonts w:hint="eastAsia"/>
            </w:rPr>
            <w:t>北京市海淀区增光路33号</w:t>
          </w:r>
          <w:r>
            <w:t>(</w:t>
          </w:r>
          <w:r>
            <w:rPr>
              <w:rFonts w:hint="eastAsia"/>
            </w:rPr>
            <w:t>100048</w:t>
          </w:r>
          <w:r>
            <w:t>)</w:t>
          </w:r>
        </w:p>
        <w:p>
          <w:pPr>
            <w:pStyle w:val="8"/>
            <w:ind w:left="-108"/>
            <w:jc w:val="both"/>
          </w:pPr>
          <w:r>
            <w:rPr>
              <w:rFonts w:hint="eastAsia"/>
            </w:rPr>
            <w:t>（010）88411888（总机）</w:t>
          </w:r>
        </w:p>
        <w:p>
          <w:pPr>
            <w:pStyle w:val="8"/>
            <w:ind w:left="-108"/>
            <w:jc w:val="both"/>
          </w:pPr>
          <w:r>
            <w:rPr>
              <w:rFonts w:hint="eastAsia"/>
            </w:rPr>
            <w:t>（010）88414325</w:t>
          </w:r>
        </w:p>
        <w:p>
          <w:pPr>
            <w:pStyle w:val="8"/>
            <w:jc w:val="both"/>
          </w:pPr>
          <w:r>
            <w:t>http://</w:t>
          </w:r>
          <w:r>
            <w:rPr>
              <w:rFonts w:hint="eastAsia"/>
            </w:rPr>
            <w:t>www.</w:t>
          </w:r>
          <w:r>
            <w:t>cqm.</w:t>
          </w:r>
          <w:r>
            <w:rPr>
              <w:rFonts w:hint="eastAsia"/>
            </w:rPr>
            <w:t>com.</w:t>
          </w:r>
          <w:r>
            <w:t>cn/</w:t>
          </w:r>
        </w:p>
        <w:p>
          <w:pPr>
            <w:pStyle w:val="8"/>
            <w:jc w:val="both"/>
          </w:pPr>
          <w:r>
            <w:t>cqm@cqm.com.cn</w:t>
          </w:r>
        </w:p>
      </w:tc>
      <w:tc>
        <w:tcPr>
          <w:tcW w:w="1530" w:type="dxa"/>
          <w:tcBorders>
            <w:top w:val="thinThickSmallGap" w:color="002071" w:sz="18" w:space="0"/>
            <w:left w:val="nil"/>
            <w:bottom w:val="nil"/>
            <w:right w:val="nil"/>
          </w:tcBorders>
          <w:noWrap w:val="0"/>
          <w:vAlign w:val="top"/>
        </w:tcPr>
        <w:p>
          <w:pPr>
            <w:pStyle w:val="8"/>
            <w:jc w:val="both"/>
          </w:pPr>
        </w:p>
        <w:p>
          <w:pPr>
            <w:pStyle w:val="8"/>
            <w:jc w:val="both"/>
          </w:pPr>
          <w:r>
            <w:rPr>
              <w:rFonts w:hint="eastAsia"/>
            </w:rPr>
            <w:t>文件编号：</w:t>
          </w:r>
        </w:p>
        <w:p>
          <w:pPr>
            <w:pStyle w:val="8"/>
            <w:jc w:val="both"/>
          </w:pPr>
          <w:r>
            <w:rPr>
              <w:rFonts w:hint="eastAsia"/>
            </w:rPr>
            <w:t>发布日期：</w:t>
          </w:r>
        </w:p>
        <w:p>
          <w:pPr>
            <w:pStyle w:val="8"/>
            <w:jc w:val="both"/>
          </w:pPr>
          <w:r>
            <w:rPr>
              <w:rFonts w:hint="eastAsia"/>
            </w:rPr>
            <w:t>第</w:t>
          </w:r>
          <w:r>
            <w:rPr>
              <w:rFonts w:hint="eastAsia"/>
              <w:lang w:val="en-US" w:eastAsia="zh-CN"/>
            </w:rPr>
            <w:t>2</w:t>
          </w:r>
          <w:r>
            <w:rPr>
              <w:rFonts w:hint="eastAsia"/>
            </w:rPr>
            <w:t>次修订日期：</w:t>
          </w:r>
        </w:p>
        <w:p>
          <w:pPr>
            <w:pStyle w:val="8"/>
            <w:jc w:val="both"/>
          </w:pPr>
          <w:r>
            <w:rPr>
              <w:rFonts w:hint="eastAsia"/>
            </w:rPr>
            <w:t>实施日期：</w:t>
          </w:r>
        </w:p>
        <w:p>
          <w:pPr>
            <w:pStyle w:val="8"/>
            <w:jc w:val="both"/>
          </w:pPr>
          <w:r>
            <w:rPr>
              <w:rFonts w:hint="eastAsia"/>
            </w:rPr>
            <w:t>页数：</w:t>
          </w:r>
        </w:p>
      </w:tc>
      <w:tc>
        <w:tcPr>
          <w:tcW w:w="2070" w:type="dxa"/>
          <w:tcBorders>
            <w:top w:val="thinThickSmallGap" w:color="002071" w:sz="18" w:space="0"/>
            <w:left w:val="nil"/>
            <w:bottom w:val="nil"/>
            <w:right w:val="nil"/>
          </w:tcBorders>
          <w:noWrap w:val="0"/>
          <w:vAlign w:val="top"/>
        </w:tcPr>
        <w:p>
          <w:pPr>
            <w:pStyle w:val="8"/>
            <w:jc w:val="both"/>
            <w:rPr>
              <w:highlight w:val="none"/>
            </w:rPr>
          </w:pPr>
          <w:bookmarkStart w:id="693" w:name="_GoBack"/>
        </w:p>
        <w:p>
          <w:pPr>
            <w:pStyle w:val="8"/>
            <w:jc w:val="both"/>
            <w:rPr>
              <w:rFonts w:hint="default"/>
              <w:highlight w:val="none"/>
              <w:lang w:val="en-US" w:eastAsia="zh-CN"/>
            </w:rPr>
          </w:pPr>
          <w:r>
            <w:rPr>
              <w:rFonts w:hint="eastAsia"/>
              <w:highlight w:val="none"/>
              <w:lang w:val="en-US" w:eastAsia="zh-CN"/>
            </w:rPr>
            <w:t>CQM12-3825-01-2024</w:t>
          </w:r>
        </w:p>
        <w:p>
          <w:pPr>
            <w:pStyle w:val="8"/>
            <w:jc w:val="both"/>
            <w:rPr>
              <w:rFonts w:hint="eastAsia"/>
              <w:highlight w:val="none"/>
            </w:rPr>
          </w:pPr>
          <w:r>
            <w:rPr>
              <w:rFonts w:hint="eastAsia"/>
              <w:highlight w:val="none"/>
              <w:lang w:val="en-US" w:eastAsia="zh-CN"/>
            </w:rPr>
            <w:t>2017年11月25日</w:t>
          </w:r>
        </w:p>
        <w:p>
          <w:pPr>
            <w:pStyle w:val="8"/>
            <w:jc w:val="both"/>
            <w:rPr>
              <w:rFonts w:hint="eastAsia"/>
              <w:highlight w:val="none"/>
            </w:rPr>
          </w:pPr>
          <w:r>
            <w:rPr>
              <w:rFonts w:hint="eastAsia"/>
              <w:highlight w:val="none"/>
              <w:lang w:val="en-US" w:eastAsia="zh-CN"/>
            </w:rPr>
            <w:t>2024年05月13日</w:t>
          </w:r>
        </w:p>
        <w:p>
          <w:pPr>
            <w:pStyle w:val="8"/>
            <w:jc w:val="both"/>
            <w:rPr>
              <w:rFonts w:hint="default"/>
              <w:highlight w:val="none"/>
              <w:lang w:val="en-US" w:eastAsia="zh-CN"/>
            </w:rPr>
          </w:pPr>
          <w:r>
            <w:rPr>
              <w:rFonts w:hint="eastAsia"/>
              <w:highlight w:val="none"/>
              <w:lang w:val="en-US" w:eastAsia="zh-CN"/>
            </w:rPr>
            <w:t>2024年05月13日（2/2）</w:t>
          </w:r>
        </w:p>
        <w:bookmarkEnd w:id="693"/>
        <w:p>
          <w:pPr>
            <w:pStyle w:val="8"/>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w:t>
          </w:r>
        </w:p>
      </w:tc>
    </w:tr>
  </w:tbl>
  <w:p>
    <w:pPr>
      <w:pStyle w:val="8"/>
      <w:tabs>
        <w:tab w:val="left" w:pos="5805"/>
      </w:tabs>
    </w:pPr>
    <w:r>
      <w:tab/>
    </w:r>
    <w:r>
      <w:tab/>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9"/>
            <w:pBdr>
              <w:bottom w:val="none" w:color="auto" w:sz="0" w:space="0"/>
            </w:pBdr>
            <w:jc w:val="both"/>
          </w:pPr>
          <w:r>
            <w:drawing>
              <wp:anchor distT="0" distB="0" distL="114300" distR="114300" simplePos="0" relativeHeight="25166028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4"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Style w:val="9"/>
      <w:pBdr>
        <w:bottom w:val="none" w:color="auto" w:sz="0" w:space="1"/>
      </w:pBdr>
      <w:jc w:val="both"/>
      <w:rPr>
        <w:sz w:val="2"/>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8755" cy="3315970"/>
          <wp:effectExtent l="0" t="0" r="0" b="0"/>
          <wp:wrapNone/>
          <wp:docPr id="5"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588CB"/>
    <w:multiLevelType w:val="singleLevel"/>
    <w:tmpl w:val="9C7588CB"/>
    <w:lvl w:ilvl="0" w:tentative="0">
      <w:start w:val="1"/>
      <w:numFmt w:val="decimal"/>
      <w:suff w:val="space"/>
      <w:lvlText w:val="%1)"/>
      <w:lvlJc w:val="left"/>
      <w:pPr>
        <w:ind w:left="600" w:firstLine="0"/>
      </w:pPr>
    </w:lvl>
  </w:abstractNum>
  <w:abstractNum w:abstractNumId="1">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ED4DE3B"/>
    <w:multiLevelType w:val="singleLevel"/>
    <w:tmpl w:val="1ED4DE3B"/>
    <w:lvl w:ilvl="0" w:tentative="0">
      <w:start w:val="1"/>
      <w:numFmt w:val="decimal"/>
      <w:suff w:val="nothing"/>
      <w:lvlText w:val="%1）"/>
      <w:lvlJc w:val="left"/>
    </w:lvl>
  </w:abstractNum>
  <w:abstractNum w:abstractNumId="4">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4ee01905-97c8-49f7-a05b-6e3f07f3bf5b"/>
  </w:docVars>
  <w:rsids>
    <w:rsidRoot w:val="000D0BAE"/>
    <w:rsid w:val="00006A34"/>
    <w:rsid w:val="000076FD"/>
    <w:rsid w:val="00037D2C"/>
    <w:rsid w:val="000473B7"/>
    <w:rsid w:val="00053626"/>
    <w:rsid w:val="00063463"/>
    <w:rsid w:val="00076403"/>
    <w:rsid w:val="000804F9"/>
    <w:rsid w:val="00085E35"/>
    <w:rsid w:val="000876F9"/>
    <w:rsid w:val="00091CB0"/>
    <w:rsid w:val="000A20FB"/>
    <w:rsid w:val="000A3322"/>
    <w:rsid w:val="000D0BAE"/>
    <w:rsid w:val="000D4DBA"/>
    <w:rsid w:val="000E6A44"/>
    <w:rsid w:val="000F04E9"/>
    <w:rsid w:val="000F2D74"/>
    <w:rsid w:val="000F6FFC"/>
    <w:rsid w:val="001100A0"/>
    <w:rsid w:val="00121663"/>
    <w:rsid w:val="001217BB"/>
    <w:rsid w:val="00124494"/>
    <w:rsid w:val="00125EA9"/>
    <w:rsid w:val="00140A70"/>
    <w:rsid w:val="00150A6F"/>
    <w:rsid w:val="00162FBB"/>
    <w:rsid w:val="00176444"/>
    <w:rsid w:val="00176AFD"/>
    <w:rsid w:val="0017770A"/>
    <w:rsid w:val="00186C15"/>
    <w:rsid w:val="00194E01"/>
    <w:rsid w:val="00196D8A"/>
    <w:rsid w:val="001A036F"/>
    <w:rsid w:val="001A229A"/>
    <w:rsid w:val="001B4E77"/>
    <w:rsid w:val="001B7E62"/>
    <w:rsid w:val="001C0C85"/>
    <w:rsid w:val="001D1E2F"/>
    <w:rsid w:val="001D44F2"/>
    <w:rsid w:val="001E0250"/>
    <w:rsid w:val="001E381B"/>
    <w:rsid w:val="00204CEB"/>
    <w:rsid w:val="00206F90"/>
    <w:rsid w:val="002230AE"/>
    <w:rsid w:val="002416D2"/>
    <w:rsid w:val="002440D5"/>
    <w:rsid w:val="00250549"/>
    <w:rsid w:val="00252777"/>
    <w:rsid w:val="00270EAF"/>
    <w:rsid w:val="002722BF"/>
    <w:rsid w:val="00290007"/>
    <w:rsid w:val="002C21F6"/>
    <w:rsid w:val="002D406E"/>
    <w:rsid w:val="002D4449"/>
    <w:rsid w:val="002E3E61"/>
    <w:rsid w:val="002F5C6E"/>
    <w:rsid w:val="00303FE3"/>
    <w:rsid w:val="00311380"/>
    <w:rsid w:val="00327DD5"/>
    <w:rsid w:val="00346038"/>
    <w:rsid w:val="00372E7A"/>
    <w:rsid w:val="0038791E"/>
    <w:rsid w:val="00391DBA"/>
    <w:rsid w:val="003935D6"/>
    <w:rsid w:val="0039640C"/>
    <w:rsid w:val="003968CF"/>
    <w:rsid w:val="003B1C96"/>
    <w:rsid w:val="003B4A05"/>
    <w:rsid w:val="003C3AFD"/>
    <w:rsid w:val="003E1907"/>
    <w:rsid w:val="003F080D"/>
    <w:rsid w:val="00400BBC"/>
    <w:rsid w:val="00404211"/>
    <w:rsid w:val="004127D2"/>
    <w:rsid w:val="004146E8"/>
    <w:rsid w:val="00431C53"/>
    <w:rsid w:val="0045041B"/>
    <w:rsid w:val="004572FF"/>
    <w:rsid w:val="004625E3"/>
    <w:rsid w:val="004630EB"/>
    <w:rsid w:val="00464074"/>
    <w:rsid w:val="0047610C"/>
    <w:rsid w:val="004960FB"/>
    <w:rsid w:val="004A0C9E"/>
    <w:rsid w:val="004A47AE"/>
    <w:rsid w:val="004A4EFC"/>
    <w:rsid w:val="004B0E77"/>
    <w:rsid w:val="004C27A8"/>
    <w:rsid w:val="004D1883"/>
    <w:rsid w:val="004E6403"/>
    <w:rsid w:val="004F3805"/>
    <w:rsid w:val="00502CC3"/>
    <w:rsid w:val="005103BA"/>
    <w:rsid w:val="005156B9"/>
    <w:rsid w:val="00522279"/>
    <w:rsid w:val="00534724"/>
    <w:rsid w:val="0055263E"/>
    <w:rsid w:val="00555423"/>
    <w:rsid w:val="00562B05"/>
    <w:rsid w:val="00562EB2"/>
    <w:rsid w:val="005766D3"/>
    <w:rsid w:val="005957B0"/>
    <w:rsid w:val="005A311A"/>
    <w:rsid w:val="005D0ADF"/>
    <w:rsid w:val="005D7943"/>
    <w:rsid w:val="005E3366"/>
    <w:rsid w:val="005E585F"/>
    <w:rsid w:val="00622F15"/>
    <w:rsid w:val="00633090"/>
    <w:rsid w:val="00645565"/>
    <w:rsid w:val="00646172"/>
    <w:rsid w:val="0065577A"/>
    <w:rsid w:val="00674FB0"/>
    <w:rsid w:val="00675702"/>
    <w:rsid w:val="006861DA"/>
    <w:rsid w:val="00693FD7"/>
    <w:rsid w:val="00694DCF"/>
    <w:rsid w:val="00696611"/>
    <w:rsid w:val="00697047"/>
    <w:rsid w:val="006C416D"/>
    <w:rsid w:val="006D5248"/>
    <w:rsid w:val="006D52B3"/>
    <w:rsid w:val="006D565D"/>
    <w:rsid w:val="006E226C"/>
    <w:rsid w:val="006F72A5"/>
    <w:rsid w:val="00727183"/>
    <w:rsid w:val="0073112B"/>
    <w:rsid w:val="00731346"/>
    <w:rsid w:val="00731EEF"/>
    <w:rsid w:val="00732F58"/>
    <w:rsid w:val="00734A32"/>
    <w:rsid w:val="007430E0"/>
    <w:rsid w:val="007513BE"/>
    <w:rsid w:val="00752A45"/>
    <w:rsid w:val="00757671"/>
    <w:rsid w:val="00765398"/>
    <w:rsid w:val="00771DB1"/>
    <w:rsid w:val="00776DE0"/>
    <w:rsid w:val="00777F16"/>
    <w:rsid w:val="00777FE7"/>
    <w:rsid w:val="00796314"/>
    <w:rsid w:val="0079684E"/>
    <w:rsid w:val="007A0E60"/>
    <w:rsid w:val="007C017B"/>
    <w:rsid w:val="007C6B5A"/>
    <w:rsid w:val="007D01BE"/>
    <w:rsid w:val="007D3E72"/>
    <w:rsid w:val="007D6872"/>
    <w:rsid w:val="007D75E2"/>
    <w:rsid w:val="007F460D"/>
    <w:rsid w:val="00816E2F"/>
    <w:rsid w:val="00821B8E"/>
    <w:rsid w:val="0083458A"/>
    <w:rsid w:val="00845D7E"/>
    <w:rsid w:val="008479C1"/>
    <w:rsid w:val="008649E0"/>
    <w:rsid w:val="00865694"/>
    <w:rsid w:val="008677FE"/>
    <w:rsid w:val="00892415"/>
    <w:rsid w:val="008A08B2"/>
    <w:rsid w:val="008A2F51"/>
    <w:rsid w:val="008C3C52"/>
    <w:rsid w:val="008D2F77"/>
    <w:rsid w:val="008F4DC2"/>
    <w:rsid w:val="009011E9"/>
    <w:rsid w:val="00920FB2"/>
    <w:rsid w:val="00933222"/>
    <w:rsid w:val="00934B14"/>
    <w:rsid w:val="009426C7"/>
    <w:rsid w:val="009464B3"/>
    <w:rsid w:val="00957523"/>
    <w:rsid w:val="0096414D"/>
    <w:rsid w:val="009669A8"/>
    <w:rsid w:val="00995027"/>
    <w:rsid w:val="009A3A89"/>
    <w:rsid w:val="009B5505"/>
    <w:rsid w:val="009C6209"/>
    <w:rsid w:val="009C76EE"/>
    <w:rsid w:val="009E6538"/>
    <w:rsid w:val="00A0652B"/>
    <w:rsid w:val="00A0793C"/>
    <w:rsid w:val="00A15D9F"/>
    <w:rsid w:val="00A3020A"/>
    <w:rsid w:val="00A443CD"/>
    <w:rsid w:val="00A52BF3"/>
    <w:rsid w:val="00A579D5"/>
    <w:rsid w:val="00A6224E"/>
    <w:rsid w:val="00A645A9"/>
    <w:rsid w:val="00A66B5A"/>
    <w:rsid w:val="00A678DE"/>
    <w:rsid w:val="00A70865"/>
    <w:rsid w:val="00A863FE"/>
    <w:rsid w:val="00A906B6"/>
    <w:rsid w:val="00A94DBD"/>
    <w:rsid w:val="00AD42A5"/>
    <w:rsid w:val="00AD65F0"/>
    <w:rsid w:val="00AD7740"/>
    <w:rsid w:val="00B03559"/>
    <w:rsid w:val="00B1297A"/>
    <w:rsid w:val="00B22931"/>
    <w:rsid w:val="00B23373"/>
    <w:rsid w:val="00B24FDD"/>
    <w:rsid w:val="00B331B2"/>
    <w:rsid w:val="00B4181F"/>
    <w:rsid w:val="00B4233F"/>
    <w:rsid w:val="00B5004E"/>
    <w:rsid w:val="00B50F00"/>
    <w:rsid w:val="00B61550"/>
    <w:rsid w:val="00B65F0E"/>
    <w:rsid w:val="00B701F5"/>
    <w:rsid w:val="00B84C5B"/>
    <w:rsid w:val="00BB08A8"/>
    <w:rsid w:val="00BC2263"/>
    <w:rsid w:val="00BC4DDD"/>
    <w:rsid w:val="00BD5DC0"/>
    <w:rsid w:val="00BD758B"/>
    <w:rsid w:val="00BE692D"/>
    <w:rsid w:val="00BE6FE5"/>
    <w:rsid w:val="00BF635E"/>
    <w:rsid w:val="00C066A9"/>
    <w:rsid w:val="00C14DDD"/>
    <w:rsid w:val="00C355CD"/>
    <w:rsid w:val="00C47106"/>
    <w:rsid w:val="00C50841"/>
    <w:rsid w:val="00C56F70"/>
    <w:rsid w:val="00C63F78"/>
    <w:rsid w:val="00C66DF4"/>
    <w:rsid w:val="00C711C2"/>
    <w:rsid w:val="00C7634C"/>
    <w:rsid w:val="00C76D6A"/>
    <w:rsid w:val="00C81EFC"/>
    <w:rsid w:val="00C82D7E"/>
    <w:rsid w:val="00C95D3F"/>
    <w:rsid w:val="00CA0A76"/>
    <w:rsid w:val="00CA1076"/>
    <w:rsid w:val="00CA3300"/>
    <w:rsid w:val="00CB02BC"/>
    <w:rsid w:val="00CB4462"/>
    <w:rsid w:val="00CC0567"/>
    <w:rsid w:val="00CC7AAF"/>
    <w:rsid w:val="00CF3417"/>
    <w:rsid w:val="00CF49E7"/>
    <w:rsid w:val="00CF4F88"/>
    <w:rsid w:val="00CF5C6E"/>
    <w:rsid w:val="00CF66CC"/>
    <w:rsid w:val="00D04882"/>
    <w:rsid w:val="00D12809"/>
    <w:rsid w:val="00D15A42"/>
    <w:rsid w:val="00D27766"/>
    <w:rsid w:val="00D56EA0"/>
    <w:rsid w:val="00D83135"/>
    <w:rsid w:val="00D84200"/>
    <w:rsid w:val="00D84799"/>
    <w:rsid w:val="00D956A3"/>
    <w:rsid w:val="00DB00CD"/>
    <w:rsid w:val="00DC38FD"/>
    <w:rsid w:val="00DE7751"/>
    <w:rsid w:val="00DF3083"/>
    <w:rsid w:val="00DF3204"/>
    <w:rsid w:val="00E062F3"/>
    <w:rsid w:val="00E16D60"/>
    <w:rsid w:val="00E225AF"/>
    <w:rsid w:val="00E22C2D"/>
    <w:rsid w:val="00E258B9"/>
    <w:rsid w:val="00E66D97"/>
    <w:rsid w:val="00E74096"/>
    <w:rsid w:val="00E8011A"/>
    <w:rsid w:val="00E92611"/>
    <w:rsid w:val="00EA1175"/>
    <w:rsid w:val="00EA19E1"/>
    <w:rsid w:val="00EA2667"/>
    <w:rsid w:val="00ED5495"/>
    <w:rsid w:val="00ED7E9E"/>
    <w:rsid w:val="00EE1E15"/>
    <w:rsid w:val="00EE5192"/>
    <w:rsid w:val="00EF4943"/>
    <w:rsid w:val="00F11294"/>
    <w:rsid w:val="00F166C3"/>
    <w:rsid w:val="00F2675E"/>
    <w:rsid w:val="00F32DE6"/>
    <w:rsid w:val="00F521F8"/>
    <w:rsid w:val="00F61272"/>
    <w:rsid w:val="00F64895"/>
    <w:rsid w:val="00F85342"/>
    <w:rsid w:val="00F904BD"/>
    <w:rsid w:val="00FA55B7"/>
    <w:rsid w:val="00FB04B5"/>
    <w:rsid w:val="00FB5F10"/>
    <w:rsid w:val="00FB7469"/>
    <w:rsid w:val="00FC04F9"/>
    <w:rsid w:val="00FD79C6"/>
    <w:rsid w:val="00FE699F"/>
    <w:rsid w:val="01735031"/>
    <w:rsid w:val="025A34EF"/>
    <w:rsid w:val="05B75476"/>
    <w:rsid w:val="05FA57A2"/>
    <w:rsid w:val="074B4ED9"/>
    <w:rsid w:val="14E449B8"/>
    <w:rsid w:val="15202423"/>
    <w:rsid w:val="154D46E6"/>
    <w:rsid w:val="166B13D0"/>
    <w:rsid w:val="16F74C87"/>
    <w:rsid w:val="17693B9C"/>
    <w:rsid w:val="1EE64558"/>
    <w:rsid w:val="203B1E13"/>
    <w:rsid w:val="20EE47AB"/>
    <w:rsid w:val="234F08A7"/>
    <w:rsid w:val="23CD6299"/>
    <w:rsid w:val="24143A16"/>
    <w:rsid w:val="27002976"/>
    <w:rsid w:val="275B2A6E"/>
    <w:rsid w:val="27AD4815"/>
    <w:rsid w:val="2EB50768"/>
    <w:rsid w:val="30296E86"/>
    <w:rsid w:val="34356318"/>
    <w:rsid w:val="35B211DF"/>
    <w:rsid w:val="36704C12"/>
    <w:rsid w:val="36760531"/>
    <w:rsid w:val="36D32F0D"/>
    <w:rsid w:val="3A6D2B3C"/>
    <w:rsid w:val="3ADC5DE2"/>
    <w:rsid w:val="3BE7336F"/>
    <w:rsid w:val="473A372B"/>
    <w:rsid w:val="47CC477E"/>
    <w:rsid w:val="48032826"/>
    <w:rsid w:val="49221EA9"/>
    <w:rsid w:val="4DCE7CB6"/>
    <w:rsid w:val="50AE650D"/>
    <w:rsid w:val="54076922"/>
    <w:rsid w:val="54735370"/>
    <w:rsid w:val="549B0ED4"/>
    <w:rsid w:val="553E1482"/>
    <w:rsid w:val="5A3022D5"/>
    <w:rsid w:val="5B046076"/>
    <w:rsid w:val="5C4E46A0"/>
    <w:rsid w:val="5FD105D1"/>
    <w:rsid w:val="6759641F"/>
    <w:rsid w:val="682D16D4"/>
    <w:rsid w:val="6B481BD4"/>
    <w:rsid w:val="6BD47E3D"/>
    <w:rsid w:val="6F3B7E51"/>
    <w:rsid w:val="709D07F8"/>
    <w:rsid w:val="77513954"/>
    <w:rsid w:val="78561C2A"/>
    <w:rsid w:val="79A757D3"/>
    <w:rsid w:val="7BF22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4"/>
    <w:semiHidden/>
    <w:unhideWhenUsed/>
    <w:qFormat/>
    <w:uiPriority w:val="99"/>
    <w:pPr>
      <w:jc w:val="left"/>
    </w:pPr>
  </w:style>
  <w:style w:type="paragraph" w:styleId="7">
    <w:name w:val="Balloon Text"/>
    <w:basedOn w:val="1"/>
    <w:link w:val="24"/>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29"/>
    <w:qFormat/>
    <w:uiPriority w:val="10"/>
    <w:pPr>
      <w:spacing w:before="240" w:after="60"/>
      <w:jc w:val="center"/>
      <w:outlineLvl w:val="0"/>
    </w:pPr>
    <w:rPr>
      <w:rFonts w:asciiTheme="majorHAnsi" w:hAnsiTheme="majorHAnsi" w:cstheme="majorBidi"/>
      <w:b/>
      <w:bCs/>
      <w:sz w:val="32"/>
      <w:szCs w:val="32"/>
    </w:rPr>
  </w:style>
  <w:style w:type="paragraph" w:styleId="14">
    <w:name w:val="annotation subject"/>
    <w:basedOn w:val="6"/>
    <w:next w:val="6"/>
    <w:link w:val="35"/>
    <w:semiHidden/>
    <w:unhideWhenUsed/>
    <w:qFormat/>
    <w:uiPriority w:val="99"/>
    <w:rPr>
      <w:b/>
      <w:bCs/>
    </w:rPr>
  </w:style>
  <w:style w:type="table" w:styleId="16">
    <w:name w:val="Table Grid"/>
    <w:basedOn w:val="15"/>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页眉 Char"/>
    <w:basedOn w:val="17"/>
    <w:link w:val="9"/>
    <w:qFormat/>
    <w:uiPriority w:val="99"/>
    <w:rPr>
      <w:sz w:val="18"/>
      <w:szCs w:val="18"/>
    </w:rPr>
  </w:style>
  <w:style w:type="character" w:customStyle="1" w:styleId="21">
    <w:name w:val="页脚 Char"/>
    <w:basedOn w:val="17"/>
    <w:link w:val="8"/>
    <w:qFormat/>
    <w:uiPriority w:val="99"/>
    <w:rPr>
      <w:sz w:val="18"/>
      <w:szCs w:val="18"/>
    </w:rPr>
  </w:style>
  <w:style w:type="paragraph" w:customStyle="1" w:styleId="22">
    <w:name w:val="无间隔1"/>
    <w:qFormat/>
    <w:uiPriority w:val="99"/>
    <w:rPr>
      <w:rFonts w:ascii="Calibri" w:hAnsi="Calibri" w:eastAsia="宋体" w:cs="Times New Roman"/>
      <w:sz w:val="22"/>
      <w:szCs w:val="22"/>
      <w:lang w:val="en-US" w:eastAsia="zh-CN" w:bidi="ar-SA"/>
    </w:rPr>
  </w:style>
  <w:style w:type="paragraph" w:customStyle="1" w:styleId="23">
    <w:name w:val="无间隔11"/>
    <w:qFormat/>
    <w:uiPriority w:val="1"/>
    <w:rPr>
      <w:rFonts w:ascii="Calibri" w:hAnsi="Calibri" w:eastAsia="宋体" w:cs="Times New Roman"/>
      <w:sz w:val="22"/>
      <w:szCs w:val="22"/>
      <w:lang w:val="en-US" w:eastAsia="zh-CN" w:bidi="ar-SA"/>
    </w:rPr>
  </w:style>
  <w:style w:type="character" w:customStyle="1" w:styleId="24">
    <w:name w:val="批注框文本 Char"/>
    <w:basedOn w:val="17"/>
    <w:link w:val="7"/>
    <w:semiHidden/>
    <w:qFormat/>
    <w:uiPriority w:val="99"/>
    <w:rPr>
      <w:rFonts w:ascii="Calibri" w:hAnsi="Calibri" w:eastAsia="宋体" w:cs="Times New Roman"/>
      <w:sz w:val="18"/>
      <w:szCs w:val="18"/>
    </w:rPr>
  </w:style>
  <w:style w:type="paragraph" w:customStyle="1" w:styleId="25">
    <w:name w:val="列出段落1"/>
    <w:basedOn w:val="1"/>
    <w:qFormat/>
    <w:uiPriority w:val="34"/>
    <w:pPr>
      <w:ind w:firstLine="420" w:firstLineChars="200"/>
    </w:pPr>
  </w:style>
  <w:style w:type="character" w:customStyle="1" w:styleId="26">
    <w:name w:val="标题 1 Char"/>
    <w:basedOn w:val="17"/>
    <w:link w:val="2"/>
    <w:qFormat/>
    <w:uiPriority w:val="9"/>
    <w:rPr>
      <w:rFonts w:ascii="Calibri" w:hAnsi="Calibri" w:eastAsia="宋体" w:cs="Times New Roman"/>
      <w:b/>
      <w:bCs/>
      <w:kern w:val="44"/>
      <w:sz w:val="44"/>
      <w:szCs w:val="44"/>
    </w:rPr>
  </w:style>
  <w:style w:type="paragraph" w:customStyle="1" w:styleId="27">
    <w:name w:val="p0"/>
    <w:basedOn w:val="1"/>
    <w:qFormat/>
    <w:uiPriority w:val="99"/>
    <w:pPr>
      <w:widowControl/>
    </w:pPr>
    <w:rPr>
      <w:rFonts w:ascii="Times New Roman" w:hAnsi="Times New Roman"/>
      <w:kern w:val="0"/>
      <w:szCs w:val="21"/>
    </w:rPr>
  </w:style>
  <w:style w:type="character" w:customStyle="1" w:styleId="28">
    <w:name w:val="标题 2 Char"/>
    <w:basedOn w:val="17"/>
    <w:link w:val="3"/>
    <w:qFormat/>
    <w:uiPriority w:val="9"/>
    <w:rPr>
      <w:rFonts w:asciiTheme="majorHAnsi" w:hAnsiTheme="majorHAnsi" w:eastAsiaTheme="majorEastAsia" w:cstheme="majorBidi"/>
      <w:b/>
      <w:bCs/>
      <w:sz w:val="32"/>
      <w:szCs w:val="32"/>
    </w:rPr>
  </w:style>
  <w:style w:type="character" w:customStyle="1" w:styleId="29">
    <w:name w:val="标题 Char"/>
    <w:basedOn w:val="17"/>
    <w:link w:val="13"/>
    <w:qFormat/>
    <w:uiPriority w:val="10"/>
    <w:rPr>
      <w:rFonts w:eastAsia="宋体" w:asciiTheme="majorHAnsi" w:hAnsiTheme="majorHAnsi" w:cstheme="majorBidi"/>
      <w:b/>
      <w:bCs/>
      <w:sz w:val="32"/>
      <w:szCs w:val="32"/>
    </w:rPr>
  </w:style>
  <w:style w:type="character" w:customStyle="1" w:styleId="30">
    <w:name w:val="标题 3 Char"/>
    <w:basedOn w:val="17"/>
    <w:link w:val="4"/>
    <w:qFormat/>
    <w:uiPriority w:val="9"/>
    <w:rPr>
      <w:rFonts w:ascii="Calibri" w:hAnsi="Calibri" w:eastAsia="宋体" w:cs="Times New Roman"/>
      <w:b/>
      <w:bCs/>
      <w:sz w:val="32"/>
      <w:szCs w:val="32"/>
    </w:rPr>
  </w:style>
  <w:style w:type="character" w:customStyle="1" w:styleId="31">
    <w:name w:val="标题 4 Char"/>
    <w:basedOn w:val="17"/>
    <w:link w:val="5"/>
    <w:qFormat/>
    <w:uiPriority w:val="9"/>
    <w:rPr>
      <w:rFonts w:asciiTheme="majorHAnsi" w:hAnsiTheme="majorHAnsi" w:eastAsiaTheme="majorEastAsia" w:cstheme="majorBidi"/>
      <w:b/>
      <w:bCs/>
      <w:sz w:val="28"/>
      <w:szCs w:val="28"/>
    </w:rPr>
  </w:style>
  <w:style w:type="paragraph" w:styleId="32">
    <w:name w:val="List Paragraph"/>
    <w:basedOn w:val="1"/>
    <w:qFormat/>
    <w:uiPriority w:val="34"/>
    <w:pPr>
      <w:ind w:firstLine="420" w:firstLineChars="200"/>
    </w:pPr>
  </w:style>
  <w:style w:type="paragraph" w:customStyle="1" w:styleId="3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4">
    <w:name w:val="批注文字 Char"/>
    <w:basedOn w:val="17"/>
    <w:link w:val="6"/>
    <w:semiHidden/>
    <w:qFormat/>
    <w:uiPriority w:val="99"/>
    <w:rPr>
      <w:rFonts w:ascii="Calibri" w:hAnsi="Calibri" w:eastAsia="宋体" w:cs="Times New Roman"/>
      <w:kern w:val="2"/>
      <w:sz w:val="21"/>
      <w:szCs w:val="22"/>
    </w:rPr>
  </w:style>
  <w:style w:type="character" w:customStyle="1" w:styleId="35">
    <w:name w:val="批注主题 Char"/>
    <w:basedOn w:val="34"/>
    <w:link w:val="14"/>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20111-DFE2-4E59-820C-AEC5EE7018F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7192</Words>
  <Characters>7958</Characters>
  <Lines>71</Lines>
  <Paragraphs>20</Paragraphs>
  <TotalTime>1</TotalTime>
  <ScaleCrop>false</ScaleCrop>
  <LinksUpToDate>false</LinksUpToDate>
  <CharactersWithSpaces>8108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2021-02-24T07:08:00Z</dcterms:created>
  <dc:creator>yd</dc:creator>
  <cp:lastModifiedBy>吕丹石</cp:lastModifiedBy>
  <cp:lastPrinted>2023-04-10T05:58:00Z</cp:lastPrinted>
  <dcterms:modified xsi:type="dcterms:W3CDTF">2024-05-28T04:29:26Z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729A7B95F6094451BA0C77B20F8423EA</vt:lpwstr>
  </property>
</Properties>
</file>