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8133" w:type="dxa"/>
        <w:jc w:val="center"/>
        <w:tblLayout w:type="fixed"/>
        <w:tblCellMar>
          <w:top w:w="0" w:type="dxa"/>
          <w:left w:w="108" w:type="dxa"/>
          <w:bottom w:w="0" w:type="dxa"/>
          <w:right w:w="108" w:type="dxa"/>
        </w:tblCellMar>
      </w:tblPr>
      <w:tblGrid>
        <w:gridCol w:w="4158"/>
        <w:gridCol w:w="3975"/>
      </w:tblGrid>
      <w:tr>
        <w:tblPrEx>
          <w:tblCellMar>
            <w:top w:w="0" w:type="dxa"/>
            <w:left w:w="108" w:type="dxa"/>
            <w:bottom w:w="0" w:type="dxa"/>
            <w:right w:w="108" w:type="dxa"/>
          </w:tblCellMar>
        </w:tblPrEx>
        <w:trPr>
          <w:trHeight w:val="1134" w:hRule="atLeast"/>
          <w:jc w:val="center"/>
        </w:trPr>
        <w:tc>
          <w:tcPr>
            <w:tcW w:w="4158" w:type="dxa"/>
            <w:vAlign w:val="center"/>
          </w:tcPr>
          <w:p/>
        </w:tc>
        <w:tc>
          <w:tcPr>
            <w:tcW w:w="3975" w:type="dxa"/>
            <w:vAlign w:val="center"/>
          </w:tcPr>
          <w:p>
            <w:pPr>
              <w:pStyle w:val="22"/>
              <w:spacing w:line="300" w:lineRule="auto"/>
              <w:ind w:firstLine="840" w:firstLineChars="300"/>
              <w:rPr>
                <w:rFonts w:ascii="Times New Roman" w:hAnsi="Times New Roman" w:eastAsiaTheme="minorEastAsia"/>
                <w:caps/>
                <w:sz w:val="28"/>
                <w:szCs w:val="28"/>
              </w:rPr>
            </w:pPr>
          </w:p>
        </w:tc>
      </w:tr>
      <w:tr>
        <w:tblPrEx>
          <w:tblCellMar>
            <w:top w:w="0" w:type="dxa"/>
            <w:left w:w="108" w:type="dxa"/>
            <w:bottom w:w="0" w:type="dxa"/>
            <w:right w:w="108" w:type="dxa"/>
          </w:tblCellMar>
        </w:tblPrEx>
        <w:trPr>
          <w:trHeight w:val="546" w:hRule="atLeast"/>
          <w:jc w:val="center"/>
        </w:trPr>
        <w:tc>
          <w:tcPr>
            <w:tcW w:w="8133" w:type="dxa"/>
            <w:gridSpan w:val="2"/>
            <w:vAlign w:val="center"/>
          </w:tcPr>
          <w:p>
            <w:pPr>
              <w:pStyle w:val="22"/>
              <w:spacing w:line="300" w:lineRule="auto"/>
              <w:jc w:val="distribute"/>
              <w:rPr>
                <w:rFonts w:ascii="Times New Roman" w:hAnsi="Times New Roman"/>
                <w:b/>
                <w:caps/>
                <w:sz w:val="44"/>
              </w:rPr>
            </w:pPr>
          </w:p>
        </w:tc>
      </w:tr>
      <w:tr>
        <w:tblPrEx>
          <w:tblCellMar>
            <w:top w:w="0" w:type="dxa"/>
            <w:left w:w="108" w:type="dxa"/>
            <w:bottom w:w="0" w:type="dxa"/>
            <w:right w:w="108" w:type="dxa"/>
          </w:tblCellMar>
        </w:tblPrEx>
        <w:trPr>
          <w:trHeight w:val="2323" w:hRule="atLeast"/>
          <w:jc w:val="center"/>
        </w:trPr>
        <w:tc>
          <w:tcPr>
            <w:tcW w:w="8133" w:type="dxa"/>
            <w:gridSpan w:val="2"/>
          </w:tcPr>
          <w:p>
            <w:pPr>
              <w:pStyle w:val="22"/>
              <w:spacing w:line="300" w:lineRule="auto"/>
              <w:jc w:val="center"/>
              <w:outlineLvl w:val="1"/>
              <w:rPr>
                <w:rFonts w:ascii="Times New Roman" w:hAnsi="Times New Roman"/>
                <w:caps/>
              </w:rPr>
            </w:pPr>
          </w:p>
          <w:p>
            <w:pPr>
              <w:pStyle w:val="22"/>
              <w:spacing w:line="300" w:lineRule="auto"/>
              <w:outlineLvl w:val="1"/>
              <w:rPr>
                <w:rFonts w:ascii="Times New Roman" w:hAnsi="Times New Roman"/>
                <w:caps/>
              </w:rPr>
            </w:pPr>
          </w:p>
        </w:tc>
      </w:tr>
      <w:tr>
        <w:tblPrEx>
          <w:tblCellMar>
            <w:top w:w="0" w:type="dxa"/>
            <w:left w:w="108" w:type="dxa"/>
            <w:bottom w:w="0" w:type="dxa"/>
            <w:right w:w="108" w:type="dxa"/>
          </w:tblCellMar>
        </w:tblPrEx>
        <w:trPr>
          <w:trHeight w:val="804" w:hRule="atLeast"/>
          <w:jc w:val="center"/>
        </w:trPr>
        <w:tc>
          <w:tcPr>
            <w:tcW w:w="8133" w:type="dxa"/>
            <w:gridSpan w:val="2"/>
            <w:vAlign w:val="center"/>
          </w:tcPr>
          <w:p>
            <w:pPr>
              <w:pStyle w:val="22"/>
              <w:spacing w:line="300" w:lineRule="auto"/>
              <w:jc w:val="center"/>
              <w:rPr>
                <w:rFonts w:ascii="黑体" w:hAnsi="Times New Roman" w:eastAsia="黑体"/>
                <w:color w:val="002071"/>
                <w:kern w:val="2"/>
                <w:sz w:val="72"/>
                <w:szCs w:val="21"/>
              </w:rPr>
            </w:pPr>
            <w:r>
              <w:rPr>
                <w:rFonts w:ascii="黑体" w:hAnsi="Times New Roman" w:eastAsia="黑体"/>
                <w:color w:val="002071"/>
                <w:kern w:val="2"/>
                <w:sz w:val="72"/>
                <w:szCs w:val="21"/>
              </w:rPr>
              <w:t>家具认证规则</w:t>
            </w:r>
          </w:p>
        </w:tc>
      </w:tr>
      <w:tr>
        <w:tblPrEx>
          <w:tblCellMar>
            <w:top w:w="0" w:type="dxa"/>
            <w:left w:w="108" w:type="dxa"/>
            <w:bottom w:w="0" w:type="dxa"/>
            <w:right w:w="108" w:type="dxa"/>
          </w:tblCellMar>
        </w:tblPrEx>
        <w:trPr>
          <w:trHeight w:val="70" w:hRule="atLeast"/>
          <w:jc w:val="center"/>
        </w:trPr>
        <w:tc>
          <w:tcPr>
            <w:tcW w:w="8133" w:type="dxa"/>
            <w:gridSpan w:val="2"/>
            <w:vAlign w:val="center"/>
          </w:tcPr>
          <w:p>
            <w:pPr>
              <w:pStyle w:val="22"/>
              <w:spacing w:line="300" w:lineRule="auto"/>
              <w:jc w:val="center"/>
              <w:rPr>
                <w:rFonts w:ascii="黑体" w:hAnsi="Times New Roman" w:eastAsia="黑体"/>
                <w:color w:val="002071"/>
                <w:kern w:val="2"/>
                <w:sz w:val="72"/>
                <w:szCs w:val="21"/>
              </w:rPr>
            </w:pPr>
            <w:r>
              <w:rPr>
                <w:rFonts w:ascii="黑体" w:hAnsi="Times New Roman" w:eastAsia="黑体"/>
                <w:color w:val="002071"/>
                <w:kern w:val="2"/>
                <w:sz w:val="32"/>
                <w:szCs w:val="32"/>
              </w:rPr>
              <w:t>Certification Rules for Furniture</w:t>
            </w:r>
          </w:p>
        </w:tc>
      </w:tr>
    </w:tbl>
    <w:p>
      <w:pPr>
        <w:spacing w:line="360" w:lineRule="auto"/>
        <w:rPr>
          <w:rFonts w:ascii="Times New Roman" w:hAnsi="Times New Roman"/>
          <w:sz w:val="24"/>
          <w:szCs w:val="24"/>
        </w:rPr>
      </w:pPr>
      <w:r>
        <w:drawing>
          <wp:anchor distT="0" distB="0" distL="114300" distR="114300" simplePos="0" relativeHeight="251659264" behindDoc="1" locked="0" layoutInCell="0" allowOverlap="1">
            <wp:simplePos x="0" y="0"/>
            <wp:positionH relativeFrom="margin">
              <wp:posOffset>-1163955</wp:posOffset>
            </wp:positionH>
            <wp:positionV relativeFrom="margin">
              <wp:posOffset>-915035</wp:posOffset>
            </wp:positionV>
            <wp:extent cx="7560310" cy="10692765"/>
            <wp:effectExtent l="0" t="0" r="8890" b="635"/>
            <wp:wrapNone/>
            <wp:docPr id="5" name="WordPictureWatermark25290258"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5290258" descr="962306be775099fd3de14e0fdce536b"/>
                    <pic:cNvPicPr>
                      <a:picLocks noChangeAspect="1"/>
                    </pic:cNvPicPr>
                  </pic:nvPicPr>
                  <pic:blipFill>
                    <a:blip r:embed="rId12"/>
                    <a:stretch>
                      <a:fillRect/>
                    </a:stretch>
                  </pic:blipFill>
                  <pic:spPr>
                    <a:xfrm>
                      <a:off x="0" y="0"/>
                      <a:ext cx="7560310" cy="10692765"/>
                    </a:xfrm>
                    <a:prstGeom prst="rect">
                      <a:avLst/>
                    </a:prstGeom>
                    <a:solidFill>
                      <a:srgbClr val="FFFFFF"/>
                    </a:solidFill>
                    <a:ln>
                      <a:noFill/>
                    </a:ln>
                  </pic:spPr>
                </pic:pic>
              </a:graphicData>
            </a:graphic>
          </wp:anchor>
        </w:drawing>
      </w:r>
    </w:p>
    <w:p>
      <w:pPr>
        <w:tabs>
          <w:tab w:val="left" w:pos="4771"/>
        </w:tabs>
        <w:spacing w:line="360" w:lineRule="auto"/>
        <w:rPr>
          <w:rFonts w:ascii="Times New Roman" w:hAnsi="Times New Roman"/>
          <w:sz w:val="24"/>
          <w:szCs w:val="24"/>
        </w:rPr>
      </w:pPr>
      <w:r>
        <w:rPr>
          <w:rFonts w:ascii="Times New Roman" w:hAnsi="Times New Roman"/>
          <w:sz w:val="24"/>
          <w:szCs w:val="24"/>
        </w:rPr>
        <w:tab/>
      </w:r>
    </w:p>
    <w:tbl>
      <w:tblPr>
        <w:tblStyle w:val="15"/>
        <w:tblpPr w:leftFromText="180" w:rightFromText="180" w:vertAnchor="text" w:horzAnchor="page" w:tblpX="3117" w:tblpY="518"/>
        <w:tblOverlap w:val="never"/>
        <w:tblW w:w="0" w:type="auto"/>
        <w:tblInd w:w="0" w:type="dxa"/>
        <w:tblLayout w:type="autofit"/>
        <w:tblCellMar>
          <w:top w:w="0" w:type="dxa"/>
          <w:left w:w="108" w:type="dxa"/>
          <w:bottom w:w="0" w:type="dxa"/>
          <w:right w:w="108" w:type="dxa"/>
        </w:tblCellMar>
      </w:tblPr>
      <w:tblGrid>
        <w:gridCol w:w="1809"/>
        <w:gridCol w:w="5630"/>
      </w:tblGrid>
      <w:tr>
        <w:tblPrEx>
          <w:tblCellMar>
            <w:top w:w="0" w:type="dxa"/>
            <w:left w:w="108" w:type="dxa"/>
            <w:bottom w:w="0" w:type="dxa"/>
            <w:right w:w="108" w:type="dxa"/>
          </w:tblCellMar>
        </w:tblPrEx>
        <w:trPr>
          <w:trHeight w:val="729" w:hRule="atLeast"/>
        </w:trPr>
        <w:tc>
          <w:tcPr>
            <w:tcW w:w="1809"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文件编号：</w:t>
            </w:r>
          </w:p>
        </w:tc>
        <w:tc>
          <w:tcPr>
            <w:tcW w:w="5630" w:type="dxa"/>
            <w:vAlign w:val="center"/>
          </w:tcPr>
          <w:p>
            <w:pPr>
              <w:rPr>
                <w:rFonts w:ascii="隶书" w:hAnsi="思源黑体 CN Medium" w:eastAsia="隶书" w:cs="思源黑体 CN Medium"/>
                <w:color w:val="002071"/>
                <w:sz w:val="30"/>
              </w:rPr>
            </w:pPr>
            <w:r>
              <w:rPr>
                <w:rFonts w:ascii="隶书" w:hAnsi="思源黑体 CN Medium" w:eastAsia="隶书" w:cs="思源黑体 CN Medium"/>
                <w:color w:val="002071"/>
                <w:sz w:val="28"/>
              </w:rPr>
              <w:t>CQM34-2100-01-2013</w:t>
            </w:r>
          </w:p>
        </w:tc>
      </w:tr>
      <w:tr>
        <w:tblPrEx>
          <w:tblCellMar>
            <w:top w:w="0" w:type="dxa"/>
            <w:left w:w="108" w:type="dxa"/>
            <w:bottom w:w="0" w:type="dxa"/>
            <w:right w:w="108" w:type="dxa"/>
          </w:tblCellMar>
        </w:tblPrEx>
        <w:trPr>
          <w:trHeight w:val="729" w:hRule="atLeast"/>
        </w:trPr>
        <w:tc>
          <w:tcPr>
            <w:tcW w:w="1809"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发布日期：</w:t>
            </w:r>
          </w:p>
        </w:tc>
        <w:tc>
          <w:tcPr>
            <w:tcW w:w="5630" w:type="dxa"/>
            <w:vAlign w:val="center"/>
          </w:tcPr>
          <w:p>
            <w:pPr>
              <w:rPr>
                <w:rFonts w:ascii="隶书" w:hAnsi="思源黑体 CN Medium" w:eastAsia="隶书" w:cs="思源黑体 CN Medium"/>
                <w:color w:val="002071"/>
                <w:sz w:val="28"/>
              </w:rPr>
            </w:pPr>
            <w:r>
              <w:rPr>
                <w:rFonts w:ascii="隶书" w:hAnsi="思源黑体 CN Medium" w:eastAsia="隶书" w:cs="思源黑体 CN Medium"/>
                <w:color w:val="002071"/>
                <w:sz w:val="28"/>
              </w:rPr>
              <w:t>2013年</w:t>
            </w:r>
            <w:r>
              <w:rPr>
                <w:rFonts w:hint="eastAsia" w:ascii="隶书" w:hAnsi="思源黑体 CN Medium" w:eastAsia="隶书" w:cs="思源黑体 CN Medium"/>
                <w:color w:val="002071"/>
                <w:sz w:val="28"/>
              </w:rPr>
              <w:t>0</w:t>
            </w:r>
            <w:r>
              <w:rPr>
                <w:rFonts w:ascii="隶书" w:hAnsi="思源黑体 CN Medium" w:eastAsia="隶书" w:cs="思源黑体 CN Medium"/>
                <w:color w:val="002071"/>
                <w:sz w:val="28"/>
              </w:rPr>
              <w:t>8月15日</w:t>
            </w:r>
          </w:p>
        </w:tc>
      </w:tr>
      <w:tr>
        <w:tblPrEx>
          <w:tblCellMar>
            <w:top w:w="0" w:type="dxa"/>
            <w:left w:w="108" w:type="dxa"/>
            <w:bottom w:w="0" w:type="dxa"/>
            <w:right w:w="108" w:type="dxa"/>
          </w:tblCellMar>
        </w:tblPrEx>
        <w:trPr>
          <w:trHeight w:val="729" w:hRule="atLeast"/>
        </w:trPr>
        <w:tc>
          <w:tcPr>
            <w:tcW w:w="1809"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修订日期：</w:t>
            </w:r>
          </w:p>
        </w:tc>
        <w:tc>
          <w:tcPr>
            <w:tcW w:w="5630" w:type="dxa"/>
            <w:vAlign w:val="center"/>
          </w:tcPr>
          <w:p>
            <w:pPr>
              <w:rPr>
                <w:rFonts w:ascii="隶书" w:hAnsi="思源黑体 CN Medium" w:eastAsia="隶书" w:cs="思源黑体 CN Medium"/>
                <w:color w:val="002071"/>
                <w:sz w:val="28"/>
                <w:szCs w:val="15"/>
                <w:highlight w:val="none"/>
              </w:rPr>
            </w:pPr>
            <w:r>
              <w:rPr>
                <w:rFonts w:hint="eastAsia" w:ascii="隶书" w:hAnsi="思源黑体 CN Medium" w:eastAsia="隶书" w:cs="思源黑体 CN Medium"/>
                <w:color w:val="002071"/>
                <w:sz w:val="28"/>
                <w:szCs w:val="15"/>
                <w:highlight w:val="none"/>
              </w:rPr>
              <w:t>202</w:t>
            </w:r>
            <w:r>
              <w:rPr>
                <w:rFonts w:hint="eastAsia" w:ascii="隶书" w:hAnsi="思源黑体 CN Medium" w:eastAsia="隶书" w:cs="思源黑体 CN Medium"/>
                <w:color w:val="002071"/>
                <w:sz w:val="28"/>
                <w:szCs w:val="15"/>
                <w:highlight w:val="none"/>
                <w:lang w:val="en-US" w:eastAsia="zh-CN"/>
              </w:rPr>
              <w:t>4</w:t>
            </w:r>
            <w:r>
              <w:rPr>
                <w:rFonts w:hint="eastAsia" w:ascii="隶书" w:hAnsi="思源黑体 CN Medium" w:eastAsia="隶书" w:cs="思源黑体 CN Medium"/>
                <w:color w:val="002071"/>
                <w:sz w:val="28"/>
                <w:szCs w:val="15"/>
                <w:highlight w:val="none"/>
              </w:rPr>
              <w:t>年</w:t>
            </w:r>
            <w:r>
              <w:rPr>
                <w:rFonts w:ascii="隶书" w:hAnsi="思源黑体 CN Medium" w:eastAsia="隶书" w:cs="思源黑体 CN Medium"/>
                <w:color w:val="002071"/>
                <w:sz w:val="28"/>
                <w:szCs w:val="15"/>
                <w:highlight w:val="none"/>
              </w:rPr>
              <w:t>0</w:t>
            </w:r>
            <w:r>
              <w:rPr>
                <w:rFonts w:hint="eastAsia" w:ascii="隶书" w:hAnsi="思源黑体 CN Medium" w:eastAsia="隶书" w:cs="思源黑体 CN Medium"/>
                <w:color w:val="002071"/>
                <w:sz w:val="28"/>
                <w:szCs w:val="15"/>
                <w:highlight w:val="none"/>
                <w:lang w:val="en-US" w:eastAsia="zh-CN"/>
              </w:rPr>
              <w:t>5</w:t>
            </w:r>
            <w:r>
              <w:rPr>
                <w:rFonts w:hint="eastAsia" w:ascii="隶书" w:hAnsi="思源黑体 CN Medium" w:eastAsia="隶书" w:cs="思源黑体 CN Medium"/>
                <w:color w:val="002071"/>
                <w:sz w:val="28"/>
                <w:szCs w:val="15"/>
                <w:highlight w:val="none"/>
              </w:rPr>
              <w:t>月</w:t>
            </w:r>
            <w:r>
              <w:rPr>
                <w:rFonts w:hint="eastAsia" w:ascii="隶书" w:hAnsi="思源黑体 CN Medium" w:eastAsia="隶书" w:cs="思源黑体 CN Medium"/>
                <w:color w:val="002071"/>
                <w:sz w:val="28"/>
                <w:szCs w:val="15"/>
                <w:highlight w:val="none"/>
                <w:lang w:val="en-US" w:eastAsia="zh-CN"/>
              </w:rPr>
              <w:t>13</w:t>
            </w:r>
            <w:r>
              <w:rPr>
                <w:rFonts w:hint="eastAsia" w:ascii="隶书" w:hAnsi="思源黑体 CN Medium" w:eastAsia="隶书" w:cs="思源黑体 CN Medium"/>
                <w:color w:val="002071"/>
                <w:sz w:val="28"/>
                <w:szCs w:val="15"/>
                <w:highlight w:val="none"/>
              </w:rPr>
              <w:t>日</w:t>
            </w:r>
          </w:p>
        </w:tc>
      </w:tr>
      <w:tr>
        <w:tblPrEx>
          <w:tblCellMar>
            <w:top w:w="0" w:type="dxa"/>
            <w:left w:w="108" w:type="dxa"/>
            <w:bottom w:w="0" w:type="dxa"/>
            <w:right w:w="108" w:type="dxa"/>
          </w:tblCellMar>
        </w:tblPrEx>
        <w:trPr>
          <w:trHeight w:val="729" w:hRule="atLeast"/>
        </w:trPr>
        <w:tc>
          <w:tcPr>
            <w:tcW w:w="1809"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实施日期：</w:t>
            </w:r>
          </w:p>
        </w:tc>
        <w:tc>
          <w:tcPr>
            <w:tcW w:w="5630" w:type="dxa"/>
            <w:vAlign w:val="center"/>
          </w:tcPr>
          <w:p>
            <w:pPr>
              <w:rPr>
                <w:rFonts w:ascii="隶书" w:hAnsi="思源黑体 CN Medium" w:eastAsia="隶书" w:cs="思源黑体 CN Medium"/>
                <w:color w:val="002071"/>
                <w:sz w:val="28"/>
                <w:highlight w:val="none"/>
              </w:rPr>
            </w:pPr>
            <w:r>
              <w:rPr>
                <w:rFonts w:hint="eastAsia" w:ascii="隶书" w:hAnsi="思源黑体 CN Medium" w:eastAsia="隶书" w:cs="思源黑体 CN Medium"/>
                <w:color w:val="002071"/>
                <w:sz w:val="28"/>
                <w:szCs w:val="15"/>
                <w:highlight w:val="none"/>
              </w:rPr>
              <w:t>202</w:t>
            </w:r>
            <w:r>
              <w:rPr>
                <w:rFonts w:hint="eastAsia" w:ascii="隶书" w:hAnsi="思源黑体 CN Medium" w:eastAsia="隶书" w:cs="思源黑体 CN Medium"/>
                <w:color w:val="002071"/>
                <w:sz w:val="28"/>
                <w:szCs w:val="15"/>
                <w:highlight w:val="none"/>
                <w:lang w:val="en-US" w:eastAsia="zh-CN"/>
              </w:rPr>
              <w:t>4</w:t>
            </w:r>
            <w:r>
              <w:rPr>
                <w:rFonts w:hint="eastAsia" w:ascii="隶书" w:hAnsi="思源黑体 CN Medium" w:eastAsia="隶书" w:cs="思源黑体 CN Medium"/>
                <w:color w:val="002071"/>
                <w:sz w:val="28"/>
                <w:szCs w:val="15"/>
                <w:highlight w:val="none"/>
              </w:rPr>
              <w:t>年</w:t>
            </w:r>
            <w:r>
              <w:rPr>
                <w:rFonts w:ascii="隶书" w:hAnsi="思源黑体 CN Medium" w:eastAsia="隶书" w:cs="思源黑体 CN Medium"/>
                <w:color w:val="002071"/>
                <w:sz w:val="28"/>
                <w:szCs w:val="15"/>
                <w:highlight w:val="none"/>
              </w:rPr>
              <w:t>0</w:t>
            </w:r>
            <w:r>
              <w:rPr>
                <w:rFonts w:hint="eastAsia" w:ascii="隶书" w:hAnsi="思源黑体 CN Medium" w:eastAsia="隶书" w:cs="思源黑体 CN Medium"/>
                <w:color w:val="002071"/>
                <w:sz w:val="28"/>
                <w:szCs w:val="15"/>
                <w:highlight w:val="none"/>
                <w:lang w:val="en-US" w:eastAsia="zh-CN"/>
              </w:rPr>
              <w:t>5</w:t>
            </w:r>
            <w:r>
              <w:rPr>
                <w:rFonts w:hint="eastAsia" w:ascii="隶书" w:hAnsi="思源黑体 CN Medium" w:eastAsia="隶书" w:cs="思源黑体 CN Medium"/>
                <w:color w:val="002071"/>
                <w:sz w:val="28"/>
                <w:szCs w:val="15"/>
                <w:highlight w:val="none"/>
              </w:rPr>
              <w:t>月</w:t>
            </w:r>
            <w:r>
              <w:rPr>
                <w:rFonts w:hint="eastAsia" w:ascii="隶书" w:hAnsi="思源黑体 CN Medium" w:eastAsia="隶书" w:cs="思源黑体 CN Medium"/>
                <w:color w:val="002071"/>
                <w:sz w:val="28"/>
                <w:szCs w:val="15"/>
                <w:highlight w:val="none"/>
                <w:lang w:val="en-US" w:eastAsia="zh-CN"/>
              </w:rPr>
              <w:t>13</w:t>
            </w:r>
            <w:r>
              <w:rPr>
                <w:rFonts w:hint="eastAsia" w:ascii="隶书" w:hAnsi="思源黑体 CN Medium" w:eastAsia="隶书" w:cs="思源黑体 CN Medium"/>
                <w:color w:val="002071"/>
                <w:sz w:val="28"/>
                <w:szCs w:val="15"/>
                <w:highlight w:val="none"/>
              </w:rPr>
              <w:t>日</w:t>
            </w:r>
          </w:p>
        </w:tc>
      </w:tr>
    </w:tbl>
    <w:p>
      <w:pPr>
        <w:tabs>
          <w:tab w:val="left" w:pos="4771"/>
        </w:tabs>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sz w:val="24"/>
          <w:szCs w:val="24"/>
        </w:rPr>
      </w:pPr>
      <w:r>
        <w:rPr>
          <w:rFonts w:ascii="Times New Roman" w:hAnsi="Times New Roman" w:eastAsia="黑体"/>
          <w:sz w:val="24"/>
          <w:szCs w:val="24"/>
        </w:rPr>
        <w:t>前言</w:t>
      </w:r>
    </w:p>
    <w:p>
      <w:pPr>
        <w:spacing w:line="300" w:lineRule="auto"/>
        <w:rPr>
          <w:rFonts w:ascii="Times New Roman" w:hAnsi="Times New Roman"/>
          <w:sz w:val="24"/>
          <w:szCs w:val="24"/>
        </w:rPr>
      </w:pPr>
    </w:p>
    <w:p>
      <w:pPr>
        <w:spacing w:line="288" w:lineRule="auto"/>
        <w:ind w:firstLine="480" w:firstLineChars="200"/>
        <w:rPr>
          <w:rFonts w:ascii="Times New Roman" w:hAnsi="Times New Roman"/>
          <w:sz w:val="24"/>
          <w:szCs w:val="24"/>
        </w:rPr>
      </w:pPr>
      <w:r>
        <w:rPr>
          <w:rFonts w:ascii="Times New Roman" w:hAnsi="Times New Roman"/>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Times New Roman" w:hAnsi="Times New Roman"/>
          <w:sz w:val="24"/>
          <w:szCs w:val="24"/>
        </w:rPr>
      </w:pPr>
      <w:r>
        <w:rPr>
          <w:rFonts w:ascii="Times New Roman" w:hAnsi="Times New Roman"/>
          <w:sz w:val="24"/>
          <w:szCs w:val="24"/>
        </w:rPr>
        <w:t>本规则初次发布日期：2013年8月15日。</w:t>
      </w:r>
    </w:p>
    <w:p>
      <w:pPr>
        <w:spacing w:line="288" w:lineRule="auto"/>
        <w:ind w:firstLine="480" w:firstLineChars="200"/>
        <w:rPr>
          <w:rFonts w:ascii="Times New Roman" w:hAnsi="Times New Roman"/>
          <w:sz w:val="24"/>
          <w:szCs w:val="24"/>
        </w:rPr>
      </w:pPr>
      <w:r>
        <w:rPr>
          <w:rFonts w:ascii="Times New Roman" w:hAnsi="Times New Roman"/>
          <w:sz w:val="24"/>
          <w:szCs w:val="24"/>
        </w:rPr>
        <w:t>本规则于2015年5月8日第一次修订，修订的内容为：格式调整。</w:t>
      </w:r>
    </w:p>
    <w:p>
      <w:pPr>
        <w:spacing w:line="288" w:lineRule="auto"/>
        <w:ind w:firstLine="480" w:firstLineChars="200"/>
        <w:rPr>
          <w:rFonts w:ascii="Times New Roman" w:hAnsi="Times New Roman" w:eastAsiaTheme="majorEastAsia"/>
          <w:sz w:val="24"/>
          <w:szCs w:val="24"/>
        </w:rPr>
      </w:pPr>
      <w:r>
        <w:rPr>
          <w:rFonts w:ascii="Times New Roman" w:hAnsiTheme="majorEastAsia" w:eastAsiaTheme="majorEastAsia"/>
          <w:sz w:val="24"/>
          <w:szCs w:val="24"/>
        </w:rPr>
        <w:t>本规则于</w:t>
      </w:r>
      <w:r>
        <w:rPr>
          <w:rFonts w:ascii="Times New Roman" w:hAnsi="Times New Roman" w:eastAsiaTheme="majorEastAsia"/>
          <w:sz w:val="24"/>
          <w:szCs w:val="24"/>
        </w:rPr>
        <w:t>2016</w:t>
      </w:r>
      <w:r>
        <w:rPr>
          <w:rFonts w:ascii="Times New Roman" w:hAnsiTheme="majorEastAsia" w:eastAsiaTheme="majorEastAsia"/>
          <w:sz w:val="24"/>
          <w:szCs w:val="24"/>
        </w:rPr>
        <w:t>年</w:t>
      </w:r>
      <w:r>
        <w:rPr>
          <w:rFonts w:ascii="Times New Roman" w:hAnsi="Times New Roman" w:eastAsiaTheme="majorEastAsia"/>
          <w:sz w:val="24"/>
          <w:szCs w:val="24"/>
        </w:rPr>
        <w:t xml:space="preserve"> 7</w:t>
      </w:r>
      <w:r>
        <w:rPr>
          <w:rFonts w:ascii="Times New Roman" w:hAnsiTheme="majorEastAsia" w:eastAsiaTheme="majorEastAsia"/>
          <w:sz w:val="24"/>
          <w:szCs w:val="24"/>
        </w:rPr>
        <w:t>月</w:t>
      </w:r>
      <w:r>
        <w:rPr>
          <w:rFonts w:ascii="Times New Roman" w:hAnsi="Times New Roman" w:eastAsiaTheme="majorEastAsia"/>
          <w:sz w:val="24"/>
          <w:szCs w:val="24"/>
        </w:rPr>
        <w:t>22</w:t>
      </w:r>
      <w:r>
        <w:rPr>
          <w:rFonts w:ascii="Times New Roman" w:hAnsiTheme="majorEastAsia" w:eastAsiaTheme="majorEastAsia"/>
          <w:sz w:val="24"/>
          <w:szCs w:val="24"/>
        </w:rPr>
        <w:t>日第二次修订，修订的内容为：标准换版，包括</w:t>
      </w:r>
      <w:r>
        <w:rPr>
          <w:rFonts w:ascii="Times New Roman" w:hAnsi="Times New Roman" w:eastAsiaTheme="majorEastAsia"/>
          <w:sz w:val="24"/>
          <w:szCs w:val="24"/>
        </w:rPr>
        <w:t>GB/T 13667.1-2015</w:t>
      </w:r>
      <w:r>
        <w:rPr>
          <w:rFonts w:ascii="Times New Roman" w:hAnsiTheme="majorEastAsia" w:eastAsiaTheme="majorEastAsia"/>
          <w:sz w:val="24"/>
          <w:szCs w:val="24"/>
        </w:rPr>
        <w:t>《钢制书架通用技术条件》替代</w:t>
      </w:r>
      <w:r>
        <w:rPr>
          <w:rFonts w:ascii="Times New Roman" w:hAnsi="Times New Roman" w:eastAsiaTheme="majorEastAsia"/>
          <w:sz w:val="24"/>
          <w:szCs w:val="24"/>
        </w:rPr>
        <w:t>GB/T 13667.1-2003</w:t>
      </w:r>
      <w:r>
        <w:rPr>
          <w:rFonts w:ascii="Times New Roman" w:hAnsiTheme="majorEastAsia" w:eastAsiaTheme="majorEastAsia"/>
          <w:sz w:val="24"/>
          <w:szCs w:val="24"/>
        </w:rPr>
        <w:t>《钢制书架通用技术条件》、</w:t>
      </w:r>
      <w:r>
        <w:rPr>
          <w:rFonts w:ascii="Times New Roman" w:hAnsi="Times New Roman" w:eastAsiaTheme="majorEastAsia"/>
          <w:sz w:val="24"/>
          <w:szCs w:val="24"/>
        </w:rPr>
        <w:t>GB/T 13668-2015</w:t>
      </w:r>
      <w:r>
        <w:rPr>
          <w:rFonts w:ascii="Times New Roman" w:hAnsiTheme="majorEastAsia" w:eastAsiaTheme="majorEastAsia"/>
          <w:sz w:val="24"/>
          <w:szCs w:val="24"/>
        </w:rPr>
        <w:t>《钢制书柜、资料柜通用技术条件》替代</w:t>
      </w:r>
      <w:r>
        <w:rPr>
          <w:rFonts w:ascii="Times New Roman" w:hAnsi="Times New Roman" w:eastAsiaTheme="majorEastAsia"/>
          <w:sz w:val="24"/>
          <w:szCs w:val="24"/>
        </w:rPr>
        <w:t>GB/T 13668-2003</w:t>
      </w:r>
      <w:r>
        <w:rPr>
          <w:rFonts w:ascii="Times New Roman" w:hAnsiTheme="majorEastAsia" w:eastAsiaTheme="majorEastAsia"/>
          <w:sz w:val="24"/>
          <w:szCs w:val="24"/>
        </w:rPr>
        <w:t>《钢制书柜、资料柜通用技术条件》、</w:t>
      </w:r>
      <w:r>
        <w:rPr>
          <w:rFonts w:ascii="Times New Roman" w:hAnsi="Times New Roman" w:eastAsiaTheme="majorEastAsia"/>
          <w:sz w:val="24"/>
          <w:szCs w:val="24"/>
        </w:rPr>
        <w:t>QB/T 2280-2016</w:t>
      </w:r>
      <w:r>
        <w:rPr>
          <w:rFonts w:ascii="Times New Roman" w:hAnsiTheme="majorEastAsia" w:eastAsiaTheme="majorEastAsia"/>
          <w:sz w:val="24"/>
          <w:szCs w:val="24"/>
        </w:rPr>
        <w:t>《办公椅》替代</w:t>
      </w:r>
      <w:r>
        <w:rPr>
          <w:rFonts w:ascii="Times New Roman" w:hAnsi="Times New Roman" w:eastAsiaTheme="majorEastAsia"/>
          <w:sz w:val="24"/>
          <w:szCs w:val="24"/>
        </w:rPr>
        <w:t>QB/T 2280-2007</w:t>
      </w:r>
      <w:r>
        <w:rPr>
          <w:rFonts w:ascii="Times New Roman" w:hAnsiTheme="majorEastAsia" w:eastAsiaTheme="majorEastAsia"/>
          <w:sz w:val="24"/>
          <w:szCs w:val="24"/>
        </w:rPr>
        <w:t>《办公椅》。</w:t>
      </w:r>
    </w:p>
    <w:p>
      <w:pPr>
        <w:spacing w:line="288" w:lineRule="auto"/>
        <w:ind w:firstLine="480" w:firstLineChars="200"/>
        <w:rPr>
          <w:rFonts w:ascii="Times New Roman" w:hAnsi="Times New Roman"/>
          <w:sz w:val="24"/>
          <w:szCs w:val="24"/>
        </w:rPr>
      </w:pPr>
      <w:r>
        <w:rPr>
          <w:rFonts w:ascii="Times New Roman" w:hAnsi="Times New Roman"/>
          <w:sz w:val="24"/>
          <w:szCs w:val="24"/>
        </w:rPr>
        <w:t>本规则于2019年4月22日第三次修订，修订的内容为：格式调整；标准换版：包括GB/T 3324-2017《木家具通用技术条件》替代GB/T 3324-2008《木家具通用技术条件》、GB/T 3325-2017《金属家具通用技术条件》替代GB/T 3325-2008《金属家具通用技术条件》、GB/T 13667.2-2017《钢制书架第2部分：积层式书架》替代GB/T 13667.2-2003《积层式钢制书架技术条件》；</w:t>
      </w:r>
      <w:r>
        <w:rPr>
          <w:rFonts w:hint="eastAsia" w:ascii="Times New Roman" w:hAnsi="Times New Roman"/>
          <w:sz w:val="24"/>
          <w:szCs w:val="24"/>
        </w:rPr>
        <w:t>GB 18580-2017《室内装饰装修材料人造板及其制品中甲醛释放限量》代替</w:t>
      </w:r>
      <w:r>
        <w:rPr>
          <w:sz w:val="24"/>
          <w:szCs w:val="24"/>
        </w:rPr>
        <w:t>GB 18580-2001</w:t>
      </w:r>
      <w:r>
        <w:rPr>
          <w:rFonts w:hint="eastAsia" w:ascii="Times New Roman"/>
          <w:sz w:val="24"/>
          <w:szCs w:val="24"/>
        </w:rPr>
        <w:t>室内装饰装修材料人造板及其制品中甲醛释放限量；GB/T 16799-2018《家具用皮革》代替GB/T 16799-2008《家具用皮革》，2019.7.1开始实施；</w:t>
      </w:r>
      <w:r>
        <w:rPr>
          <w:rFonts w:ascii="Times New Roman" w:hAnsi="Times New Roman"/>
          <w:sz w:val="24"/>
          <w:szCs w:val="24"/>
        </w:rPr>
        <w:t>餐桌餐椅认证依据标准QB/T 2383-1998《餐桌餐椅》</w:t>
      </w:r>
      <w:r>
        <w:rPr>
          <w:rFonts w:hint="eastAsia" w:ascii="Times New Roman" w:hAnsi="Times New Roman"/>
          <w:sz w:val="24"/>
          <w:szCs w:val="24"/>
        </w:rPr>
        <w:t>废止</w:t>
      </w:r>
      <w:r>
        <w:rPr>
          <w:rFonts w:ascii="Times New Roman" w:hAnsi="Times New Roman"/>
          <w:sz w:val="24"/>
          <w:szCs w:val="24"/>
        </w:rPr>
        <w:t>；棕纤维弹性床垫认证依据标准QB/T 2600-2003《棕纤维弹性床垫</w:t>
      </w:r>
      <w:r>
        <w:rPr>
          <w:rFonts w:hint="eastAsia" w:ascii="Times New Roman" w:hAnsi="Times New Roman"/>
          <w:sz w:val="24"/>
          <w:szCs w:val="24"/>
        </w:rPr>
        <w:t>》废止；进一步明确样品要求。</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本规则于2022年5月20日第四次修订，修订内容为：格式调整；标准换版：包括QB/T 4071-2021《课桌椅》替代QB/T 4071-2010《课桌椅》；QB/T 2384-2021《木制写字桌》替代QB/T 2384-2010《木制写字桌》；</w:t>
      </w:r>
      <w:r>
        <w:rPr>
          <w:rFonts w:ascii="Times New Roman" w:hAnsi="Times New Roman"/>
          <w:sz w:val="24"/>
          <w:szCs w:val="24"/>
        </w:rPr>
        <w:t>QB/T 4190-20</w:t>
      </w:r>
      <w:r>
        <w:rPr>
          <w:rFonts w:hint="eastAsia" w:ascii="Times New Roman" w:hAnsi="Times New Roman"/>
          <w:sz w:val="24"/>
          <w:szCs w:val="24"/>
        </w:rPr>
        <w:t>2</w:t>
      </w:r>
      <w:r>
        <w:rPr>
          <w:rFonts w:ascii="Times New Roman" w:hAnsi="Times New Roman"/>
          <w:sz w:val="24"/>
          <w:szCs w:val="24"/>
        </w:rPr>
        <w:t>1</w:t>
      </w:r>
      <w:r>
        <w:rPr>
          <w:rFonts w:hint="eastAsia" w:ascii="Times New Roman" w:hAnsi="Times New Roman"/>
          <w:sz w:val="24"/>
          <w:szCs w:val="24"/>
        </w:rPr>
        <w:t xml:space="preserve"> 软体家具 </w:t>
      </w:r>
      <w:r>
        <w:rPr>
          <w:rFonts w:ascii="Times New Roman" w:hAnsi="Times New Roman"/>
          <w:sz w:val="24"/>
          <w:szCs w:val="24"/>
        </w:rPr>
        <w:t>软体床</w:t>
      </w:r>
      <w:r>
        <w:rPr>
          <w:rFonts w:hint="eastAsia" w:ascii="Times New Roman" w:hAnsi="Times New Roman"/>
          <w:sz w:val="24"/>
          <w:szCs w:val="24"/>
        </w:rPr>
        <w:t>替代</w:t>
      </w:r>
      <w:r>
        <w:rPr>
          <w:rFonts w:ascii="Times New Roman" w:hAnsi="Times New Roman"/>
          <w:sz w:val="24"/>
          <w:szCs w:val="24"/>
        </w:rPr>
        <w:t>QB/T 4190-20</w:t>
      </w:r>
      <w:r>
        <w:rPr>
          <w:rFonts w:hint="eastAsia" w:ascii="Times New Roman" w:hAnsi="Times New Roman"/>
          <w:sz w:val="24"/>
          <w:szCs w:val="24"/>
        </w:rPr>
        <w:t>1</w:t>
      </w:r>
      <w:r>
        <w:rPr>
          <w:rFonts w:ascii="Times New Roman" w:hAnsi="Times New Roman"/>
          <w:sz w:val="24"/>
          <w:szCs w:val="24"/>
        </w:rPr>
        <w:t>1软体床</w:t>
      </w:r>
      <w:r>
        <w:rPr>
          <w:rFonts w:hint="eastAsia" w:ascii="Times New Roman" w:hAnsi="Times New Roman"/>
          <w:sz w:val="24"/>
          <w:szCs w:val="24"/>
        </w:rPr>
        <w:t>。</w:t>
      </w:r>
    </w:p>
    <w:p>
      <w:pPr>
        <w:spacing w:line="288" w:lineRule="auto"/>
        <w:ind w:firstLine="480" w:firstLineChars="200"/>
        <w:rPr>
          <w:rFonts w:ascii="Times New Roman" w:hAnsi="Times New Roman"/>
          <w:sz w:val="24"/>
          <w:szCs w:val="24"/>
          <w:highlight w:val="none"/>
        </w:rPr>
      </w:pPr>
      <w:r>
        <w:rPr>
          <w:rFonts w:ascii="Times New Roman" w:hAnsi="Times New Roman"/>
          <w:sz w:val="24"/>
          <w:szCs w:val="24"/>
          <w:highlight w:val="none"/>
        </w:rPr>
        <w:t>本规则于</w:t>
      </w:r>
      <w:r>
        <w:rPr>
          <w:rFonts w:hint="eastAsia" w:ascii="Times New Roman" w:hAnsi="Times New Roman"/>
          <w:sz w:val="24"/>
          <w:szCs w:val="24"/>
          <w:highlight w:val="none"/>
        </w:rPr>
        <w:t>2</w:t>
      </w:r>
      <w:r>
        <w:rPr>
          <w:rFonts w:ascii="Times New Roman" w:hAnsi="Times New Roman"/>
          <w:sz w:val="24"/>
          <w:szCs w:val="24"/>
          <w:highlight w:val="none"/>
        </w:rPr>
        <w:t>023年</w:t>
      </w:r>
      <w:r>
        <w:rPr>
          <w:rFonts w:hint="eastAsia" w:ascii="Times New Roman" w:hAnsi="Times New Roman"/>
          <w:sz w:val="24"/>
          <w:szCs w:val="24"/>
          <w:highlight w:val="none"/>
          <w:lang w:val="en-US" w:eastAsia="zh-CN"/>
        </w:rPr>
        <w:t>7</w:t>
      </w:r>
      <w:r>
        <w:rPr>
          <w:rFonts w:hint="eastAsia" w:ascii="Times New Roman" w:hAnsi="Times New Roman"/>
          <w:sz w:val="24"/>
          <w:szCs w:val="24"/>
          <w:highlight w:val="none"/>
        </w:rPr>
        <w:t>月</w:t>
      </w:r>
      <w:r>
        <w:rPr>
          <w:rFonts w:hint="eastAsia" w:ascii="Times New Roman" w:hAnsi="Times New Roman"/>
          <w:sz w:val="24"/>
          <w:szCs w:val="24"/>
          <w:highlight w:val="none"/>
          <w:lang w:val="en-US" w:eastAsia="zh-CN"/>
        </w:rPr>
        <w:t>25</w:t>
      </w:r>
      <w:r>
        <w:rPr>
          <w:rFonts w:ascii="Times New Roman" w:hAnsi="Times New Roman"/>
          <w:sz w:val="24"/>
          <w:szCs w:val="24"/>
          <w:highlight w:val="none"/>
        </w:rPr>
        <w:t>日第五次修订，修订内容为：</w:t>
      </w:r>
    </w:p>
    <w:p>
      <w:pPr>
        <w:numPr>
          <w:ilvl w:val="0"/>
          <w:numId w:val="1"/>
        </w:numPr>
        <w:spacing w:line="288" w:lineRule="auto"/>
        <w:ind w:firstLine="480" w:firstLineChars="200"/>
        <w:rPr>
          <w:rFonts w:ascii="Times New Roman" w:hAnsi="Times New Roman"/>
          <w:sz w:val="24"/>
          <w:szCs w:val="24"/>
          <w:highlight w:val="none"/>
        </w:rPr>
      </w:pPr>
      <w:r>
        <w:rPr>
          <w:rFonts w:ascii="Times New Roman" w:hAnsi="Times New Roman"/>
          <w:sz w:val="24"/>
          <w:szCs w:val="24"/>
          <w:highlight w:val="none"/>
        </w:rPr>
        <w:t>增加</w:t>
      </w:r>
      <w:r>
        <w:rPr>
          <w:rFonts w:hint="eastAsia" w:ascii="Times New Roman" w:hAnsi="Times New Roman"/>
          <w:sz w:val="24"/>
          <w:szCs w:val="24"/>
          <w:highlight w:val="none"/>
        </w:rPr>
        <w:t>产品种类及认证依据标准；</w:t>
      </w:r>
    </w:p>
    <w:p>
      <w:pPr>
        <w:numPr>
          <w:ilvl w:val="0"/>
          <w:numId w:val="1"/>
        </w:numPr>
        <w:spacing w:line="288"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新增</w:t>
      </w:r>
      <w:r>
        <w:rPr>
          <w:rFonts w:ascii="Times New Roman" w:hAnsi="Times New Roman"/>
          <w:sz w:val="24"/>
          <w:szCs w:val="24"/>
          <w:highlight w:val="none"/>
        </w:rPr>
        <w:t>品质验证</w:t>
      </w:r>
      <w:r>
        <w:rPr>
          <w:rFonts w:hint="eastAsia" w:ascii="Times New Roman" w:hAnsi="Times New Roman"/>
          <w:sz w:val="24"/>
          <w:szCs w:val="24"/>
          <w:highlight w:val="none"/>
        </w:rPr>
        <w:t>认证种类及相关认证要求</w:t>
      </w:r>
      <w:r>
        <w:rPr>
          <w:rFonts w:ascii="Times New Roman" w:hAnsi="Times New Roman"/>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本规则于</w:t>
      </w:r>
      <w:r>
        <w:rPr>
          <w:rFonts w:hint="eastAsia" w:ascii="Times New Roman" w:hAnsi="Times New Roman"/>
          <w:sz w:val="24"/>
          <w:szCs w:val="24"/>
          <w:highlight w:val="none"/>
        </w:rPr>
        <w:t>2</w:t>
      </w:r>
      <w:r>
        <w:rPr>
          <w:rFonts w:ascii="Times New Roman" w:hAnsi="Times New Roman"/>
          <w:sz w:val="24"/>
          <w:szCs w:val="24"/>
          <w:highlight w:val="none"/>
        </w:rPr>
        <w:t>02</w:t>
      </w:r>
      <w:r>
        <w:rPr>
          <w:rFonts w:hint="eastAsia" w:ascii="Times New Roman" w:hAnsi="Times New Roman"/>
          <w:sz w:val="24"/>
          <w:szCs w:val="24"/>
          <w:highlight w:val="none"/>
          <w:lang w:val="en-US" w:eastAsia="zh-CN"/>
        </w:rPr>
        <w:t>4</w:t>
      </w:r>
      <w:r>
        <w:rPr>
          <w:rFonts w:ascii="Times New Roman" w:hAnsi="Times New Roman"/>
          <w:sz w:val="24"/>
          <w:szCs w:val="24"/>
          <w:highlight w:val="none"/>
        </w:rPr>
        <w:t>年</w:t>
      </w:r>
      <w:r>
        <w:rPr>
          <w:rFonts w:hint="eastAsia" w:ascii="Times New Roman" w:hAnsi="Times New Roman"/>
          <w:sz w:val="24"/>
          <w:szCs w:val="24"/>
          <w:highlight w:val="none"/>
          <w:lang w:val="en-US" w:eastAsia="zh-CN"/>
        </w:rPr>
        <w:t>01</w:t>
      </w:r>
      <w:r>
        <w:rPr>
          <w:rFonts w:hint="eastAsia" w:ascii="Times New Roman" w:hAnsi="Times New Roman"/>
          <w:sz w:val="24"/>
          <w:szCs w:val="24"/>
          <w:highlight w:val="none"/>
        </w:rPr>
        <w:t>月</w:t>
      </w:r>
      <w:r>
        <w:rPr>
          <w:rFonts w:hint="eastAsia" w:ascii="Times New Roman" w:hAnsi="Times New Roman"/>
          <w:sz w:val="24"/>
          <w:szCs w:val="24"/>
          <w:highlight w:val="none"/>
          <w:lang w:val="en-US" w:eastAsia="zh-CN"/>
        </w:rPr>
        <w:t>08</w:t>
      </w:r>
      <w:r>
        <w:rPr>
          <w:rFonts w:ascii="Times New Roman" w:hAnsi="Times New Roman"/>
          <w:sz w:val="24"/>
          <w:szCs w:val="24"/>
          <w:highlight w:val="none"/>
        </w:rPr>
        <w:t>日第</w:t>
      </w:r>
      <w:r>
        <w:rPr>
          <w:rFonts w:hint="eastAsia" w:ascii="Times New Roman" w:hAnsi="Times New Roman"/>
          <w:sz w:val="24"/>
          <w:szCs w:val="24"/>
          <w:highlight w:val="none"/>
          <w:lang w:val="en-US" w:eastAsia="zh-CN"/>
        </w:rPr>
        <w:t>六</w:t>
      </w:r>
      <w:r>
        <w:rPr>
          <w:rFonts w:ascii="Times New Roman" w:hAnsi="Times New Roman"/>
          <w:sz w:val="24"/>
          <w:szCs w:val="24"/>
          <w:highlight w:val="none"/>
        </w:rPr>
        <w:t>次修订，修订内容为：</w:t>
      </w:r>
    </w:p>
    <w:p>
      <w:pPr>
        <w:numPr>
          <w:ilvl w:val="0"/>
          <w:numId w:val="2"/>
        </w:numPr>
        <w:ind w:firstLine="480" w:firstLineChars="200"/>
        <w:rPr>
          <w:rFonts w:hint="default" w:ascii="Times New Roman" w:hAnsi="Times New Roman" w:eastAsia="宋体"/>
          <w:sz w:val="24"/>
          <w:szCs w:val="24"/>
          <w:highlight w:val="none"/>
          <w:lang w:val="en-US" w:eastAsia="zh-CN"/>
        </w:rPr>
      </w:pPr>
      <w:r>
        <w:rPr>
          <w:rFonts w:hint="eastAsia" w:ascii="Times New Roman" w:hAnsi="Times New Roman"/>
          <w:sz w:val="24"/>
          <w:szCs w:val="24"/>
          <w:highlight w:val="none"/>
          <w:lang w:val="en-US" w:eastAsia="zh-CN"/>
        </w:rPr>
        <w:t>新增家具品质验证过程中关于原材料的验证要求；</w:t>
      </w:r>
    </w:p>
    <w:p>
      <w:pPr>
        <w:widowControl w:val="0"/>
        <w:numPr>
          <w:ilvl w:val="0"/>
          <w:numId w:val="0"/>
        </w:numPr>
        <w:jc w:val="both"/>
        <w:rPr>
          <w:rFonts w:hint="default" w:ascii="Times New Roman" w:hAnsi="Times New Roman" w:eastAsia="宋体"/>
          <w:sz w:val="24"/>
          <w:szCs w:val="24"/>
          <w:highlight w:val="none"/>
          <w:lang w:val="en-US" w:eastAsia="zh-CN"/>
        </w:rPr>
      </w:pP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sz w:val="24"/>
          <w:szCs w:val="24"/>
          <w:highlight w:val="yellow"/>
          <w:lang w:val="en-US" w:eastAsia="zh-CN"/>
        </w:rPr>
        <w:t>24</w:t>
      </w:r>
      <w:r>
        <w:rPr>
          <w:rFonts w:hint="eastAsia" w:ascii="Times New Roman"/>
          <w:sz w:val="24"/>
          <w:szCs w:val="24"/>
          <w:highlight w:val="yellow"/>
        </w:rPr>
        <w:t>年</w:t>
      </w:r>
      <w:r>
        <w:rPr>
          <w:rFonts w:hint="eastAsia"/>
          <w:sz w:val="24"/>
          <w:szCs w:val="24"/>
          <w:highlight w:val="yellow"/>
          <w:lang w:val="en-US" w:eastAsia="zh-CN"/>
        </w:rPr>
        <w:t>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七</w:t>
      </w:r>
      <w:r>
        <w:rPr>
          <w:rFonts w:hint="eastAsia" w:ascii="Times New Roman"/>
          <w:sz w:val="24"/>
          <w:szCs w:val="24"/>
          <w:highlight w:val="yellow"/>
        </w:rPr>
        <w:t>次修订，修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3"/>
        </w:numPr>
        <w:spacing w:line="360" w:lineRule="auto"/>
        <w:ind w:firstLine="480" w:firstLineChars="200"/>
        <w:rPr>
          <w:rFonts w:ascii="Times New Roman" w:hAnsi="Times New Roman"/>
          <w:sz w:val="24"/>
          <w:szCs w:val="24"/>
        </w:rPr>
      </w:pPr>
      <w:r>
        <w:rPr>
          <w:rFonts w:hint="eastAsia"/>
          <w:sz w:val="24"/>
          <w:szCs w:val="24"/>
          <w:highlight w:val="yellow"/>
          <w:lang w:val="en-US" w:eastAsia="zh-CN"/>
        </w:rPr>
        <w:t>认证依据标准《</w:t>
      </w:r>
      <w:r>
        <w:rPr>
          <w:rFonts w:hint="default"/>
          <w:sz w:val="24"/>
          <w:szCs w:val="24"/>
          <w:highlight w:val="yellow"/>
          <w:lang w:val="en-US" w:eastAsia="zh-CN"/>
        </w:rPr>
        <w:t>QB/T 2530-2023木制柜</w:t>
      </w:r>
      <w:r>
        <w:rPr>
          <w:rFonts w:hint="eastAsia"/>
          <w:sz w:val="24"/>
          <w:szCs w:val="24"/>
          <w:highlight w:val="yellow"/>
          <w:lang w:val="en-US" w:eastAsia="zh-CN"/>
        </w:rPr>
        <w:t>》替代《QB/T 2530-2011木制柜》；</w:t>
      </w:r>
    </w:p>
    <w:p>
      <w:pPr>
        <w:numPr>
          <w:ilvl w:val="0"/>
          <w:numId w:val="3"/>
        </w:numPr>
        <w:spacing w:line="360" w:lineRule="auto"/>
        <w:ind w:firstLine="480" w:firstLineChars="200"/>
        <w:rPr>
          <w:rFonts w:ascii="Times New Roman" w:hAnsi="Times New Roman"/>
          <w:sz w:val="24"/>
          <w:szCs w:val="24"/>
        </w:rPr>
      </w:pPr>
      <w:r>
        <w:rPr>
          <w:rFonts w:hint="eastAsia"/>
          <w:sz w:val="24"/>
          <w:szCs w:val="24"/>
          <w:highlight w:val="yellow"/>
          <w:lang w:val="en-US" w:eastAsia="zh-CN"/>
        </w:rPr>
        <w:t>认证依据标准《QB/T 1952.1-2023软体家具沙发》替代</w:t>
      </w:r>
      <w:r>
        <w:rPr>
          <w:rFonts w:hint="eastAsia" w:ascii="Times New Roman" w:hAnsi="Times New Roman"/>
          <w:sz w:val="24"/>
          <w:szCs w:val="24"/>
          <w:highlight w:val="yellow"/>
          <w:lang w:eastAsia="zh-CN"/>
        </w:rPr>
        <w:t>《QB/T 1952.1-2012软体家具</w:t>
      </w:r>
      <w:r>
        <w:rPr>
          <w:rFonts w:hint="eastAsia" w:ascii="Times New Roman" w:hAnsi="Times New Roman"/>
          <w:sz w:val="24"/>
          <w:szCs w:val="24"/>
          <w:highlight w:val="yellow"/>
          <w:lang w:val="en-US" w:eastAsia="zh-CN"/>
        </w:rPr>
        <w:t xml:space="preserve"> </w:t>
      </w:r>
      <w:r>
        <w:rPr>
          <w:rFonts w:hint="eastAsia" w:ascii="Times New Roman" w:hAnsi="Times New Roman"/>
          <w:sz w:val="24"/>
          <w:szCs w:val="24"/>
          <w:highlight w:val="yellow"/>
          <w:lang w:eastAsia="zh-CN"/>
        </w:rPr>
        <w:t>沙发》；</w:t>
      </w:r>
    </w:p>
    <w:p>
      <w:pPr>
        <w:numPr>
          <w:ilvl w:val="0"/>
          <w:numId w:val="3"/>
        </w:numPr>
        <w:spacing w:line="360" w:lineRule="auto"/>
        <w:ind w:firstLine="480" w:firstLineChars="200"/>
        <w:rPr>
          <w:rFonts w:ascii="Times New Roman" w:hAnsi="Times New Roman"/>
          <w:sz w:val="24"/>
          <w:szCs w:val="24"/>
        </w:rPr>
      </w:pPr>
      <w:r>
        <w:rPr>
          <w:rFonts w:hint="eastAsia" w:ascii="Times New Roman" w:hAnsi="Times New Roman"/>
          <w:sz w:val="24"/>
          <w:szCs w:val="24"/>
          <w:highlight w:val="yellow"/>
          <w:lang w:val="en-US" w:eastAsia="zh-CN"/>
        </w:rPr>
        <w:t>认证依据标准《QB/T 1952.2-2023软体家具 弹簧软床垫》替代《QB/T 1952.2-2011软体家具 弹簧软床垫》;</w:t>
      </w:r>
    </w:p>
    <w:p>
      <w:pPr>
        <w:spacing w:line="288" w:lineRule="auto"/>
        <w:ind w:firstLine="480" w:firstLineChars="200"/>
        <w:rPr>
          <w:rFonts w:ascii="Times New Roman" w:hAnsi="Times New Roman"/>
          <w:sz w:val="24"/>
          <w:szCs w:val="24"/>
        </w:rPr>
      </w:pPr>
      <w:r>
        <w:rPr>
          <w:rFonts w:ascii="Times New Roman" w:hAnsi="Times New Roman"/>
          <w:sz w:val="24"/>
          <w:szCs w:val="24"/>
        </w:rPr>
        <w:t>参与起草单位：/</w:t>
      </w:r>
    </w:p>
    <w:p>
      <w:pPr>
        <w:spacing w:line="288" w:lineRule="auto"/>
        <w:ind w:firstLine="480" w:firstLineChars="200"/>
        <w:rPr>
          <w:rFonts w:ascii="Times New Roman" w:hAnsi="Times New Roman"/>
          <w:sz w:val="24"/>
          <w:szCs w:val="24"/>
        </w:rPr>
      </w:pPr>
      <w:r>
        <w:rPr>
          <w:rFonts w:ascii="Times New Roman" w:hAnsi="Times New Roman"/>
          <w:sz w:val="24"/>
          <w:szCs w:val="24"/>
        </w:rPr>
        <w:t xml:space="preserve">主要起草人：/ </w:t>
      </w:r>
    </w:p>
    <w:p>
      <w:pPr>
        <w:rPr>
          <w:rFonts w:ascii="Times New Roman" w:hAnsi="Times New Roman"/>
          <w:sz w:val="24"/>
          <w:szCs w:val="24"/>
        </w:rPr>
      </w:pPr>
    </w:p>
    <w:p>
      <w:pPr>
        <w:spacing w:line="360" w:lineRule="auto"/>
        <w:rPr>
          <w:rFonts w:ascii="Times New Roman" w:hAnsi="Times New Roman"/>
          <w:sz w:val="24"/>
          <w:szCs w:val="24"/>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11"/>
        <w:tabs>
          <w:tab w:val="right" w:leader="dot" w:pos="8296"/>
        </w:tabs>
        <w:spacing w:line="360" w:lineRule="auto"/>
        <w:jc w:val="center"/>
      </w:pPr>
      <w:r>
        <w:rPr>
          <w:rFonts w:ascii="Times New Roman" w:hAnsi="黑体" w:eastAsia="黑体"/>
          <w:szCs w:val="21"/>
        </w:rPr>
        <w:t>目录</w:t>
      </w:r>
      <w:r>
        <w:rPr>
          <w:rFonts w:ascii="Times New Roman" w:hAnsi="Times New Roman" w:eastAsia="黑体"/>
          <w:szCs w:val="21"/>
        </w:rPr>
        <w:fldChar w:fldCharType="begin"/>
      </w:r>
      <w:r>
        <w:rPr>
          <w:rFonts w:ascii="Times New Roman" w:hAnsi="Times New Roman" w:eastAsia="黑体"/>
          <w:szCs w:val="21"/>
        </w:rPr>
        <w:instrText xml:space="preserve">TOC \o "1-3" \h \z \u</w:instrText>
      </w:r>
      <w:r>
        <w:rPr>
          <w:rFonts w:ascii="Times New Roman" w:hAnsi="Times New Roman" w:eastAsia="黑体"/>
          <w:szCs w:val="21"/>
        </w:rPr>
        <w:fldChar w:fldCharType="separate"/>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"_Toc136257910" </w:instrText>
      </w:r>
      <w:r>
        <w:fldChar w:fldCharType="separate"/>
      </w:r>
      <w:r>
        <w:rPr>
          <w:rStyle w:val="18"/>
          <w:rFonts w:ascii="黑体" w:hAnsi="黑体" w:eastAsia="黑体"/>
        </w:rPr>
        <w:t>1.</w:t>
      </w:r>
      <w:r>
        <w:rPr>
          <w:rFonts w:asciiTheme="minorHAnsi" w:hAnsiTheme="minorHAnsi" w:eastAsiaTheme="minorEastAsia" w:cstheme="minorBidi"/>
        </w:rPr>
        <w:tab/>
      </w:r>
      <w:r>
        <w:rPr>
          <w:rStyle w:val="18"/>
          <w:rFonts w:hint="eastAsia" w:ascii="Times New Roman" w:hAnsi="Times New Roman" w:eastAsia="黑体"/>
        </w:rPr>
        <w:t>适用范围</w:t>
      </w:r>
      <w:r>
        <w:tab/>
      </w:r>
      <w:r>
        <w:fldChar w:fldCharType="begin"/>
      </w:r>
      <w:r>
        <w:instrText xml:space="preserve"> PAGEREF _Toc136257910 \h </w:instrText>
      </w:r>
      <w:r>
        <w:fldChar w:fldCharType="separate"/>
      </w:r>
      <w:r>
        <w:t>1</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"_Toc136257911" </w:instrText>
      </w:r>
      <w:r>
        <w:fldChar w:fldCharType="separate"/>
      </w:r>
      <w:r>
        <w:rPr>
          <w:rStyle w:val="18"/>
          <w:rFonts w:ascii="黑体" w:hAnsi="黑体" w:eastAsia="黑体"/>
        </w:rPr>
        <w:t>2.</w:t>
      </w:r>
      <w:r>
        <w:rPr>
          <w:rFonts w:asciiTheme="minorHAnsi" w:hAnsiTheme="minorHAnsi" w:eastAsiaTheme="minorEastAsia" w:cstheme="minorBidi"/>
        </w:rPr>
        <w:tab/>
      </w:r>
      <w:r>
        <w:rPr>
          <w:rStyle w:val="18"/>
          <w:rFonts w:hint="eastAsia" w:ascii="Times New Roman" w:hAnsi="Times New Roman" w:eastAsia="黑体"/>
        </w:rPr>
        <w:t>认证依据标准</w:t>
      </w:r>
      <w:r>
        <w:tab/>
      </w:r>
      <w:r>
        <w:fldChar w:fldCharType="begin"/>
      </w:r>
      <w:r>
        <w:instrText xml:space="preserve"> PAGEREF _Toc136257911 \h </w:instrText>
      </w:r>
      <w:r>
        <w:fldChar w:fldCharType="separate"/>
      </w:r>
      <w:r>
        <w:t>1</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"_Toc136257912" </w:instrText>
      </w:r>
      <w:r>
        <w:fldChar w:fldCharType="separate"/>
      </w:r>
      <w:r>
        <w:rPr>
          <w:rStyle w:val="18"/>
          <w:rFonts w:ascii="黑体" w:hAnsi="黑体" w:eastAsia="黑体"/>
        </w:rPr>
        <w:t>3.</w:t>
      </w:r>
      <w:r>
        <w:rPr>
          <w:rFonts w:asciiTheme="minorHAnsi" w:hAnsiTheme="minorHAnsi" w:eastAsiaTheme="minorEastAsia" w:cstheme="minorBidi"/>
        </w:rPr>
        <w:tab/>
      </w:r>
      <w:r>
        <w:rPr>
          <w:rStyle w:val="18"/>
          <w:rFonts w:hint="eastAsia" w:ascii="Times New Roman" w:hAnsi="Times New Roman" w:eastAsia="黑体"/>
        </w:rPr>
        <w:t>认证模式</w:t>
      </w:r>
      <w:r>
        <w:tab/>
      </w:r>
      <w:r>
        <w:fldChar w:fldCharType="begin"/>
      </w:r>
      <w:r>
        <w:instrText xml:space="preserve"> PAGEREF _Toc136257912 \h </w:instrText>
      </w:r>
      <w:r>
        <w:fldChar w:fldCharType="separate"/>
      </w:r>
      <w:r>
        <w:t>2</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"_Toc136257913" </w:instrText>
      </w:r>
      <w:r>
        <w:fldChar w:fldCharType="separate"/>
      </w:r>
      <w:r>
        <w:rPr>
          <w:rStyle w:val="18"/>
          <w:rFonts w:ascii="黑体" w:hAnsi="黑体" w:eastAsia="黑体"/>
        </w:rPr>
        <w:t>4.</w:t>
      </w:r>
      <w:r>
        <w:rPr>
          <w:rFonts w:asciiTheme="minorHAnsi" w:hAnsiTheme="minorHAnsi" w:eastAsiaTheme="minorEastAsia" w:cstheme="minorBidi"/>
        </w:rPr>
        <w:tab/>
      </w:r>
      <w:r>
        <w:rPr>
          <w:rStyle w:val="18"/>
          <w:rFonts w:hint="eastAsia" w:ascii="Times New Roman" w:hAnsi="Times New Roman" w:eastAsia="黑体"/>
        </w:rPr>
        <w:t>认证单元划分</w:t>
      </w:r>
      <w:r>
        <w:tab/>
      </w:r>
      <w:r>
        <w:fldChar w:fldCharType="begin"/>
      </w:r>
      <w:r>
        <w:instrText xml:space="preserve"> PAGEREF _Toc136257913 \h </w:instrText>
      </w:r>
      <w:r>
        <w:fldChar w:fldCharType="separate"/>
      </w:r>
      <w:r>
        <w:t>2</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"_Toc136257914" </w:instrText>
      </w:r>
      <w:r>
        <w:fldChar w:fldCharType="separate"/>
      </w:r>
      <w:r>
        <w:rPr>
          <w:rStyle w:val="18"/>
          <w:rFonts w:ascii="黑体" w:hAnsi="黑体" w:eastAsia="黑体"/>
        </w:rPr>
        <w:t>5.</w:t>
      </w:r>
      <w:r>
        <w:rPr>
          <w:rFonts w:asciiTheme="minorHAnsi" w:hAnsiTheme="minorHAnsi" w:eastAsiaTheme="minorEastAsia" w:cstheme="minorBidi"/>
        </w:rPr>
        <w:tab/>
      </w:r>
      <w:r>
        <w:rPr>
          <w:rStyle w:val="18"/>
          <w:rFonts w:hint="eastAsia" w:ascii="Times New Roman" w:hAnsi="Times New Roman" w:eastAsia="黑体"/>
        </w:rPr>
        <w:t>认证申请</w:t>
      </w:r>
      <w:r>
        <w:tab/>
      </w:r>
      <w:r>
        <w:fldChar w:fldCharType="begin"/>
      </w:r>
      <w:r>
        <w:instrText xml:space="preserve"> PAGEREF _Toc136257914 \h </w:instrText>
      </w:r>
      <w:r>
        <w:fldChar w:fldCharType="separate"/>
      </w:r>
      <w:r>
        <w:t>3</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"_Toc136257915" </w:instrText>
      </w:r>
      <w:r>
        <w:fldChar w:fldCharType="separate"/>
      </w:r>
      <w:r>
        <w:rPr>
          <w:rStyle w:val="18"/>
          <w:rFonts w:ascii="黑体" w:hAnsi="黑体" w:eastAsia="黑体"/>
        </w:rPr>
        <w:t>5.1</w:t>
      </w:r>
      <w:r>
        <w:rPr>
          <w:rFonts w:asciiTheme="minorHAnsi" w:hAnsiTheme="minorHAnsi" w:eastAsiaTheme="minorEastAsia" w:cstheme="minorBidi"/>
        </w:rPr>
        <w:tab/>
      </w:r>
      <w:r>
        <w:rPr>
          <w:rStyle w:val="18"/>
          <w:rFonts w:hint="eastAsia" w:ascii="Times New Roman" w:hAnsi="Times New Roman" w:eastAsia="黑体"/>
        </w:rPr>
        <w:t>认证申请的提出与受理</w:t>
      </w:r>
      <w:r>
        <w:tab/>
      </w:r>
      <w:r>
        <w:fldChar w:fldCharType="begin"/>
      </w:r>
      <w:r>
        <w:instrText xml:space="preserve"> PAGEREF _Toc136257915 \h </w:instrText>
      </w:r>
      <w:r>
        <w:fldChar w:fldCharType="separate"/>
      </w:r>
      <w:r>
        <w:t>3</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"_Toc136257916" </w:instrText>
      </w:r>
      <w:r>
        <w:fldChar w:fldCharType="separate"/>
      </w:r>
      <w:r>
        <w:rPr>
          <w:rStyle w:val="18"/>
          <w:rFonts w:ascii="黑体" w:hAnsi="黑体" w:eastAsia="黑体"/>
        </w:rPr>
        <w:t>5.2</w:t>
      </w:r>
      <w:r>
        <w:rPr>
          <w:rFonts w:asciiTheme="minorHAnsi" w:hAnsiTheme="minorHAnsi" w:eastAsiaTheme="minorEastAsia" w:cstheme="minorBidi"/>
        </w:rPr>
        <w:tab/>
      </w:r>
      <w:r>
        <w:rPr>
          <w:rStyle w:val="18"/>
          <w:rFonts w:hint="eastAsia" w:ascii="Times New Roman" w:hAnsi="Times New Roman" w:eastAsia="黑体"/>
        </w:rPr>
        <w:t>申请资料</w:t>
      </w:r>
      <w:r>
        <w:tab/>
      </w:r>
      <w:r>
        <w:fldChar w:fldCharType="begin"/>
      </w:r>
      <w:r>
        <w:instrText xml:space="preserve"> PAGEREF _Toc136257916 \h </w:instrText>
      </w:r>
      <w:r>
        <w:fldChar w:fldCharType="separate"/>
      </w:r>
      <w:r>
        <w:t>3</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"_Toc136257917" </w:instrText>
      </w:r>
      <w:r>
        <w:fldChar w:fldCharType="separate"/>
      </w:r>
      <w:r>
        <w:rPr>
          <w:rStyle w:val="18"/>
          <w:rFonts w:ascii="黑体" w:hAnsi="黑体" w:eastAsia="黑体"/>
        </w:rPr>
        <w:t>5.3</w:t>
      </w:r>
      <w:r>
        <w:rPr>
          <w:rFonts w:asciiTheme="minorHAnsi" w:hAnsiTheme="minorHAnsi" w:eastAsiaTheme="minorEastAsia" w:cstheme="minorBidi"/>
        </w:rPr>
        <w:tab/>
      </w:r>
      <w:r>
        <w:rPr>
          <w:rStyle w:val="18"/>
          <w:rFonts w:hint="eastAsia" w:ascii="Times New Roman" w:hAnsi="Times New Roman" w:eastAsia="黑体"/>
        </w:rPr>
        <w:t>实施安排</w:t>
      </w:r>
      <w:r>
        <w:tab/>
      </w:r>
      <w:r>
        <w:fldChar w:fldCharType="begin"/>
      </w:r>
      <w:r>
        <w:instrText xml:space="preserve"> PAGEREF _Toc136257917 \h </w:instrText>
      </w:r>
      <w:r>
        <w:fldChar w:fldCharType="separate"/>
      </w:r>
      <w:r>
        <w:t>3</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"_Toc136257918" </w:instrText>
      </w:r>
      <w:r>
        <w:fldChar w:fldCharType="separate"/>
      </w:r>
      <w:r>
        <w:rPr>
          <w:rStyle w:val="18"/>
          <w:rFonts w:ascii="黑体" w:hAnsi="黑体" w:eastAsia="黑体"/>
        </w:rPr>
        <w:t>6.</w:t>
      </w:r>
      <w:r>
        <w:rPr>
          <w:rFonts w:asciiTheme="minorHAnsi" w:hAnsiTheme="minorHAnsi" w:eastAsiaTheme="minorEastAsia" w:cstheme="minorBidi"/>
        </w:rPr>
        <w:tab/>
      </w:r>
      <w:r>
        <w:rPr>
          <w:rStyle w:val="18"/>
          <w:rFonts w:hint="eastAsia" w:ascii="Times New Roman" w:hAnsi="Times New Roman" w:eastAsia="黑体"/>
        </w:rPr>
        <w:t>认证实施</w:t>
      </w:r>
      <w:r>
        <w:tab/>
      </w:r>
      <w:r>
        <w:fldChar w:fldCharType="begin"/>
      </w:r>
      <w:r>
        <w:instrText xml:space="preserve"> PAGEREF _Toc136257918 \h </w:instrText>
      </w:r>
      <w:r>
        <w:fldChar w:fldCharType="separate"/>
      </w:r>
      <w:r>
        <w:t>4</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"_Toc136257919" </w:instrText>
      </w:r>
      <w:r>
        <w:fldChar w:fldCharType="separate"/>
      </w:r>
      <w:r>
        <w:rPr>
          <w:rStyle w:val="18"/>
          <w:rFonts w:ascii="黑体" w:hAnsi="黑体" w:eastAsia="黑体"/>
        </w:rPr>
        <w:t>6.1</w:t>
      </w:r>
      <w:r>
        <w:rPr>
          <w:rFonts w:asciiTheme="minorHAnsi" w:hAnsiTheme="minorHAnsi" w:eastAsiaTheme="minorEastAsia" w:cstheme="minorBidi"/>
        </w:rPr>
        <w:tab/>
      </w:r>
      <w:r>
        <w:rPr>
          <w:rStyle w:val="18"/>
          <w:rFonts w:hint="eastAsia" w:ascii="Times New Roman" w:hAnsi="Times New Roman" w:eastAsia="黑体"/>
        </w:rPr>
        <w:t>产品检验</w:t>
      </w:r>
      <w:r>
        <w:tab/>
      </w:r>
      <w:r>
        <w:fldChar w:fldCharType="begin"/>
      </w:r>
      <w:r>
        <w:instrText xml:space="preserve"> PAGEREF _Toc136257919 \h </w:instrText>
      </w:r>
      <w:r>
        <w:fldChar w:fldCharType="separate"/>
      </w:r>
      <w:r>
        <w:t>4</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"_Toc136257925" </w:instrText>
      </w:r>
      <w:r>
        <w:fldChar w:fldCharType="separate"/>
      </w:r>
      <w:r>
        <w:rPr>
          <w:rStyle w:val="18"/>
          <w:rFonts w:ascii="黑体" w:hAnsi="黑体" w:eastAsia="黑体"/>
        </w:rPr>
        <w:t>6.2</w:t>
      </w:r>
      <w:r>
        <w:rPr>
          <w:rFonts w:asciiTheme="minorHAnsi" w:hAnsiTheme="minorHAnsi" w:eastAsiaTheme="minorEastAsia" w:cstheme="minorBidi"/>
        </w:rPr>
        <w:tab/>
      </w:r>
      <w:r>
        <w:rPr>
          <w:rStyle w:val="18"/>
          <w:rFonts w:hint="eastAsia" w:ascii="Times New Roman" w:hAnsi="Times New Roman" w:eastAsia="黑体"/>
        </w:rPr>
        <w:t>初始工厂检查</w:t>
      </w:r>
      <w:r>
        <w:tab/>
      </w:r>
      <w:r>
        <w:fldChar w:fldCharType="begin"/>
      </w:r>
      <w:r>
        <w:instrText xml:space="preserve"> PAGEREF _Toc136257925 \h </w:instrText>
      </w:r>
      <w:r>
        <w:fldChar w:fldCharType="separate"/>
      </w:r>
      <w:r>
        <w:t>6</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"_Toc136257926" </w:instrText>
      </w:r>
      <w:r>
        <w:fldChar w:fldCharType="separate"/>
      </w:r>
      <w:r>
        <w:rPr>
          <w:rStyle w:val="18"/>
          <w:rFonts w:ascii="黑体" w:hAnsi="黑体" w:eastAsia="黑体"/>
        </w:rPr>
        <w:t>6.3</w:t>
      </w:r>
      <w:r>
        <w:rPr>
          <w:rFonts w:asciiTheme="minorHAnsi" w:hAnsiTheme="minorHAnsi" w:eastAsiaTheme="minorEastAsia" w:cstheme="minorBidi"/>
        </w:rPr>
        <w:tab/>
      </w:r>
      <w:r>
        <w:rPr>
          <w:rStyle w:val="18"/>
          <w:rFonts w:hint="eastAsia" w:ascii="Times New Roman" w:hAnsi="Times New Roman" w:eastAsia="黑体"/>
        </w:rPr>
        <w:t>认证评价与决定</w:t>
      </w:r>
      <w:r>
        <w:tab/>
      </w:r>
      <w:r>
        <w:fldChar w:fldCharType="begin"/>
      </w:r>
      <w:r>
        <w:instrText xml:space="preserve"> PAGEREF _Toc136257926 \h </w:instrText>
      </w:r>
      <w:r>
        <w:fldChar w:fldCharType="separate"/>
      </w:r>
      <w:r>
        <w:t>7</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"_Toc136257927" </w:instrText>
      </w:r>
      <w:r>
        <w:fldChar w:fldCharType="separate"/>
      </w:r>
      <w:r>
        <w:rPr>
          <w:rStyle w:val="18"/>
          <w:rFonts w:ascii="黑体" w:hAnsi="黑体" w:eastAsia="黑体"/>
        </w:rPr>
        <w:t>6.4</w:t>
      </w:r>
      <w:r>
        <w:rPr>
          <w:rFonts w:asciiTheme="minorHAnsi" w:hAnsiTheme="minorHAnsi" w:eastAsiaTheme="minorEastAsia" w:cstheme="minorBidi"/>
        </w:rPr>
        <w:tab/>
      </w:r>
      <w:r>
        <w:rPr>
          <w:rStyle w:val="18"/>
          <w:rFonts w:hint="eastAsia" w:ascii="Times New Roman" w:hAnsi="Times New Roman" w:eastAsia="黑体"/>
        </w:rPr>
        <w:t>认证时限</w:t>
      </w:r>
      <w:r>
        <w:tab/>
      </w:r>
      <w:r>
        <w:fldChar w:fldCharType="begin"/>
      </w:r>
      <w:r>
        <w:instrText xml:space="preserve"> PAGEREF _Toc136257927 \h </w:instrText>
      </w:r>
      <w:r>
        <w:fldChar w:fldCharType="separate"/>
      </w:r>
      <w:r>
        <w:t>7</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"_Toc136257928" </w:instrText>
      </w:r>
      <w:r>
        <w:fldChar w:fldCharType="separate"/>
      </w:r>
      <w:r>
        <w:rPr>
          <w:rStyle w:val="18"/>
          <w:rFonts w:ascii="黑体" w:hAnsi="黑体" w:eastAsia="黑体"/>
        </w:rPr>
        <w:t>7.</w:t>
      </w:r>
      <w:r>
        <w:rPr>
          <w:rFonts w:asciiTheme="minorHAnsi" w:hAnsiTheme="minorHAnsi" w:eastAsiaTheme="minorEastAsia" w:cstheme="minorBidi"/>
        </w:rPr>
        <w:tab/>
      </w:r>
      <w:r>
        <w:rPr>
          <w:rStyle w:val="18"/>
          <w:rFonts w:hint="eastAsia" w:ascii="Times New Roman" w:hAnsi="Times New Roman" w:eastAsia="黑体"/>
        </w:rPr>
        <w:t>获证后监督</w:t>
      </w:r>
      <w:r>
        <w:tab/>
      </w:r>
      <w:r>
        <w:fldChar w:fldCharType="begin"/>
      </w:r>
      <w:r>
        <w:instrText xml:space="preserve"> PAGEREF _Toc136257928 \h </w:instrText>
      </w:r>
      <w:r>
        <w:fldChar w:fldCharType="separate"/>
      </w:r>
      <w:r>
        <w:t>8</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"_Toc136257929" </w:instrText>
      </w:r>
      <w:r>
        <w:fldChar w:fldCharType="separate"/>
      </w:r>
      <w:r>
        <w:rPr>
          <w:rStyle w:val="18"/>
          <w:rFonts w:ascii="黑体" w:hAnsi="黑体" w:eastAsia="黑体"/>
        </w:rPr>
        <w:t>7.1</w:t>
      </w:r>
      <w:r>
        <w:rPr>
          <w:rFonts w:asciiTheme="minorHAnsi" w:hAnsiTheme="minorHAnsi" w:eastAsiaTheme="minorEastAsia" w:cstheme="minorBidi"/>
        </w:rPr>
        <w:tab/>
      </w:r>
      <w:r>
        <w:rPr>
          <w:rStyle w:val="18"/>
          <w:rFonts w:hint="eastAsia" w:ascii="Times New Roman" w:hAnsi="Times New Roman" w:eastAsia="黑体"/>
        </w:rPr>
        <w:t>获证后跟踪检查</w:t>
      </w:r>
      <w:r>
        <w:tab/>
      </w:r>
      <w:r>
        <w:fldChar w:fldCharType="begin"/>
      </w:r>
      <w:r>
        <w:instrText xml:space="preserve"> PAGEREF _Toc136257929 \h </w:instrText>
      </w:r>
      <w:r>
        <w:fldChar w:fldCharType="separate"/>
      </w:r>
      <w:r>
        <w:t>8</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"_Toc136257930" </w:instrText>
      </w:r>
      <w:r>
        <w:fldChar w:fldCharType="separate"/>
      </w:r>
      <w:r>
        <w:rPr>
          <w:rStyle w:val="18"/>
          <w:rFonts w:ascii="黑体" w:hAnsi="黑体" w:eastAsia="黑体"/>
        </w:rPr>
        <w:t>7.2</w:t>
      </w:r>
      <w:r>
        <w:rPr>
          <w:rFonts w:asciiTheme="minorHAnsi" w:hAnsiTheme="minorHAnsi" w:eastAsiaTheme="minorEastAsia" w:cstheme="minorBidi"/>
        </w:rPr>
        <w:tab/>
      </w:r>
      <w:r>
        <w:rPr>
          <w:rStyle w:val="18"/>
          <w:rFonts w:hint="eastAsia" w:ascii="Times New Roman" w:hAnsi="Times New Roman" w:eastAsia="黑体"/>
        </w:rPr>
        <w:t>生产现场抽样检测（必要时）</w:t>
      </w:r>
      <w:r>
        <w:tab/>
      </w:r>
      <w:r>
        <w:fldChar w:fldCharType="begin"/>
      </w:r>
      <w:r>
        <w:instrText xml:space="preserve"> PAGEREF _Toc136257930 \h </w:instrText>
      </w:r>
      <w:r>
        <w:fldChar w:fldCharType="separate"/>
      </w:r>
      <w:r>
        <w:t>8</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"_Toc136257931" </w:instrText>
      </w:r>
      <w:r>
        <w:fldChar w:fldCharType="separate"/>
      </w:r>
      <w:r>
        <w:rPr>
          <w:rStyle w:val="18"/>
          <w:rFonts w:ascii="黑体" w:hAnsi="黑体" w:eastAsia="黑体"/>
        </w:rPr>
        <w:t>7.3</w:t>
      </w:r>
      <w:r>
        <w:rPr>
          <w:rFonts w:asciiTheme="minorHAnsi" w:hAnsiTheme="minorHAnsi" w:eastAsiaTheme="minorEastAsia" w:cstheme="minorBidi"/>
        </w:rPr>
        <w:tab/>
      </w:r>
      <w:r>
        <w:rPr>
          <w:rStyle w:val="18"/>
          <w:rFonts w:hint="eastAsia" w:ascii="Times New Roman" w:hAnsi="Times New Roman" w:eastAsia="黑体"/>
        </w:rPr>
        <w:t>获证后监督的频次和时间</w:t>
      </w:r>
      <w:r>
        <w:tab/>
      </w:r>
      <w:r>
        <w:fldChar w:fldCharType="begin"/>
      </w:r>
      <w:r>
        <w:instrText xml:space="preserve"> PAGEREF _Toc136257931 \h </w:instrText>
      </w:r>
      <w:r>
        <w:fldChar w:fldCharType="separate"/>
      </w:r>
      <w:r>
        <w:t>8</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"_Toc136257932" </w:instrText>
      </w:r>
      <w:r>
        <w:fldChar w:fldCharType="separate"/>
      </w:r>
      <w:r>
        <w:rPr>
          <w:rStyle w:val="18"/>
          <w:rFonts w:ascii="黑体" w:hAnsi="黑体" w:eastAsia="黑体"/>
        </w:rPr>
        <w:t>7.4</w:t>
      </w:r>
      <w:r>
        <w:rPr>
          <w:rFonts w:asciiTheme="minorHAnsi" w:hAnsiTheme="minorHAnsi" w:eastAsiaTheme="minorEastAsia" w:cstheme="minorBidi"/>
        </w:rPr>
        <w:tab/>
      </w:r>
      <w:r>
        <w:rPr>
          <w:rStyle w:val="18"/>
          <w:rFonts w:hint="eastAsia" w:ascii="Times New Roman" w:hAnsi="Times New Roman" w:eastAsia="黑体"/>
        </w:rPr>
        <w:t>获证后监督的记录</w:t>
      </w:r>
      <w:r>
        <w:tab/>
      </w:r>
      <w:r>
        <w:fldChar w:fldCharType="begin"/>
      </w:r>
      <w:r>
        <w:instrText xml:space="preserve"> PAGEREF _Toc136257932 \h </w:instrText>
      </w:r>
      <w:r>
        <w:fldChar w:fldCharType="separate"/>
      </w:r>
      <w:r>
        <w:t>9</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"_Toc136257933" </w:instrText>
      </w:r>
      <w:r>
        <w:fldChar w:fldCharType="separate"/>
      </w:r>
      <w:r>
        <w:rPr>
          <w:rStyle w:val="18"/>
          <w:rFonts w:ascii="黑体" w:hAnsi="黑体" w:eastAsia="黑体"/>
        </w:rPr>
        <w:t>7.5</w:t>
      </w:r>
      <w:r>
        <w:rPr>
          <w:rFonts w:asciiTheme="minorHAnsi" w:hAnsiTheme="minorHAnsi" w:eastAsiaTheme="minorEastAsia" w:cstheme="minorBidi"/>
        </w:rPr>
        <w:tab/>
      </w:r>
      <w:r>
        <w:rPr>
          <w:rStyle w:val="18"/>
          <w:rFonts w:hint="eastAsia" w:ascii="Times New Roman" w:hAnsi="Times New Roman" w:eastAsia="黑体"/>
        </w:rPr>
        <w:t>获证后监督结果的评价</w:t>
      </w:r>
      <w:r>
        <w:tab/>
      </w:r>
      <w:r>
        <w:fldChar w:fldCharType="begin"/>
      </w:r>
      <w:r>
        <w:instrText xml:space="preserve"> PAGEREF _Toc136257933 \h </w:instrText>
      </w:r>
      <w:r>
        <w:fldChar w:fldCharType="separate"/>
      </w:r>
      <w:r>
        <w:t>9</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"_Toc136257934" </w:instrText>
      </w:r>
      <w:r>
        <w:fldChar w:fldCharType="separate"/>
      </w:r>
      <w:r>
        <w:rPr>
          <w:rStyle w:val="18"/>
          <w:rFonts w:ascii="黑体" w:hAnsi="黑体" w:eastAsia="黑体"/>
        </w:rPr>
        <w:t>8.</w:t>
      </w:r>
      <w:r>
        <w:rPr>
          <w:rFonts w:asciiTheme="minorHAnsi" w:hAnsiTheme="minorHAnsi" w:eastAsiaTheme="minorEastAsia" w:cstheme="minorBidi"/>
        </w:rPr>
        <w:tab/>
      </w:r>
      <w:r>
        <w:rPr>
          <w:rStyle w:val="18"/>
          <w:rFonts w:hint="eastAsia" w:ascii="Times New Roman" w:hAnsi="Times New Roman" w:eastAsia="黑体"/>
        </w:rPr>
        <w:t>认证证书</w:t>
      </w:r>
      <w:r>
        <w:tab/>
      </w:r>
      <w:r>
        <w:fldChar w:fldCharType="begin"/>
      </w:r>
      <w:r>
        <w:instrText xml:space="preserve"> PAGEREF _Toc136257934 \h </w:instrText>
      </w:r>
      <w:r>
        <w:fldChar w:fldCharType="separate"/>
      </w:r>
      <w:r>
        <w:t>9</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"_Toc136257935" </w:instrText>
      </w:r>
      <w:r>
        <w:fldChar w:fldCharType="separate"/>
      </w:r>
      <w:r>
        <w:rPr>
          <w:rStyle w:val="18"/>
          <w:rFonts w:ascii="黑体" w:hAnsi="黑体" w:eastAsia="黑体"/>
        </w:rPr>
        <w:t>8.1</w:t>
      </w:r>
      <w:r>
        <w:rPr>
          <w:rFonts w:asciiTheme="minorHAnsi" w:hAnsiTheme="minorHAnsi" w:eastAsiaTheme="minorEastAsia" w:cstheme="minorBidi"/>
        </w:rPr>
        <w:tab/>
      </w:r>
      <w:r>
        <w:rPr>
          <w:rStyle w:val="18"/>
          <w:rFonts w:hint="eastAsia" w:ascii="Times New Roman" w:hAnsi="Times New Roman" w:eastAsia="黑体"/>
        </w:rPr>
        <w:t>认证证书的保持</w:t>
      </w:r>
      <w:r>
        <w:tab/>
      </w:r>
      <w:r>
        <w:fldChar w:fldCharType="begin"/>
      </w:r>
      <w:r>
        <w:instrText xml:space="preserve"> PAGEREF _Toc136257935 \h </w:instrText>
      </w:r>
      <w:r>
        <w:fldChar w:fldCharType="separate"/>
      </w:r>
      <w:r>
        <w:t>9</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"_Toc136257936" </w:instrText>
      </w:r>
      <w:r>
        <w:fldChar w:fldCharType="separate"/>
      </w:r>
      <w:r>
        <w:rPr>
          <w:rStyle w:val="18"/>
          <w:rFonts w:ascii="黑体" w:hAnsi="黑体" w:eastAsia="黑体"/>
        </w:rPr>
        <w:t>8.2</w:t>
      </w:r>
      <w:r>
        <w:rPr>
          <w:rFonts w:asciiTheme="minorHAnsi" w:hAnsiTheme="minorHAnsi" w:eastAsiaTheme="minorEastAsia" w:cstheme="minorBidi"/>
        </w:rPr>
        <w:tab/>
      </w:r>
      <w:r>
        <w:rPr>
          <w:rStyle w:val="18"/>
          <w:rFonts w:hint="eastAsia" w:ascii="Times New Roman" w:hAnsi="Times New Roman" w:eastAsia="黑体"/>
        </w:rPr>
        <w:t>认证证书覆盖产品的变更</w:t>
      </w:r>
      <w:r>
        <w:tab/>
      </w:r>
      <w:r>
        <w:fldChar w:fldCharType="begin"/>
      </w:r>
      <w:r>
        <w:instrText xml:space="preserve"> PAGEREF _Toc136257936 \h </w:instrText>
      </w:r>
      <w:r>
        <w:fldChar w:fldCharType="separate"/>
      </w:r>
      <w:r>
        <w:t>9</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"_Toc136257937" </w:instrText>
      </w:r>
      <w:r>
        <w:fldChar w:fldCharType="separate"/>
      </w:r>
      <w:r>
        <w:rPr>
          <w:rStyle w:val="18"/>
          <w:rFonts w:ascii="黑体" w:hAnsi="黑体" w:eastAsia="黑体"/>
        </w:rPr>
        <w:t>8.3</w:t>
      </w:r>
      <w:r>
        <w:rPr>
          <w:rFonts w:asciiTheme="minorHAnsi" w:hAnsiTheme="minorHAnsi" w:eastAsiaTheme="minorEastAsia" w:cstheme="minorBidi"/>
        </w:rPr>
        <w:tab/>
      </w:r>
      <w:r>
        <w:rPr>
          <w:rStyle w:val="18"/>
          <w:rFonts w:hint="eastAsia" w:ascii="Times New Roman" w:hAnsi="Times New Roman" w:eastAsia="黑体"/>
        </w:rPr>
        <w:t>认证证书覆盖产品的扩展</w:t>
      </w:r>
      <w:r>
        <w:tab/>
      </w:r>
      <w:r>
        <w:fldChar w:fldCharType="begin"/>
      </w:r>
      <w:r>
        <w:instrText xml:space="preserve"> PAGEREF _Toc136257937 \h </w:instrText>
      </w:r>
      <w:r>
        <w:fldChar w:fldCharType="separate"/>
      </w:r>
      <w:r>
        <w:t>10</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"_Toc136257938" </w:instrText>
      </w:r>
      <w:r>
        <w:fldChar w:fldCharType="separate"/>
      </w:r>
      <w:r>
        <w:rPr>
          <w:rStyle w:val="18"/>
          <w:rFonts w:ascii="黑体" w:hAnsi="黑体" w:eastAsia="黑体"/>
        </w:rPr>
        <w:t>8.4</w:t>
      </w:r>
      <w:r>
        <w:rPr>
          <w:rFonts w:asciiTheme="minorHAnsi" w:hAnsiTheme="minorHAnsi" w:eastAsiaTheme="minorEastAsia" w:cstheme="minorBidi"/>
        </w:rPr>
        <w:tab/>
      </w:r>
      <w:r>
        <w:rPr>
          <w:rStyle w:val="18"/>
          <w:rFonts w:hint="eastAsia" w:ascii="Times New Roman" w:hAnsi="Times New Roman" w:eastAsia="黑体"/>
        </w:rPr>
        <w:t>认证证书的暂停（及恢复）、注销、撤销</w:t>
      </w:r>
      <w:r>
        <w:tab/>
      </w:r>
      <w:r>
        <w:fldChar w:fldCharType="begin"/>
      </w:r>
      <w:r>
        <w:instrText xml:space="preserve"> PAGEREF _Toc136257938 \h </w:instrText>
      </w:r>
      <w:r>
        <w:fldChar w:fldCharType="separate"/>
      </w:r>
      <w:r>
        <w:t>10</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"_Toc136257939" </w:instrText>
      </w:r>
      <w:r>
        <w:fldChar w:fldCharType="separate"/>
      </w:r>
      <w:r>
        <w:rPr>
          <w:rStyle w:val="18"/>
          <w:rFonts w:ascii="黑体" w:hAnsi="黑体" w:eastAsia="黑体"/>
        </w:rPr>
        <w:t>8.5</w:t>
      </w:r>
      <w:r>
        <w:rPr>
          <w:rFonts w:asciiTheme="minorHAnsi" w:hAnsiTheme="minorHAnsi" w:eastAsiaTheme="minorEastAsia" w:cstheme="minorBidi"/>
        </w:rPr>
        <w:tab/>
      </w:r>
      <w:r>
        <w:rPr>
          <w:rStyle w:val="18"/>
          <w:rFonts w:hint="eastAsia" w:ascii="Times New Roman" w:hAnsi="Times New Roman" w:eastAsia="黑体"/>
        </w:rPr>
        <w:t>认证证书的使用</w:t>
      </w:r>
      <w:r>
        <w:tab/>
      </w:r>
      <w:r>
        <w:fldChar w:fldCharType="begin"/>
      </w:r>
      <w:r>
        <w:instrText xml:space="preserve"> PAGEREF _Toc136257939 \h </w:instrText>
      </w:r>
      <w:r>
        <w:fldChar w:fldCharType="separate"/>
      </w:r>
      <w:r>
        <w:t>10</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"_Toc136257940" </w:instrText>
      </w:r>
      <w:r>
        <w:fldChar w:fldCharType="separate"/>
      </w:r>
      <w:r>
        <w:rPr>
          <w:rStyle w:val="18"/>
          <w:rFonts w:ascii="黑体" w:hAnsi="黑体" w:eastAsia="黑体"/>
        </w:rPr>
        <w:t>9.</w:t>
      </w:r>
      <w:r>
        <w:rPr>
          <w:rFonts w:asciiTheme="minorHAnsi" w:hAnsiTheme="minorHAnsi" w:eastAsiaTheme="minorEastAsia" w:cstheme="minorBidi"/>
        </w:rPr>
        <w:tab/>
      </w:r>
      <w:r>
        <w:rPr>
          <w:rStyle w:val="18"/>
          <w:rFonts w:hint="eastAsia" w:ascii="Times New Roman" w:hAnsi="Times New Roman" w:eastAsia="黑体"/>
        </w:rPr>
        <w:t>认证标志</w:t>
      </w:r>
      <w:r>
        <w:tab/>
      </w:r>
      <w:r>
        <w:fldChar w:fldCharType="begin"/>
      </w:r>
      <w:r>
        <w:instrText xml:space="preserve"> PAGEREF _Toc136257940 \h </w:instrText>
      </w:r>
      <w:r>
        <w:fldChar w:fldCharType="separate"/>
      </w:r>
      <w:r>
        <w:t>10</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"_Toc136257941" </w:instrText>
      </w:r>
      <w:r>
        <w:fldChar w:fldCharType="separate"/>
      </w:r>
      <w:r>
        <w:rPr>
          <w:rStyle w:val="18"/>
          <w:rFonts w:ascii="黑体" w:hAnsi="黑体" w:eastAsia="黑体"/>
        </w:rPr>
        <w:t>10.</w:t>
      </w:r>
      <w:r>
        <w:rPr>
          <w:rFonts w:asciiTheme="minorHAnsi" w:hAnsiTheme="minorHAnsi" w:eastAsiaTheme="minorEastAsia" w:cstheme="minorBidi"/>
        </w:rPr>
        <w:tab/>
      </w:r>
      <w:r>
        <w:rPr>
          <w:rStyle w:val="18"/>
          <w:rFonts w:hint="eastAsia" w:ascii="Times New Roman" w:hAnsi="Times New Roman" w:eastAsia="黑体"/>
        </w:rPr>
        <w:t>收费</w:t>
      </w:r>
      <w:r>
        <w:tab/>
      </w:r>
      <w:r>
        <w:fldChar w:fldCharType="begin"/>
      </w:r>
      <w:r>
        <w:instrText xml:space="preserve"> PAGEREF _Toc136257941 \h </w:instrText>
      </w:r>
      <w:r>
        <w:fldChar w:fldCharType="separate"/>
      </w:r>
      <w:r>
        <w:t>11</w:t>
      </w:r>
      <w:r>
        <w:fldChar w:fldCharType="end"/>
      </w:r>
      <w:r>
        <w:fldChar w:fldCharType="end"/>
      </w:r>
    </w:p>
    <w:p>
      <w:pPr>
        <w:pStyle w:val="11"/>
        <w:tabs>
          <w:tab w:val="left" w:pos="630"/>
          <w:tab w:val="right" w:leader="dot" w:pos="8296"/>
        </w:tabs>
        <w:ind w:left="420" w:leftChars="200"/>
        <w:jc w:val="left"/>
        <w:rPr>
          <w:rFonts w:asciiTheme="minorHAnsi" w:hAnsiTheme="minorHAnsi" w:eastAsiaTheme="minorEastAsia" w:cstheme="minorBidi"/>
        </w:rPr>
      </w:pPr>
      <w:r>
        <w:fldChar w:fldCharType="begin"/>
      </w:r>
      <w:r>
        <w:instrText xml:space="preserve"> HYPERLINK \l "_Toc136257942" </w:instrText>
      </w:r>
      <w:r>
        <w:fldChar w:fldCharType="separate"/>
      </w:r>
      <w:r>
        <w:rPr>
          <w:rStyle w:val="18"/>
          <w:rFonts w:ascii="黑体" w:hAnsi="黑体" w:eastAsia="黑体"/>
        </w:rPr>
        <w:t xml:space="preserve">11.   </w:t>
      </w:r>
      <w:r>
        <w:rPr>
          <w:rStyle w:val="18"/>
          <w:rFonts w:hint="eastAsia" w:ascii="Times New Roman" w:hAnsi="Times New Roman" w:eastAsia="黑体"/>
        </w:rPr>
        <w:t>认证责任</w:t>
      </w:r>
      <w:r>
        <w:tab/>
      </w:r>
      <w:r>
        <w:fldChar w:fldCharType="begin"/>
      </w:r>
      <w:r>
        <w:instrText xml:space="preserve"> PAGEREF _Toc136257942 \h </w:instrText>
      </w:r>
      <w:r>
        <w:fldChar w:fldCharType="separate"/>
      </w:r>
      <w:r>
        <w:t>11</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"_Toc136257943" </w:instrText>
      </w:r>
      <w:r>
        <w:fldChar w:fldCharType="separate"/>
      </w:r>
      <w:r>
        <w:rPr>
          <w:rStyle w:val="18"/>
          <w:rFonts w:ascii="黑体" w:hAnsi="黑体" w:eastAsia="黑体"/>
        </w:rPr>
        <w:t>11.1</w:t>
      </w:r>
      <w:r>
        <w:rPr>
          <w:rFonts w:asciiTheme="minorHAnsi" w:hAnsiTheme="minorHAnsi" w:eastAsiaTheme="minorEastAsia" w:cstheme="minorBidi"/>
        </w:rPr>
        <w:tab/>
      </w:r>
      <w:r>
        <w:rPr>
          <w:rStyle w:val="18"/>
          <w:rFonts w:hint="eastAsia" w:ascii="Times New Roman" w:hAnsi="Times New Roman" w:eastAsia="黑体"/>
        </w:rPr>
        <w:t>相关方责任</w:t>
      </w:r>
      <w:r>
        <w:tab/>
      </w:r>
      <w:r>
        <w:fldChar w:fldCharType="begin"/>
      </w:r>
      <w:r>
        <w:instrText xml:space="preserve"> PAGEREF _Toc136257943 \h </w:instrText>
      </w:r>
      <w:r>
        <w:fldChar w:fldCharType="separate"/>
      </w:r>
      <w:r>
        <w:t>11</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"_Toc136257944" </w:instrText>
      </w:r>
      <w:r>
        <w:fldChar w:fldCharType="separate"/>
      </w:r>
      <w:r>
        <w:rPr>
          <w:rStyle w:val="18"/>
          <w:rFonts w:ascii="黑体" w:hAnsi="黑体" w:eastAsia="黑体"/>
        </w:rPr>
        <w:t>11.2</w:t>
      </w:r>
      <w:r>
        <w:rPr>
          <w:rFonts w:asciiTheme="minorHAnsi" w:hAnsiTheme="minorHAnsi" w:eastAsiaTheme="minorEastAsia" w:cstheme="minorBidi"/>
        </w:rPr>
        <w:tab/>
      </w:r>
      <w:r>
        <w:rPr>
          <w:rStyle w:val="18"/>
          <w:rFonts w:hint="eastAsia" w:ascii="Times New Roman" w:hAnsi="Times New Roman" w:eastAsia="黑体"/>
        </w:rPr>
        <w:t>争议和投诉</w:t>
      </w:r>
      <w:r>
        <w:tab/>
      </w:r>
      <w:r>
        <w:fldChar w:fldCharType="begin"/>
      </w:r>
      <w:r>
        <w:instrText xml:space="preserve"> PAGEREF _Toc136257944 \h </w:instrText>
      </w:r>
      <w:r>
        <w:fldChar w:fldCharType="separate"/>
      </w:r>
      <w:r>
        <w:t>11</w:t>
      </w:r>
      <w:r>
        <w:fldChar w:fldCharType="end"/>
      </w:r>
      <w:r>
        <w:fldChar w:fldCharType="end"/>
      </w:r>
    </w:p>
    <w:p>
      <w:pPr>
        <w:pStyle w:val="11"/>
        <w:tabs>
          <w:tab w:val="right" w:leader="dot" w:pos="8296"/>
        </w:tabs>
        <w:ind w:left="420" w:leftChars="200"/>
        <w:rPr>
          <w:rFonts w:asciiTheme="minorHAnsi" w:hAnsiTheme="minorHAnsi" w:eastAsiaTheme="minorEastAsia" w:cstheme="minorBidi"/>
        </w:rPr>
      </w:pPr>
      <w:r>
        <w:fldChar w:fldCharType="begin"/>
      </w:r>
      <w:r>
        <w:instrText xml:space="preserve"> HYPERLINK \l "_Toc136257945" </w:instrText>
      </w:r>
      <w:r>
        <w:fldChar w:fldCharType="separate"/>
      </w:r>
      <w:r>
        <w:rPr>
          <w:rStyle w:val="18"/>
          <w:rFonts w:hint="eastAsia" w:ascii="Times New Roman" w:hAnsi="Times New Roman" w:eastAsia="黑体"/>
        </w:rPr>
        <w:t>附件</w:t>
      </w:r>
      <w:r>
        <w:rPr>
          <w:rStyle w:val="18"/>
          <w:rFonts w:ascii="Times New Roman" w:hAnsi="Times New Roman" w:eastAsia="黑体"/>
        </w:rPr>
        <w:t>1</w:t>
      </w:r>
      <w:r>
        <w:rPr>
          <w:rStyle w:val="18"/>
          <w:rFonts w:hint="eastAsia" w:ascii="Times New Roman" w:hAnsi="Times New Roman" w:eastAsia="黑体"/>
        </w:rPr>
        <w:t>家具环保产品认证主要生产设备、检验设备清单</w:t>
      </w:r>
      <w:r>
        <w:tab/>
      </w:r>
      <w:r>
        <w:fldChar w:fldCharType="begin"/>
      </w:r>
      <w:r>
        <w:instrText xml:space="preserve"> PAGEREF _Toc136257945 \h </w:instrText>
      </w:r>
      <w:r>
        <w:fldChar w:fldCharType="separate"/>
      </w:r>
      <w:r>
        <w:t>12</w:t>
      </w:r>
      <w:r>
        <w:fldChar w:fldCharType="end"/>
      </w:r>
      <w:r>
        <w:fldChar w:fldCharType="end"/>
      </w:r>
    </w:p>
    <w:p>
      <w:pPr>
        <w:pStyle w:val="11"/>
        <w:tabs>
          <w:tab w:val="right" w:leader="dot" w:pos="8296"/>
        </w:tabs>
        <w:spacing w:line="360" w:lineRule="auto"/>
        <w:rPr>
          <w:rFonts w:ascii="Times New Roman" w:hAnsi="Times New Roman" w:eastAsia="黑体"/>
          <w:szCs w:val="21"/>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黑体"/>
          <w:szCs w:val="21"/>
        </w:rPr>
        <w:fldChar w:fldCharType="end"/>
      </w: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0" w:name="_Toc136257910"/>
      <w:bookmarkStart w:id="1" w:name="_Toc527362482"/>
      <w:r>
        <w:rPr>
          <w:rFonts w:ascii="Times New Roman" w:hAnsi="Times New Roman" w:eastAsia="黑体" w:cs="Times New Roman"/>
          <w:b w:val="0"/>
          <w:sz w:val="24"/>
        </w:rPr>
        <w:t>适用范围</w:t>
      </w:r>
      <w:bookmarkEnd w:id="0"/>
      <w:bookmarkEnd w:id="1"/>
    </w:p>
    <w:p>
      <w:pPr>
        <w:spacing w:line="288" w:lineRule="auto"/>
        <w:ind w:firstLine="480" w:firstLineChars="200"/>
        <w:rPr>
          <w:rFonts w:ascii="Times New Roman" w:hAnsi="Times New Roman" w:eastAsiaTheme="minorEastAsia"/>
          <w:sz w:val="24"/>
          <w:szCs w:val="24"/>
        </w:rPr>
      </w:pPr>
      <w:r>
        <w:rPr>
          <w:rFonts w:ascii="Times New Roman" w:hAnsiTheme="minorEastAsia" w:eastAsiaTheme="minorEastAsia"/>
          <w:sz w:val="24"/>
          <w:szCs w:val="24"/>
        </w:rPr>
        <w:t>本规则适用于</w:t>
      </w:r>
      <w:r>
        <w:rPr>
          <w:rFonts w:ascii="Times New Roman" w:hAnsiTheme="minorEastAsia" w:eastAsiaTheme="minorEastAsia"/>
          <w:sz w:val="24"/>
          <w:szCs w:val="21"/>
        </w:rPr>
        <w:t>家具产品的质量认证、环</w:t>
      </w:r>
      <w:r>
        <w:rPr>
          <w:rFonts w:ascii="Times New Roman" w:hAnsiTheme="minorEastAsia" w:eastAsiaTheme="minorEastAsia"/>
          <w:sz w:val="24"/>
          <w:szCs w:val="21"/>
          <w:highlight w:val="none"/>
        </w:rPr>
        <w:t>保认证和品质验证，包括的</w:t>
      </w:r>
      <w:r>
        <w:rPr>
          <w:rFonts w:ascii="Times New Roman" w:hAnsiTheme="minorEastAsia" w:eastAsiaTheme="minorEastAsia"/>
          <w:sz w:val="24"/>
          <w:szCs w:val="21"/>
        </w:rPr>
        <w:t>产品种类见表</w:t>
      </w:r>
      <w:r>
        <w:rPr>
          <w:rFonts w:ascii="Times New Roman" w:hAnsi="Times New Roman" w:eastAsiaTheme="minorEastAsia"/>
          <w:sz w:val="24"/>
          <w:szCs w:val="21"/>
        </w:rPr>
        <w:t>1</w:t>
      </w:r>
      <w:r>
        <w:rPr>
          <w:rFonts w:ascii="Times New Roman" w:hAnsiTheme="minorEastAsia" w:eastAsiaTheme="minorEastAsia"/>
          <w:sz w:val="24"/>
          <w:szCs w:val="21"/>
        </w:rPr>
        <w:t>。</w:t>
      </w: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2" w:name="_Toc136257911"/>
      <w:bookmarkStart w:id="3" w:name="_Toc527362483"/>
      <w:r>
        <w:rPr>
          <w:rFonts w:ascii="Times New Roman" w:hAnsi="Times New Roman" w:eastAsia="黑体" w:cs="Times New Roman"/>
          <w:b w:val="0"/>
          <w:sz w:val="24"/>
        </w:rPr>
        <w:t>认证依据标准</w:t>
      </w:r>
      <w:bookmarkEnd w:id="2"/>
      <w:bookmarkEnd w:id="3"/>
    </w:p>
    <w:p>
      <w:pPr>
        <w:spacing w:line="360" w:lineRule="auto"/>
        <w:jc w:val="center"/>
        <w:rPr>
          <w:rFonts w:ascii="Times New Roman" w:hAnsi="Times New Roman"/>
          <w:szCs w:val="24"/>
        </w:rPr>
      </w:pPr>
      <w:r>
        <w:rPr>
          <w:rFonts w:ascii="Times New Roman" w:hAnsi="宋体"/>
          <w:szCs w:val="24"/>
        </w:rPr>
        <w:t>表</w:t>
      </w:r>
      <w:r>
        <w:rPr>
          <w:rFonts w:ascii="Times New Roman" w:hAnsi="Times New Roman"/>
          <w:szCs w:val="24"/>
        </w:rPr>
        <w:t xml:space="preserve">1 </w:t>
      </w:r>
      <w:r>
        <w:rPr>
          <w:rFonts w:ascii="Times New Roman" w:hAnsi="宋体"/>
          <w:szCs w:val="24"/>
        </w:rPr>
        <w:t>家具产品种类及认证依据标准</w:t>
      </w:r>
    </w:p>
    <w:tbl>
      <w:tblPr>
        <w:tblStyle w:val="16"/>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432"/>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exact"/>
          <w:jc w:val="center"/>
        </w:trPr>
        <w:tc>
          <w:tcPr>
            <w:tcW w:w="795" w:type="dxa"/>
            <w:vAlign w:val="center"/>
          </w:tcPr>
          <w:p>
            <w:pPr>
              <w:spacing w:line="360" w:lineRule="auto"/>
              <w:jc w:val="center"/>
              <w:rPr>
                <w:rFonts w:ascii="Times New Roman" w:hAnsi="Times New Roman"/>
                <w:b/>
                <w:kern w:val="0"/>
                <w:szCs w:val="24"/>
              </w:rPr>
            </w:pPr>
            <w:r>
              <w:rPr>
                <w:rFonts w:ascii="Times New Roman" w:hAnsi="Times New Roman"/>
                <w:b/>
                <w:kern w:val="0"/>
                <w:szCs w:val="24"/>
              </w:rPr>
              <w:t>序号</w:t>
            </w:r>
          </w:p>
        </w:tc>
        <w:tc>
          <w:tcPr>
            <w:tcW w:w="2432" w:type="dxa"/>
            <w:vAlign w:val="center"/>
          </w:tcPr>
          <w:p>
            <w:pPr>
              <w:spacing w:line="360" w:lineRule="auto"/>
              <w:jc w:val="center"/>
              <w:rPr>
                <w:rFonts w:ascii="Times New Roman" w:hAnsi="Times New Roman"/>
                <w:b/>
                <w:kern w:val="0"/>
                <w:szCs w:val="24"/>
              </w:rPr>
            </w:pPr>
            <w:r>
              <w:rPr>
                <w:rFonts w:ascii="Times New Roman" w:hAnsi="Times New Roman"/>
                <w:b/>
                <w:kern w:val="0"/>
                <w:szCs w:val="24"/>
              </w:rPr>
              <w:t>产品种类</w:t>
            </w:r>
          </w:p>
        </w:tc>
        <w:tc>
          <w:tcPr>
            <w:tcW w:w="5386" w:type="dxa"/>
            <w:vAlign w:val="center"/>
          </w:tcPr>
          <w:p>
            <w:pPr>
              <w:spacing w:line="360" w:lineRule="auto"/>
              <w:jc w:val="center"/>
              <w:rPr>
                <w:rFonts w:ascii="Times New Roman" w:hAnsi="Times New Roman"/>
                <w:b/>
                <w:kern w:val="0"/>
                <w:szCs w:val="24"/>
              </w:rPr>
            </w:pPr>
            <w:r>
              <w:rPr>
                <w:rFonts w:ascii="Times New Roman" w:hAnsi="Times New Roman"/>
                <w:b/>
                <w:kern w:val="0"/>
                <w:szCs w:val="24"/>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1</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木家具</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GB/T 3324-2017木家具通用技术条件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2</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金属家具</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GB/T 3325-2017金属家具通用技术条件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3</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木制写字桌</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QB/T 2384-20</w:t>
            </w:r>
            <w:r>
              <w:rPr>
                <w:rFonts w:hint="eastAsia" w:ascii="Times New Roman" w:hAnsi="Times New Roman"/>
                <w:kern w:val="0"/>
                <w:sz w:val="18"/>
                <w:szCs w:val="18"/>
              </w:rPr>
              <w:t>21</w:t>
            </w:r>
            <w:r>
              <w:rPr>
                <w:rFonts w:ascii="Times New Roman" w:hAnsi="Times New Roman"/>
                <w:kern w:val="0"/>
                <w:sz w:val="18"/>
                <w:szCs w:val="18"/>
              </w:rPr>
              <w:t>木制写字桌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color w:val="auto"/>
                <w:kern w:val="0"/>
                <w:szCs w:val="24"/>
              </w:rPr>
            </w:pPr>
            <w:r>
              <w:rPr>
                <w:rFonts w:ascii="Times New Roman" w:hAnsi="Times New Roman"/>
                <w:color w:val="auto"/>
                <w:kern w:val="0"/>
                <w:szCs w:val="24"/>
              </w:rPr>
              <w:t>4</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木制柜</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highlight w:val="yellow"/>
              </w:rPr>
              <w:t>QB/T 2530-20</w:t>
            </w:r>
            <w:r>
              <w:rPr>
                <w:rFonts w:hint="eastAsia" w:ascii="Times New Roman" w:hAnsi="Times New Roman"/>
                <w:kern w:val="0"/>
                <w:sz w:val="18"/>
                <w:szCs w:val="18"/>
                <w:highlight w:val="yellow"/>
                <w:lang w:val="en-US" w:eastAsia="zh-CN"/>
              </w:rPr>
              <w:t>23</w:t>
            </w:r>
            <w:r>
              <w:rPr>
                <w:rFonts w:ascii="Times New Roman" w:hAnsi="Times New Roman"/>
                <w:kern w:val="0"/>
                <w:sz w:val="18"/>
                <w:szCs w:val="18"/>
                <w:highlight w:val="yellow"/>
              </w:rPr>
              <w:t>木制柜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color w:val="auto"/>
                <w:kern w:val="0"/>
                <w:szCs w:val="24"/>
              </w:rPr>
            </w:pPr>
            <w:r>
              <w:rPr>
                <w:rFonts w:ascii="Times New Roman" w:hAnsi="Times New Roman"/>
                <w:color w:val="auto"/>
                <w:kern w:val="0"/>
                <w:szCs w:val="24"/>
              </w:rPr>
              <w:t>5</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木制宾馆家具</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QB/T 2603-2013木制宾馆家具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color w:val="auto"/>
                <w:kern w:val="0"/>
                <w:szCs w:val="24"/>
              </w:rPr>
            </w:pPr>
            <w:r>
              <w:rPr>
                <w:rFonts w:ascii="Times New Roman" w:hAnsi="Times New Roman"/>
                <w:color w:val="auto"/>
                <w:kern w:val="0"/>
                <w:szCs w:val="24"/>
              </w:rPr>
              <w:t>6</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办公椅</w:t>
            </w:r>
          </w:p>
        </w:tc>
        <w:tc>
          <w:tcPr>
            <w:tcW w:w="5386" w:type="dxa"/>
            <w:vAlign w:val="center"/>
          </w:tcPr>
          <w:p>
            <w:pPr>
              <w:jc w:val="center"/>
              <w:rPr>
                <w:rFonts w:ascii="Times New Roman" w:hAnsi="Times New Roman"/>
                <w:kern w:val="0"/>
                <w:szCs w:val="24"/>
                <w:highlight w:val="none"/>
              </w:rPr>
            </w:pPr>
            <w:r>
              <w:rPr>
                <w:rFonts w:hint="eastAsia" w:ascii="Times New Roman" w:hAnsi="Times New Roman"/>
                <w:kern w:val="0"/>
                <w:sz w:val="18"/>
                <w:szCs w:val="18"/>
                <w:highlight w:val="none"/>
              </w:rPr>
              <w:t>QB/T 2280-2016  办公家具 办公椅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color w:val="auto"/>
                <w:kern w:val="0"/>
                <w:szCs w:val="24"/>
              </w:rPr>
            </w:pPr>
            <w:r>
              <w:rPr>
                <w:rFonts w:ascii="Times New Roman" w:hAnsi="Times New Roman"/>
                <w:color w:val="auto"/>
                <w:kern w:val="0"/>
                <w:szCs w:val="24"/>
              </w:rPr>
              <w:t>7</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餐桌餐椅</w:t>
            </w:r>
          </w:p>
        </w:tc>
        <w:tc>
          <w:tcPr>
            <w:tcW w:w="5386" w:type="dxa"/>
            <w:vAlign w:val="center"/>
          </w:tcPr>
          <w:p>
            <w:pPr>
              <w:jc w:val="center"/>
              <w:rPr>
                <w:rFonts w:ascii="Times New Roman" w:hAnsi="Times New Roman"/>
                <w:kern w:val="0"/>
                <w:szCs w:val="24"/>
              </w:rPr>
            </w:pPr>
            <w:r>
              <w:rPr>
                <w:rFonts w:ascii="Times New Roman" w:hAnsi="Times New Roman"/>
                <w:color w:val="auto"/>
                <w:kern w:val="0"/>
                <w:sz w:val="18"/>
                <w:szCs w:val="18"/>
              </w:rPr>
              <w:t>GB/T 24821-2009餐桌餐椅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795" w:type="dxa"/>
            <w:vAlign w:val="center"/>
          </w:tcPr>
          <w:p>
            <w:pPr>
              <w:jc w:val="center"/>
              <w:rPr>
                <w:rFonts w:ascii="Times New Roman" w:hAnsi="Times New Roman"/>
                <w:color w:val="auto"/>
                <w:kern w:val="0"/>
                <w:szCs w:val="24"/>
              </w:rPr>
            </w:pPr>
            <w:r>
              <w:rPr>
                <w:rFonts w:ascii="Times New Roman" w:hAnsi="Times New Roman"/>
                <w:color w:val="auto"/>
                <w:kern w:val="0"/>
                <w:szCs w:val="24"/>
              </w:rPr>
              <w:t>8</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课桌椅</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QB/T 4071-20</w:t>
            </w:r>
            <w:r>
              <w:rPr>
                <w:rFonts w:hint="eastAsia" w:ascii="Times New Roman" w:hAnsi="Times New Roman"/>
                <w:kern w:val="0"/>
                <w:sz w:val="18"/>
                <w:szCs w:val="18"/>
              </w:rPr>
              <w:t>21</w:t>
            </w:r>
            <w:r>
              <w:rPr>
                <w:rFonts w:ascii="Times New Roman" w:hAnsi="Times New Roman"/>
                <w:kern w:val="0"/>
                <w:sz w:val="18"/>
                <w:szCs w:val="18"/>
              </w:rPr>
              <w:t>课桌椅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9</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钢制书架</w:t>
            </w:r>
          </w:p>
        </w:tc>
        <w:tc>
          <w:tcPr>
            <w:tcW w:w="5386" w:type="dxa"/>
            <w:vAlign w:val="center"/>
          </w:tcPr>
          <w:p>
            <w:pPr>
              <w:jc w:val="center"/>
              <w:rPr>
                <w:rFonts w:ascii="Times New Roman" w:hAnsi="Times New Roman"/>
                <w:kern w:val="0"/>
                <w:szCs w:val="24"/>
                <w:highlight w:val="none"/>
              </w:rPr>
            </w:pPr>
            <w:r>
              <w:rPr>
                <w:rFonts w:hint="eastAsia" w:ascii="Times New Roman" w:hAnsi="Times New Roman"/>
                <w:kern w:val="0"/>
                <w:sz w:val="18"/>
                <w:szCs w:val="18"/>
                <w:highlight w:val="none"/>
              </w:rPr>
              <w:t>GB/T 13667.1-2015  钢制书架 第1部分：单、复柱书架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10</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积层式钢制书架</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GB/T 13667.2-2017钢制书架 第2部分：积层式书架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11</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钢制书柜、资料柜</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GB/T 13668-2015钢制书柜、资料柜通用技术条件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12</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软体床</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QB/T 4190-20</w:t>
            </w:r>
            <w:r>
              <w:rPr>
                <w:rFonts w:hint="eastAsia" w:ascii="Times New Roman" w:hAnsi="Times New Roman"/>
                <w:kern w:val="0"/>
                <w:sz w:val="18"/>
                <w:szCs w:val="18"/>
              </w:rPr>
              <w:t>2</w:t>
            </w:r>
            <w:r>
              <w:rPr>
                <w:rFonts w:ascii="Times New Roman" w:hAnsi="Times New Roman"/>
                <w:kern w:val="0"/>
                <w:sz w:val="18"/>
                <w:szCs w:val="18"/>
              </w:rPr>
              <w:t>1</w:t>
            </w:r>
            <w:r>
              <w:rPr>
                <w:rFonts w:hint="eastAsia" w:ascii="Times New Roman" w:hAnsi="Times New Roman"/>
                <w:kern w:val="0"/>
                <w:sz w:val="18"/>
                <w:szCs w:val="18"/>
              </w:rPr>
              <w:t xml:space="preserve"> 软体家具 </w:t>
            </w:r>
            <w:r>
              <w:rPr>
                <w:rFonts w:ascii="Times New Roman" w:hAnsi="Times New Roman"/>
                <w:kern w:val="0"/>
                <w:sz w:val="18"/>
                <w:szCs w:val="18"/>
              </w:rPr>
              <w:t>软体床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jc w:val="center"/>
        </w:trPr>
        <w:tc>
          <w:tcPr>
            <w:tcW w:w="795" w:type="dxa"/>
            <w:vAlign w:val="center"/>
          </w:tcPr>
          <w:p>
            <w:pPr>
              <w:jc w:val="center"/>
              <w:rPr>
                <w:rFonts w:ascii="Times New Roman" w:hAnsi="Times New Roman"/>
                <w:color w:val="auto"/>
                <w:kern w:val="0"/>
                <w:szCs w:val="24"/>
              </w:rPr>
            </w:pPr>
            <w:r>
              <w:rPr>
                <w:rFonts w:ascii="Times New Roman" w:hAnsi="Times New Roman"/>
                <w:color w:val="auto"/>
                <w:kern w:val="0"/>
                <w:szCs w:val="24"/>
              </w:rPr>
              <w:t>13</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棕纤维弹性床垫</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GB/T 26706-2011软体家具 棕纤维弹性床垫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color w:val="auto"/>
                <w:kern w:val="0"/>
                <w:szCs w:val="24"/>
              </w:rPr>
            </w:pPr>
            <w:r>
              <w:rPr>
                <w:rFonts w:ascii="Times New Roman" w:hAnsi="Times New Roman"/>
                <w:color w:val="auto"/>
                <w:kern w:val="0"/>
                <w:szCs w:val="24"/>
              </w:rPr>
              <w:t>14</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软体家具 沙发</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highlight w:val="yellow"/>
              </w:rPr>
              <w:t>QB/T 1952.1-20</w:t>
            </w:r>
            <w:r>
              <w:rPr>
                <w:rFonts w:hint="eastAsia" w:ascii="Times New Roman" w:hAnsi="Times New Roman"/>
                <w:kern w:val="0"/>
                <w:sz w:val="18"/>
                <w:szCs w:val="18"/>
                <w:highlight w:val="yellow"/>
                <w:lang w:val="en-US" w:eastAsia="zh-CN"/>
              </w:rPr>
              <w:t>23</w:t>
            </w:r>
            <w:r>
              <w:rPr>
                <w:rFonts w:ascii="Times New Roman" w:hAnsi="Times New Roman"/>
                <w:kern w:val="0"/>
                <w:sz w:val="18"/>
                <w:szCs w:val="18"/>
                <w:highlight w:val="yellow"/>
              </w:rPr>
              <w:t>软体家具沙发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jc w:val="center"/>
        </w:trPr>
        <w:tc>
          <w:tcPr>
            <w:tcW w:w="795" w:type="dxa"/>
            <w:vAlign w:val="center"/>
          </w:tcPr>
          <w:p>
            <w:pPr>
              <w:jc w:val="center"/>
              <w:rPr>
                <w:rFonts w:ascii="Times New Roman" w:hAnsi="Times New Roman"/>
                <w:color w:val="auto"/>
                <w:kern w:val="0"/>
                <w:szCs w:val="24"/>
              </w:rPr>
            </w:pPr>
            <w:r>
              <w:rPr>
                <w:rFonts w:ascii="Times New Roman" w:hAnsi="Times New Roman"/>
                <w:color w:val="auto"/>
                <w:kern w:val="0"/>
                <w:szCs w:val="24"/>
              </w:rPr>
              <w:t>15</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软体家具弹簧软床垫</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highlight w:val="yellow"/>
              </w:rPr>
              <w:t>QB/T 1952.2-20</w:t>
            </w:r>
            <w:r>
              <w:rPr>
                <w:rFonts w:hint="eastAsia" w:ascii="Times New Roman" w:hAnsi="Times New Roman"/>
                <w:kern w:val="0"/>
                <w:sz w:val="18"/>
                <w:szCs w:val="18"/>
                <w:highlight w:val="yellow"/>
                <w:lang w:val="en-US" w:eastAsia="zh-CN"/>
              </w:rPr>
              <w:t>23</w:t>
            </w:r>
            <w:r>
              <w:rPr>
                <w:rFonts w:ascii="Times New Roman" w:hAnsi="Times New Roman"/>
                <w:kern w:val="0"/>
                <w:sz w:val="18"/>
                <w:szCs w:val="18"/>
              </w:rPr>
              <w:t>软体家具 弹簧软床垫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color w:val="auto"/>
                <w:kern w:val="0"/>
                <w:szCs w:val="24"/>
              </w:rPr>
            </w:pPr>
            <w:r>
              <w:rPr>
                <w:rFonts w:ascii="Times New Roman" w:hAnsi="Times New Roman"/>
                <w:color w:val="auto"/>
                <w:kern w:val="0"/>
                <w:szCs w:val="24"/>
              </w:rPr>
              <w:t>16</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厨房家具</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QB/T 2531-2010厨房家具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color w:val="auto"/>
                <w:kern w:val="0"/>
                <w:szCs w:val="24"/>
              </w:rPr>
            </w:pPr>
            <w:r>
              <w:rPr>
                <w:rFonts w:ascii="Times New Roman" w:hAnsi="Times New Roman"/>
                <w:color w:val="auto"/>
                <w:kern w:val="0"/>
                <w:szCs w:val="24"/>
              </w:rPr>
              <w:t>17</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体育场馆公共座椅</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QB/T 2601-2013体育场馆公共座椅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color w:val="auto"/>
                <w:kern w:val="0"/>
                <w:szCs w:val="24"/>
              </w:rPr>
            </w:pPr>
            <w:r>
              <w:rPr>
                <w:rFonts w:ascii="Times New Roman" w:hAnsi="Times New Roman"/>
                <w:color w:val="auto"/>
                <w:kern w:val="0"/>
                <w:szCs w:val="24"/>
              </w:rPr>
              <w:t>18</w:t>
            </w:r>
          </w:p>
        </w:tc>
        <w:tc>
          <w:tcPr>
            <w:tcW w:w="2432" w:type="dxa"/>
            <w:vAlign w:val="center"/>
          </w:tcPr>
          <w:p>
            <w:pPr>
              <w:jc w:val="center"/>
              <w:rPr>
                <w:rFonts w:ascii="Times New Roman" w:hAnsi="Times New Roman"/>
                <w:kern w:val="0"/>
                <w:szCs w:val="24"/>
              </w:rPr>
            </w:pPr>
            <w:r>
              <w:rPr>
                <w:rFonts w:ascii="Times New Roman" w:hAnsi="Times New Roman"/>
                <w:kern w:val="0"/>
                <w:sz w:val="18"/>
                <w:szCs w:val="18"/>
              </w:rPr>
              <w:t>影剧院公共座椅</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QB/T 2602-2013影剧院公共座椅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795" w:type="dxa"/>
            <w:vAlign w:val="center"/>
          </w:tcPr>
          <w:p>
            <w:pPr>
              <w:jc w:val="center"/>
              <w:rPr>
                <w:rFonts w:ascii="Times New Roman" w:hAnsi="Times New Roman"/>
                <w:color w:val="auto"/>
                <w:kern w:val="0"/>
                <w:szCs w:val="24"/>
              </w:rPr>
            </w:pPr>
            <w:r>
              <w:rPr>
                <w:rFonts w:ascii="Times New Roman" w:hAnsi="Times New Roman"/>
                <w:color w:val="auto"/>
                <w:kern w:val="0"/>
                <w:szCs w:val="24"/>
              </w:rPr>
              <w:t>19</w:t>
            </w:r>
          </w:p>
        </w:tc>
        <w:tc>
          <w:tcPr>
            <w:tcW w:w="2432" w:type="dxa"/>
            <w:vAlign w:val="center"/>
          </w:tcPr>
          <w:p>
            <w:pPr>
              <w:jc w:val="center"/>
              <w:rPr>
                <w:rFonts w:ascii="Times New Roman" w:hAnsi="Times New Roman"/>
                <w:kern w:val="0"/>
                <w:sz w:val="18"/>
                <w:szCs w:val="18"/>
              </w:rPr>
            </w:pPr>
            <w:r>
              <w:rPr>
                <w:rFonts w:ascii="Times New Roman" w:hAnsi="Times New Roman"/>
                <w:kern w:val="0"/>
                <w:sz w:val="18"/>
                <w:szCs w:val="18"/>
              </w:rPr>
              <w:t>家用的童床和折叠小床</w:t>
            </w:r>
          </w:p>
        </w:tc>
        <w:tc>
          <w:tcPr>
            <w:tcW w:w="5386" w:type="dxa"/>
            <w:vAlign w:val="center"/>
          </w:tcPr>
          <w:p>
            <w:pPr>
              <w:jc w:val="center"/>
              <w:rPr>
                <w:rFonts w:ascii="Times New Roman" w:hAnsi="Times New Roman"/>
                <w:kern w:val="0"/>
                <w:szCs w:val="24"/>
                <w:highlight w:val="none"/>
              </w:rPr>
            </w:pPr>
            <w:r>
              <w:rPr>
                <w:rFonts w:hint="eastAsia" w:ascii="Times New Roman" w:hAnsi="Times New Roman"/>
                <w:kern w:val="0"/>
                <w:sz w:val="18"/>
                <w:szCs w:val="18"/>
                <w:highlight w:val="none"/>
              </w:rPr>
              <w:t>QB/T 2453.1-1999  家用的童床和折叠小床 第一部分：安全要求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20</w:t>
            </w:r>
          </w:p>
        </w:tc>
        <w:tc>
          <w:tcPr>
            <w:tcW w:w="2432" w:type="dxa"/>
            <w:vAlign w:val="center"/>
          </w:tcPr>
          <w:p>
            <w:pPr>
              <w:jc w:val="center"/>
              <w:rPr>
                <w:rFonts w:ascii="Times New Roman" w:hAnsi="Times New Roman"/>
                <w:kern w:val="0"/>
                <w:sz w:val="18"/>
                <w:szCs w:val="18"/>
              </w:rPr>
            </w:pPr>
            <w:r>
              <w:rPr>
                <w:rFonts w:ascii="Times New Roman" w:hAnsi="Times New Roman"/>
                <w:kern w:val="0"/>
                <w:sz w:val="18"/>
                <w:szCs w:val="18"/>
              </w:rPr>
              <w:t>漆艺家具</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QB/T 4447-2013漆艺家具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21</w:t>
            </w:r>
          </w:p>
        </w:tc>
        <w:tc>
          <w:tcPr>
            <w:tcW w:w="2432" w:type="dxa"/>
            <w:vAlign w:val="center"/>
          </w:tcPr>
          <w:p>
            <w:pPr>
              <w:jc w:val="center"/>
              <w:rPr>
                <w:rFonts w:ascii="Times New Roman" w:hAnsi="Times New Roman"/>
                <w:kern w:val="0"/>
                <w:sz w:val="18"/>
                <w:szCs w:val="18"/>
              </w:rPr>
            </w:pPr>
            <w:r>
              <w:rPr>
                <w:rFonts w:ascii="Times New Roman" w:hAnsi="Times New Roman"/>
                <w:kern w:val="0"/>
                <w:sz w:val="18"/>
                <w:szCs w:val="18"/>
              </w:rPr>
              <w:t>学生公寓多功能家具</w:t>
            </w:r>
          </w:p>
        </w:tc>
        <w:tc>
          <w:tcPr>
            <w:tcW w:w="5386" w:type="dxa"/>
            <w:vAlign w:val="center"/>
          </w:tcPr>
          <w:p>
            <w:pPr>
              <w:jc w:val="center"/>
              <w:rPr>
                <w:rFonts w:ascii="Times New Roman" w:hAnsi="Times New Roman"/>
                <w:kern w:val="0"/>
                <w:szCs w:val="24"/>
              </w:rPr>
            </w:pPr>
            <w:r>
              <w:rPr>
                <w:rFonts w:ascii="Times New Roman" w:hAnsi="Times New Roman"/>
                <w:kern w:val="0"/>
                <w:sz w:val="18"/>
                <w:szCs w:val="18"/>
              </w:rPr>
              <w:t>QB/T 2741-2013学生公寓多功能家具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22</w:t>
            </w:r>
          </w:p>
        </w:tc>
        <w:tc>
          <w:tcPr>
            <w:tcW w:w="2432" w:type="dxa"/>
            <w:vAlign w:val="center"/>
          </w:tcPr>
          <w:p>
            <w:pPr>
              <w:jc w:val="center"/>
              <w:rPr>
                <w:rFonts w:ascii="Times New Roman" w:hAnsi="Times New Roman"/>
                <w:kern w:val="0"/>
                <w:sz w:val="18"/>
                <w:szCs w:val="18"/>
                <w:highlight w:val="none"/>
              </w:rPr>
            </w:pPr>
            <w:r>
              <w:rPr>
                <w:rFonts w:ascii="Times New Roman" w:hAnsi="Times New Roman"/>
                <w:w w:val="105"/>
                <w:sz w:val="18"/>
                <w:szCs w:val="18"/>
                <w:highlight w:val="none"/>
              </w:rPr>
              <w:t>深色名贵硬木家具</w:t>
            </w:r>
          </w:p>
        </w:tc>
        <w:tc>
          <w:tcPr>
            <w:tcW w:w="5386" w:type="dxa"/>
            <w:vAlign w:val="center"/>
          </w:tcPr>
          <w:p>
            <w:pPr>
              <w:jc w:val="center"/>
              <w:rPr>
                <w:rFonts w:ascii="Times New Roman" w:hAnsi="Times New Roman"/>
                <w:kern w:val="0"/>
                <w:sz w:val="18"/>
                <w:szCs w:val="18"/>
                <w:highlight w:val="none"/>
              </w:rPr>
            </w:pPr>
            <w:r>
              <w:rPr>
                <w:rFonts w:ascii="Times New Roman" w:hAnsi="Times New Roman"/>
                <w:w w:val="105"/>
                <w:sz w:val="18"/>
                <w:szCs w:val="18"/>
                <w:highlight w:val="none"/>
              </w:rPr>
              <w:t>QB/T 2385-2018 深色名贵硬木家具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23</w:t>
            </w:r>
          </w:p>
        </w:tc>
        <w:tc>
          <w:tcPr>
            <w:tcW w:w="2432" w:type="dxa"/>
            <w:vAlign w:val="center"/>
          </w:tcPr>
          <w:p>
            <w:pPr>
              <w:jc w:val="center"/>
              <w:rPr>
                <w:rFonts w:ascii="Times New Roman" w:hAnsi="Times New Roman"/>
                <w:kern w:val="0"/>
                <w:sz w:val="18"/>
                <w:szCs w:val="18"/>
                <w:highlight w:val="none"/>
              </w:rPr>
            </w:pPr>
            <w:r>
              <w:rPr>
                <w:rFonts w:ascii="Times New Roman" w:hAnsi="Times New Roman"/>
                <w:color w:val="2F2F2F"/>
                <w:w w:val="110"/>
                <w:sz w:val="18"/>
                <w:szCs w:val="18"/>
                <w:highlight w:val="none"/>
              </w:rPr>
              <w:t>红木家具</w:t>
            </w:r>
          </w:p>
        </w:tc>
        <w:tc>
          <w:tcPr>
            <w:tcW w:w="5386" w:type="dxa"/>
            <w:vAlign w:val="center"/>
          </w:tcPr>
          <w:p>
            <w:pPr>
              <w:jc w:val="center"/>
              <w:rPr>
                <w:rFonts w:ascii="Times New Roman" w:hAnsi="Times New Roman"/>
                <w:kern w:val="0"/>
                <w:sz w:val="18"/>
                <w:szCs w:val="18"/>
                <w:highlight w:val="none"/>
              </w:rPr>
            </w:pPr>
            <w:r>
              <w:rPr>
                <w:rFonts w:ascii="Times New Roman" w:hAnsi="Times New Roman"/>
                <w:color w:val="2F2F2F"/>
                <w:w w:val="105"/>
                <w:sz w:val="18"/>
                <w:szCs w:val="18"/>
                <w:highlight w:val="none"/>
              </w:rPr>
              <w:t xml:space="preserve">GB/T </w:t>
            </w:r>
            <w:r>
              <w:rPr>
                <w:rFonts w:ascii="Times New Roman" w:hAnsi="Times New Roman"/>
                <w:color w:val="424242"/>
                <w:w w:val="105"/>
                <w:sz w:val="18"/>
                <w:szCs w:val="18"/>
                <w:highlight w:val="none"/>
              </w:rPr>
              <w:t>28010-2011 红木家具通用技术条件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2</w:t>
            </w:r>
            <w:r>
              <w:rPr>
                <w:rFonts w:ascii="Times New Roman" w:hAnsi="Times New Roman"/>
                <w:kern w:val="0"/>
                <w:szCs w:val="24"/>
              </w:rPr>
              <w:t>4</w:t>
            </w:r>
          </w:p>
        </w:tc>
        <w:tc>
          <w:tcPr>
            <w:tcW w:w="2432" w:type="dxa"/>
            <w:vAlign w:val="center"/>
          </w:tcPr>
          <w:p>
            <w:pPr>
              <w:jc w:val="center"/>
              <w:rPr>
                <w:rFonts w:ascii="Times New Roman" w:hAnsi="Times New Roman"/>
                <w:kern w:val="0"/>
                <w:sz w:val="18"/>
                <w:szCs w:val="18"/>
                <w:highlight w:val="none"/>
              </w:rPr>
            </w:pPr>
            <w:r>
              <w:rPr>
                <w:rFonts w:ascii="Times New Roman" w:hAnsi="Times New Roman"/>
                <w:color w:val="1C1C1C"/>
                <w:w w:val="105"/>
                <w:sz w:val="18"/>
                <w:szCs w:val="18"/>
                <w:highlight w:val="none"/>
              </w:rPr>
              <w:t>沙滩椅</w:t>
            </w:r>
          </w:p>
        </w:tc>
        <w:tc>
          <w:tcPr>
            <w:tcW w:w="5386" w:type="dxa"/>
            <w:vAlign w:val="center"/>
          </w:tcPr>
          <w:p>
            <w:pPr>
              <w:jc w:val="center"/>
              <w:rPr>
                <w:rFonts w:ascii="Times New Roman" w:hAnsi="Times New Roman"/>
                <w:kern w:val="0"/>
                <w:sz w:val="18"/>
                <w:szCs w:val="18"/>
                <w:highlight w:val="none"/>
              </w:rPr>
            </w:pPr>
            <w:r>
              <w:rPr>
                <w:rFonts w:ascii="Times New Roman" w:hAnsi="Times New Roman"/>
                <w:color w:val="1C1C1C"/>
                <w:w w:val="105"/>
                <w:sz w:val="18"/>
                <w:szCs w:val="18"/>
                <w:highlight w:val="none"/>
              </w:rPr>
              <w:t>QB/T 4454-2013 沙滩椅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2</w:t>
            </w:r>
            <w:r>
              <w:rPr>
                <w:rFonts w:ascii="Times New Roman" w:hAnsi="Times New Roman"/>
                <w:kern w:val="0"/>
                <w:szCs w:val="24"/>
              </w:rPr>
              <w:t>5</w:t>
            </w:r>
          </w:p>
        </w:tc>
        <w:tc>
          <w:tcPr>
            <w:tcW w:w="2432" w:type="dxa"/>
            <w:vAlign w:val="center"/>
          </w:tcPr>
          <w:p>
            <w:pPr>
              <w:jc w:val="center"/>
              <w:rPr>
                <w:rFonts w:ascii="Times New Roman" w:hAnsi="Times New Roman"/>
                <w:kern w:val="0"/>
                <w:sz w:val="18"/>
                <w:szCs w:val="18"/>
                <w:highlight w:val="none"/>
              </w:rPr>
            </w:pPr>
            <w:r>
              <w:rPr>
                <w:rFonts w:ascii="Times New Roman" w:hAnsi="Times New Roman"/>
                <w:color w:val="1C1C1C"/>
                <w:w w:val="105"/>
                <w:sz w:val="18"/>
                <w:szCs w:val="18"/>
                <w:highlight w:val="none"/>
              </w:rPr>
              <w:t>儿童高椅</w:t>
            </w:r>
          </w:p>
        </w:tc>
        <w:tc>
          <w:tcPr>
            <w:tcW w:w="5386" w:type="dxa"/>
            <w:vAlign w:val="center"/>
          </w:tcPr>
          <w:p>
            <w:pPr>
              <w:jc w:val="center"/>
              <w:rPr>
                <w:rFonts w:ascii="Times New Roman" w:hAnsi="Times New Roman"/>
                <w:color w:val="1C1C1C"/>
                <w:w w:val="105"/>
                <w:sz w:val="18"/>
                <w:szCs w:val="18"/>
                <w:highlight w:val="none"/>
              </w:rPr>
            </w:pPr>
            <w:r>
              <w:rPr>
                <w:rFonts w:ascii="Times New Roman" w:hAnsi="Times New Roman"/>
                <w:color w:val="1C1C1C"/>
                <w:w w:val="105"/>
                <w:sz w:val="18"/>
                <w:szCs w:val="18"/>
                <w:highlight w:val="none"/>
              </w:rPr>
              <w:t xml:space="preserve">GB 22793.1-2008  </w:t>
            </w:r>
            <w:r>
              <w:rPr>
                <w:rFonts w:hint="eastAsia" w:ascii="Times New Roman" w:hAnsi="Times New Roman"/>
                <w:color w:val="1C1C1C"/>
                <w:w w:val="105"/>
                <w:sz w:val="18"/>
                <w:szCs w:val="18"/>
                <w:highlight w:val="none"/>
              </w:rPr>
              <w:t>家具</w:t>
            </w:r>
            <w:r>
              <w:rPr>
                <w:rFonts w:ascii="Times New Roman" w:hAnsi="Times New Roman"/>
                <w:color w:val="1C1C1C"/>
                <w:w w:val="105"/>
                <w:sz w:val="18"/>
                <w:szCs w:val="18"/>
                <w:highlight w:val="none"/>
              </w:rPr>
              <w:t xml:space="preserve"> </w:t>
            </w:r>
            <w:r>
              <w:rPr>
                <w:rFonts w:hint="eastAsia" w:ascii="Times New Roman" w:hAnsi="Times New Roman"/>
                <w:color w:val="1C1C1C"/>
                <w:w w:val="105"/>
                <w:sz w:val="18"/>
                <w:szCs w:val="18"/>
                <w:highlight w:val="none"/>
              </w:rPr>
              <w:t>儿童高椅</w:t>
            </w:r>
            <w:r>
              <w:rPr>
                <w:rFonts w:ascii="Times New Roman" w:hAnsi="Times New Roman"/>
                <w:color w:val="1C1C1C"/>
                <w:w w:val="105"/>
                <w:sz w:val="18"/>
                <w:szCs w:val="18"/>
                <w:highlight w:val="none"/>
              </w:rPr>
              <w:t xml:space="preserve"> </w:t>
            </w:r>
            <w:r>
              <w:rPr>
                <w:rFonts w:hint="eastAsia" w:ascii="Times New Roman" w:hAnsi="Times New Roman"/>
                <w:color w:val="1C1C1C"/>
                <w:w w:val="105"/>
                <w:sz w:val="18"/>
                <w:szCs w:val="18"/>
                <w:highlight w:val="none"/>
              </w:rPr>
              <w:t>第</w:t>
            </w:r>
            <w:r>
              <w:rPr>
                <w:rFonts w:ascii="Times New Roman" w:hAnsi="Times New Roman"/>
                <w:color w:val="1C1C1C"/>
                <w:w w:val="105"/>
                <w:sz w:val="18"/>
                <w:szCs w:val="18"/>
                <w:highlight w:val="none"/>
              </w:rPr>
              <w:t>1部分：安全要求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2</w:t>
            </w:r>
            <w:r>
              <w:rPr>
                <w:rFonts w:ascii="Times New Roman" w:hAnsi="Times New Roman"/>
                <w:kern w:val="0"/>
                <w:szCs w:val="24"/>
              </w:rPr>
              <w:t>6</w:t>
            </w:r>
          </w:p>
        </w:tc>
        <w:tc>
          <w:tcPr>
            <w:tcW w:w="2432" w:type="dxa"/>
            <w:vAlign w:val="center"/>
          </w:tcPr>
          <w:p>
            <w:pPr>
              <w:jc w:val="center"/>
              <w:rPr>
                <w:rFonts w:ascii="Times New Roman" w:hAnsi="Times New Roman"/>
                <w:kern w:val="0"/>
                <w:sz w:val="18"/>
                <w:szCs w:val="18"/>
                <w:highlight w:val="none"/>
              </w:rPr>
            </w:pPr>
            <w:r>
              <w:rPr>
                <w:rFonts w:ascii="Times New Roman" w:hAnsi="Times New Roman"/>
                <w:color w:val="1C1C1C"/>
                <w:w w:val="105"/>
                <w:sz w:val="18"/>
                <w:szCs w:val="18"/>
                <w:highlight w:val="none"/>
              </w:rPr>
              <w:t>卫浴家具</w:t>
            </w:r>
          </w:p>
        </w:tc>
        <w:tc>
          <w:tcPr>
            <w:tcW w:w="5386" w:type="dxa"/>
            <w:vAlign w:val="center"/>
          </w:tcPr>
          <w:p>
            <w:pPr>
              <w:jc w:val="center"/>
              <w:rPr>
                <w:rFonts w:ascii="Times New Roman" w:hAnsi="Times New Roman"/>
                <w:kern w:val="0"/>
                <w:sz w:val="18"/>
                <w:szCs w:val="18"/>
                <w:highlight w:val="none"/>
              </w:rPr>
            </w:pPr>
            <w:r>
              <w:rPr>
                <w:rFonts w:ascii="Times New Roman" w:hAnsi="Times New Roman"/>
                <w:kern w:val="0"/>
                <w:sz w:val="18"/>
                <w:szCs w:val="18"/>
                <w:highlight w:val="none"/>
              </w:rPr>
              <w:t xml:space="preserve">GB 24977-2010  </w:t>
            </w:r>
            <w:r>
              <w:rPr>
                <w:rFonts w:hint="eastAsia" w:ascii="Times New Roman" w:hAnsi="Times New Roman"/>
                <w:kern w:val="0"/>
                <w:sz w:val="18"/>
                <w:szCs w:val="18"/>
                <w:highlight w:val="none"/>
              </w:rPr>
              <w:t>卫浴家具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2</w:t>
            </w:r>
            <w:r>
              <w:rPr>
                <w:rFonts w:ascii="Times New Roman" w:hAnsi="Times New Roman"/>
                <w:kern w:val="0"/>
                <w:szCs w:val="24"/>
              </w:rPr>
              <w:t>7</w:t>
            </w:r>
          </w:p>
        </w:tc>
        <w:tc>
          <w:tcPr>
            <w:tcW w:w="2432" w:type="dxa"/>
            <w:vAlign w:val="center"/>
          </w:tcPr>
          <w:p>
            <w:pPr>
              <w:jc w:val="center"/>
              <w:rPr>
                <w:rFonts w:ascii="Times New Roman" w:hAnsi="Times New Roman"/>
                <w:kern w:val="0"/>
                <w:sz w:val="18"/>
                <w:szCs w:val="18"/>
                <w:highlight w:val="none"/>
              </w:rPr>
            </w:pPr>
            <w:r>
              <w:rPr>
                <w:rFonts w:ascii="Times New Roman" w:hAnsi="Times New Roman"/>
                <w:color w:val="1C1C1C"/>
                <w:w w:val="105"/>
                <w:sz w:val="18"/>
                <w:szCs w:val="18"/>
                <w:highlight w:val="none"/>
              </w:rPr>
              <w:t>玻璃家具</w:t>
            </w:r>
          </w:p>
        </w:tc>
        <w:tc>
          <w:tcPr>
            <w:tcW w:w="5386" w:type="dxa"/>
            <w:vAlign w:val="center"/>
          </w:tcPr>
          <w:p>
            <w:pPr>
              <w:jc w:val="center"/>
              <w:rPr>
                <w:rFonts w:ascii="Times New Roman" w:hAnsi="Times New Roman"/>
                <w:kern w:val="0"/>
                <w:sz w:val="18"/>
                <w:szCs w:val="18"/>
                <w:highlight w:val="none"/>
              </w:rPr>
            </w:pPr>
            <w:r>
              <w:rPr>
                <w:rFonts w:ascii="Times New Roman" w:hAnsi="Times New Roman"/>
                <w:color w:val="1C1C1C"/>
                <w:w w:val="105"/>
                <w:sz w:val="18"/>
                <w:szCs w:val="18"/>
                <w:highlight w:val="none"/>
              </w:rPr>
              <w:t xml:space="preserve">GB 28008-2011  </w:t>
            </w:r>
            <w:r>
              <w:rPr>
                <w:rFonts w:hint="eastAsia" w:ascii="Times New Roman" w:hAnsi="Times New Roman"/>
                <w:color w:val="1C1C1C"/>
                <w:w w:val="105"/>
                <w:sz w:val="18"/>
                <w:szCs w:val="18"/>
                <w:highlight w:val="none"/>
              </w:rPr>
              <w:t>玻璃家具安全技术要求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2</w:t>
            </w:r>
            <w:r>
              <w:rPr>
                <w:rFonts w:ascii="Times New Roman" w:hAnsi="Times New Roman"/>
                <w:kern w:val="0"/>
                <w:szCs w:val="24"/>
              </w:rPr>
              <w:t>8</w:t>
            </w:r>
          </w:p>
        </w:tc>
        <w:tc>
          <w:tcPr>
            <w:tcW w:w="2432" w:type="dxa"/>
            <w:vAlign w:val="center"/>
          </w:tcPr>
          <w:p>
            <w:pPr>
              <w:jc w:val="center"/>
              <w:rPr>
                <w:rFonts w:ascii="Times New Roman" w:hAnsi="Times New Roman"/>
                <w:kern w:val="0"/>
                <w:sz w:val="18"/>
                <w:szCs w:val="18"/>
                <w:highlight w:val="none"/>
              </w:rPr>
            </w:pPr>
            <w:r>
              <w:rPr>
                <w:rFonts w:ascii="Times New Roman" w:hAnsi="Times New Roman"/>
                <w:color w:val="1C1C1C"/>
                <w:w w:val="105"/>
                <w:sz w:val="18"/>
                <w:szCs w:val="18"/>
                <w:highlight w:val="none"/>
              </w:rPr>
              <w:t>实验室家具</w:t>
            </w:r>
          </w:p>
        </w:tc>
        <w:tc>
          <w:tcPr>
            <w:tcW w:w="5386" w:type="dxa"/>
            <w:vAlign w:val="center"/>
          </w:tcPr>
          <w:p>
            <w:pPr>
              <w:jc w:val="center"/>
              <w:rPr>
                <w:rFonts w:ascii="Times New Roman" w:hAnsi="Times New Roman"/>
                <w:kern w:val="0"/>
                <w:sz w:val="18"/>
                <w:szCs w:val="18"/>
                <w:highlight w:val="none"/>
              </w:rPr>
            </w:pPr>
            <w:r>
              <w:rPr>
                <w:rFonts w:ascii="Times New Roman" w:hAnsi="Times New Roman"/>
                <w:color w:val="1C1C1C"/>
                <w:w w:val="105"/>
                <w:sz w:val="18"/>
                <w:szCs w:val="18"/>
                <w:highlight w:val="none"/>
              </w:rPr>
              <w:t xml:space="preserve">GB 24820-2009  </w:t>
            </w:r>
            <w:r>
              <w:rPr>
                <w:rFonts w:hint="eastAsia" w:ascii="Times New Roman" w:hAnsi="Times New Roman"/>
                <w:color w:val="1C1C1C"/>
                <w:w w:val="105"/>
                <w:sz w:val="18"/>
                <w:szCs w:val="18"/>
                <w:highlight w:val="none"/>
              </w:rPr>
              <w:t>实验室家具通用技术条件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2</w:t>
            </w:r>
            <w:r>
              <w:rPr>
                <w:rFonts w:ascii="Times New Roman" w:hAnsi="Times New Roman"/>
                <w:kern w:val="0"/>
                <w:szCs w:val="24"/>
              </w:rPr>
              <w:t>9</w:t>
            </w:r>
          </w:p>
        </w:tc>
        <w:tc>
          <w:tcPr>
            <w:tcW w:w="2432" w:type="dxa"/>
            <w:vAlign w:val="center"/>
          </w:tcPr>
          <w:p>
            <w:pPr>
              <w:jc w:val="center"/>
              <w:rPr>
                <w:rFonts w:ascii="Times New Roman" w:hAnsi="Times New Roman"/>
                <w:kern w:val="0"/>
                <w:sz w:val="18"/>
                <w:szCs w:val="18"/>
                <w:highlight w:val="none"/>
              </w:rPr>
            </w:pPr>
            <w:r>
              <w:rPr>
                <w:rFonts w:ascii="Times New Roman" w:hAnsi="Times New Roman"/>
                <w:color w:val="1C1C1C"/>
                <w:w w:val="105"/>
                <w:sz w:val="18"/>
                <w:szCs w:val="18"/>
                <w:highlight w:val="none"/>
              </w:rPr>
              <w:t>吧椅</w:t>
            </w:r>
          </w:p>
        </w:tc>
        <w:tc>
          <w:tcPr>
            <w:tcW w:w="5386" w:type="dxa"/>
            <w:vAlign w:val="center"/>
          </w:tcPr>
          <w:p>
            <w:pPr>
              <w:jc w:val="center"/>
              <w:rPr>
                <w:rFonts w:ascii="Times New Roman" w:hAnsi="Times New Roman"/>
                <w:kern w:val="0"/>
                <w:sz w:val="18"/>
                <w:szCs w:val="18"/>
                <w:highlight w:val="none"/>
              </w:rPr>
            </w:pPr>
            <w:r>
              <w:rPr>
                <w:rFonts w:ascii="Times New Roman" w:hAnsi="Times New Roman"/>
                <w:color w:val="1C1C1C"/>
                <w:w w:val="105"/>
                <w:sz w:val="18"/>
                <w:szCs w:val="18"/>
                <w:highlight w:val="none"/>
              </w:rPr>
              <w:t xml:space="preserve">QB/T 4670-2014  </w:t>
            </w:r>
            <w:r>
              <w:rPr>
                <w:rFonts w:hint="eastAsia" w:ascii="Times New Roman" w:hAnsi="Times New Roman"/>
                <w:color w:val="1C1C1C"/>
                <w:w w:val="105"/>
                <w:sz w:val="18"/>
                <w:szCs w:val="18"/>
                <w:highlight w:val="none"/>
              </w:rPr>
              <w:t>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3</w:t>
            </w:r>
            <w:r>
              <w:rPr>
                <w:rFonts w:ascii="Times New Roman" w:hAnsi="Times New Roman"/>
                <w:kern w:val="0"/>
                <w:szCs w:val="24"/>
              </w:rPr>
              <w:t>0</w:t>
            </w:r>
          </w:p>
        </w:tc>
        <w:tc>
          <w:tcPr>
            <w:tcW w:w="2432" w:type="dxa"/>
            <w:vAlign w:val="center"/>
          </w:tcPr>
          <w:p>
            <w:pPr>
              <w:jc w:val="center"/>
              <w:rPr>
                <w:rFonts w:ascii="Times New Roman" w:hAnsi="Times New Roman"/>
                <w:color w:val="1C1C1C"/>
                <w:w w:val="105"/>
                <w:sz w:val="18"/>
                <w:szCs w:val="18"/>
                <w:highlight w:val="none"/>
              </w:rPr>
            </w:pPr>
            <w:r>
              <w:rPr>
                <w:rFonts w:ascii="Times New Roman" w:hAnsi="Times New Roman"/>
                <w:color w:val="1C1C1C"/>
                <w:w w:val="105"/>
                <w:sz w:val="18"/>
                <w:szCs w:val="18"/>
                <w:highlight w:val="none"/>
              </w:rPr>
              <w:t>阅览桌、椅、凳</w:t>
            </w:r>
          </w:p>
        </w:tc>
        <w:tc>
          <w:tcPr>
            <w:tcW w:w="5386" w:type="dxa"/>
            <w:vAlign w:val="center"/>
          </w:tcPr>
          <w:p>
            <w:pPr>
              <w:jc w:val="center"/>
              <w:rPr>
                <w:rFonts w:ascii="Times New Roman" w:hAnsi="Times New Roman"/>
                <w:color w:val="1C1C1C"/>
                <w:w w:val="105"/>
                <w:sz w:val="18"/>
                <w:szCs w:val="18"/>
                <w:highlight w:val="none"/>
              </w:rPr>
            </w:pPr>
            <w:r>
              <w:rPr>
                <w:rFonts w:ascii="Times New Roman" w:hAnsi="Times New Roman"/>
                <w:color w:val="1C1C1C"/>
                <w:w w:val="105"/>
                <w:sz w:val="18"/>
                <w:szCs w:val="18"/>
                <w:highlight w:val="none"/>
              </w:rPr>
              <w:t xml:space="preserve">GB/T 14531-2017  </w:t>
            </w:r>
            <w:r>
              <w:rPr>
                <w:rFonts w:hint="eastAsia" w:ascii="Times New Roman" w:hAnsi="Times New Roman"/>
                <w:color w:val="1C1C1C"/>
                <w:w w:val="105"/>
                <w:sz w:val="18"/>
                <w:szCs w:val="18"/>
                <w:highlight w:val="none"/>
              </w:rPr>
              <w:t>办公家具</w:t>
            </w:r>
            <w:r>
              <w:rPr>
                <w:rFonts w:ascii="Times New Roman" w:hAnsi="Times New Roman"/>
                <w:color w:val="1C1C1C"/>
                <w:w w:val="105"/>
                <w:sz w:val="18"/>
                <w:szCs w:val="18"/>
                <w:highlight w:val="none"/>
              </w:rPr>
              <w:t xml:space="preserve"> </w:t>
            </w:r>
            <w:r>
              <w:rPr>
                <w:rFonts w:hint="eastAsia" w:ascii="Times New Roman" w:hAnsi="Times New Roman"/>
                <w:color w:val="1C1C1C"/>
                <w:w w:val="105"/>
                <w:sz w:val="18"/>
                <w:szCs w:val="18"/>
                <w:highlight w:val="none"/>
              </w:rPr>
              <w:t>阅览桌、椅、凳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3</w:t>
            </w:r>
            <w:r>
              <w:rPr>
                <w:rFonts w:ascii="Times New Roman" w:hAnsi="Times New Roman"/>
                <w:kern w:val="0"/>
                <w:szCs w:val="24"/>
              </w:rPr>
              <w:t>1</w:t>
            </w:r>
          </w:p>
        </w:tc>
        <w:tc>
          <w:tcPr>
            <w:tcW w:w="2432" w:type="dxa"/>
            <w:vAlign w:val="center"/>
          </w:tcPr>
          <w:p>
            <w:pPr>
              <w:jc w:val="center"/>
              <w:rPr>
                <w:rFonts w:ascii="Times New Roman" w:hAnsi="Times New Roman"/>
                <w:color w:val="1C1C1C"/>
                <w:w w:val="105"/>
                <w:sz w:val="18"/>
                <w:szCs w:val="18"/>
                <w:highlight w:val="none"/>
              </w:rPr>
            </w:pPr>
            <w:r>
              <w:rPr>
                <w:rFonts w:ascii="Times New Roman" w:hAnsi="Times New Roman"/>
                <w:color w:val="1C1C1C"/>
                <w:w w:val="105"/>
                <w:sz w:val="18"/>
                <w:szCs w:val="18"/>
                <w:highlight w:val="none"/>
              </w:rPr>
              <w:t>户外休闲家具</w:t>
            </w:r>
            <w:r>
              <w:rPr>
                <w:rFonts w:ascii="Times New Roman" w:hAnsi="Times New Roman"/>
                <w:color w:val="1C1C1C"/>
                <w:w w:val="105"/>
                <w:sz w:val="18"/>
                <w:szCs w:val="18"/>
                <w:highlight w:val="none"/>
              </w:rPr>
              <w:tab/>
            </w:r>
            <w:r>
              <w:rPr>
                <w:rFonts w:ascii="Times New Roman" w:hAnsi="Times New Roman"/>
                <w:color w:val="1C1C1C"/>
                <w:w w:val="105"/>
                <w:sz w:val="18"/>
                <w:szCs w:val="18"/>
                <w:highlight w:val="none"/>
              </w:rPr>
              <w:t>桌椅类</w:t>
            </w:r>
          </w:p>
        </w:tc>
        <w:tc>
          <w:tcPr>
            <w:tcW w:w="5386" w:type="dxa"/>
            <w:vAlign w:val="center"/>
          </w:tcPr>
          <w:p>
            <w:pPr>
              <w:jc w:val="center"/>
              <w:rPr>
                <w:rFonts w:ascii="Times New Roman" w:hAnsi="Times New Roman"/>
                <w:color w:val="1C1C1C"/>
                <w:w w:val="105"/>
                <w:sz w:val="18"/>
                <w:szCs w:val="18"/>
                <w:highlight w:val="none"/>
              </w:rPr>
            </w:pPr>
            <w:r>
              <w:rPr>
                <w:rFonts w:ascii="Times New Roman" w:hAnsi="Times New Roman"/>
                <w:color w:val="1C1C1C"/>
                <w:w w:val="105"/>
                <w:sz w:val="18"/>
                <w:szCs w:val="18"/>
                <w:highlight w:val="none"/>
              </w:rPr>
              <w:t xml:space="preserve">GB 28478-2012  </w:t>
            </w:r>
            <w:r>
              <w:rPr>
                <w:rFonts w:hint="eastAsia" w:ascii="Times New Roman" w:hAnsi="Times New Roman"/>
                <w:color w:val="1C1C1C"/>
                <w:w w:val="105"/>
                <w:sz w:val="18"/>
                <w:szCs w:val="18"/>
                <w:highlight w:val="none"/>
              </w:rPr>
              <w:t>户外休闲家具安全性能要求</w:t>
            </w:r>
            <w:r>
              <w:rPr>
                <w:rFonts w:ascii="Times New Roman" w:hAnsi="Times New Roman"/>
                <w:color w:val="1C1C1C"/>
                <w:w w:val="105"/>
                <w:sz w:val="18"/>
                <w:szCs w:val="18"/>
                <w:highlight w:val="none"/>
              </w:rPr>
              <w:t xml:space="preserve"> </w:t>
            </w:r>
            <w:r>
              <w:rPr>
                <w:rFonts w:hint="eastAsia" w:ascii="Times New Roman" w:hAnsi="Times New Roman"/>
                <w:color w:val="1C1C1C"/>
                <w:w w:val="105"/>
                <w:sz w:val="18"/>
                <w:szCs w:val="18"/>
                <w:highlight w:val="none"/>
              </w:rPr>
              <w:t>桌椅类产品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3</w:t>
            </w:r>
            <w:r>
              <w:rPr>
                <w:rFonts w:ascii="Times New Roman" w:hAnsi="Times New Roman"/>
                <w:kern w:val="0"/>
                <w:szCs w:val="24"/>
              </w:rPr>
              <w:t>2</w:t>
            </w:r>
          </w:p>
        </w:tc>
        <w:tc>
          <w:tcPr>
            <w:tcW w:w="2432" w:type="dxa"/>
            <w:vAlign w:val="center"/>
          </w:tcPr>
          <w:p>
            <w:pPr>
              <w:jc w:val="center"/>
              <w:rPr>
                <w:rFonts w:ascii="Times New Roman" w:hAnsi="Times New Roman"/>
                <w:color w:val="1C1C1C"/>
                <w:w w:val="105"/>
                <w:sz w:val="18"/>
                <w:szCs w:val="18"/>
                <w:highlight w:val="none"/>
              </w:rPr>
            </w:pPr>
            <w:r>
              <w:rPr>
                <w:rFonts w:ascii="Times New Roman" w:hAnsi="Times New Roman"/>
                <w:color w:val="1C1C1C"/>
                <w:w w:val="105"/>
                <w:sz w:val="18"/>
                <w:szCs w:val="18"/>
                <w:highlight w:val="none"/>
              </w:rPr>
              <w:t>钢制文件柜</w:t>
            </w:r>
          </w:p>
        </w:tc>
        <w:tc>
          <w:tcPr>
            <w:tcW w:w="5386" w:type="dxa"/>
            <w:vAlign w:val="center"/>
          </w:tcPr>
          <w:p>
            <w:pPr>
              <w:jc w:val="center"/>
              <w:rPr>
                <w:rFonts w:ascii="Times New Roman" w:hAnsi="Times New Roman"/>
                <w:color w:val="1C1C1C"/>
                <w:w w:val="105"/>
                <w:sz w:val="18"/>
                <w:szCs w:val="18"/>
                <w:highlight w:val="none"/>
              </w:rPr>
            </w:pPr>
            <w:r>
              <w:rPr>
                <w:rFonts w:ascii="Times New Roman" w:hAnsi="Times New Roman"/>
                <w:color w:val="1C1C1C"/>
                <w:w w:val="105"/>
                <w:sz w:val="18"/>
                <w:szCs w:val="18"/>
                <w:highlight w:val="none"/>
              </w:rPr>
              <w:t xml:space="preserve">QB/T 1097-2010  </w:t>
            </w:r>
            <w:r>
              <w:rPr>
                <w:rFonts w:hint="eastAsia" w:ascii="Times New Roman" w:hAnsi="Times New Roman"/>
                <w:color w:val="1C1C1C"/>
                <w:w w:val="105"/>
                <w:sz w:val="18"/>
                <w:szCs w:val="18"/>
                <w:highlight w:val="none"/>
              </w:rPr>
              <w:t>钢制文件柜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3</w:t>
            </w:r>
            <w:r>
              <w:rPr>
                <w:rFonts w:ascii="Times New Roman" w:hAnsi="Times New Roman"/>
                <w:kern w:val="0"/>
                <w:szCs w:val="24"/>
              </w:rPr>
              <w:t>3</w:t>
            </w:r>
          </w:p>
        </w:tc>
        <w:tc>
          <w:tcPr>
            <w:tcW w:w="2432" w:type="dxa"/>
            <w:vAlign w:val="center"/>
          </w:tcPr>
          <w:p>
            <w:pPr>
              <w:jc w:val="center"/>
              <w:rPr>
                <w:rFonts w:ascii="Times New Roman" w:hAnsi="Times New Roman"/>
                <w:color w:val="1C1C1C"/>
                <w:w w:val="105"/>
                <w:sz w:val="18"/>
                <w:szCs w:val="18"/>
                <w:highlight w:val="none"/>
              </w:rPr>
            </w:pPr>
            <w:r>
              <w:rPr>
                <w:rFonts w:ascii="Times New Roman" w:hAnsi="Times New Roman"/>
                <w:color w:val="1C1C1C"/>
                <w:w w:val="105"/>
                <w:sz w:val="18"/>
                <w:szCs w:val="18"/>
                <w:highlight w:val="none"/>
              </w:rPr>
              <w:t>儿童家具</w:t>
            </w:r>
          </w:p>
        </w:tc>
        <w:tc>
          <w:tcPr>
            <w:tcW w:w="5386" w:type="dxa"/>
            <w:vAlign w:val="center"/>
          </w:tcPr>
          <w:p>
            <w:pPr>
              <w:jc w:val="center"/>
              <w:rPr>
                <w:rFonts w:ascii="Times New Roman" w:hAnsi="Times New Roman"/>
                <w:color w:val="1C1C1C"/>
                <w:w w:val="105"/>
                <w:sz w:val="18"/>
                <w:szCs w:val="18"/>
                <w:highlight w:val="none"/>
              </w:rPr>
            </w:pPr>
            <w:r>
              <w:rPr>
                <w:rFonts w:ascii="Times New Roman" w:hAnsi="Times New Roman"/>
                <w:color w:val="1C1C1C"/>
                <w:w w:val="105"/>
                <w:sz w:val="18"/>
                <w:szCs w:val="18"/>
                <w:highlight w:val="none"/>
              </w:rPr>
              <w:t xml:space="preserve">GB 28007-2011  </w:t>
            </w:r>
            <w:r>
              <w:rPr>
                <w:rFonts w:hint="eastAsia" w:ascii="Times New Roman" w:hAnsi="Times New Roman"/>
                <w:color w:val="1C1C1C"/>
                <w:w w:val="105"/>
                <w:sz w:val="18"/>
                <w:szCs w:val="18"/>
                <w:highlight w:val="none"/>
              </w:rPr>
              <w:t>儿童家具通用技术条件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3</w:t>
            </w:r>
            <w:r>
              <w:rPr>
                <w:rFonts w:ascii="Times New Roman" w:hAnsi="Times New Roman"/>
                <w:kern w:val="0"/>
                <w:szCs w:val="24"/>
              </w:rPr>
              <w:t>4</w:t>
            </w:r>
          </w:p>
        </w:tc>
        <w:tc>
          <w:tcPr>
            <w:tcW w:w="2432" w:type="dxa"/>
            <w:vAlign w:val="center"/>
          </w:tcPr>
          <w:p>
            <w:pPr>
              <w:jc w:val="center"/>
              <w:rPr>
                <w:rFonts w:ascii="Times New Roman" w:hAnsi="Times New Roman"/>
                <w:color w:val="1C1C1C"/>
                <w:w w:val="105"/>
                <w:sz w:val="18"/>
                <w:szCs w:val="18"/>
                <w:highlight w:val="none"/>
              </w:rPr>
            </w:pPr>
            <w:r>
              <w:rPr>
                <w:rFonts w:hint="eastAsia" w:ascii="Times New Roman" w:hAnsi="Times New Roman"/>
                <w:color w:val="1C1C1C"/>
                <w:w w:val="105"/>
                <w:sz w:val="18"/>
                <w:szCs w:val="18"/>
                <w:highlight w:val="none"/>
              </w:rPr>
              <w:t>实验室家具</w:t>
            </w:r>
            <w:r>
              <w:rPr>
                <w:rFonts w:ascii="Times New Roman" w:hAnsi="Times New Roman"/>
                <w:color w:val="1C1C1C"/>
                <w:w w:val="105"/>
                <w:sz w:val="18"/>
                <w:szCs w:val="18"/>
                <w:highlight w:val="none"/>
              </w:rPr>
              <w:t xml:space="preserve"> </w:t>
            </w:r>
            <w:r>
              <w:rPr>
                <w:rFonts w:hint="eastAsia" w:ascii="Times New Roman" w:hAnsi="Times New Roman"/>
                <w:color w:val="1C1C1C"/>
                <w:w w:val="105"/>
                <w:sz w:val="18"/>
                <w:szCs w:val="18"/>
                <w:highlight w:val="none"/>
              </w:rPr>
              <w:t>通风柜</w:t>
            </w:r>
          </w:p>
        </w:tc>
        <w:tc>
          <w:tcPr>
            <w:tcW w:w="5386" w:type="dxa"/>
            <w:vAlign w:val="center"/>
          </w:tcPr>
          <w:p>
            <w:pPr>
              <w:jc w:val="center"/>
              <w:rPr>
                <w:rFonts w:ascii="Times New Roman" w:hAnsi="Times New Roman"/>
                <w:color w:val="1C1C1C"/>
                <w:w w:val="105"/>
                <w:sz w:val="18"/>
                <w:szCs w:val="18"/>
                <w:highlight w:val="none"/>
              </w:rPr>
            </w:pPr>
            <w:r>
              <w:rPr>
                <w:rFonts w:ascii="Times New Roman" w:hAnsi="Times New Roman"/>
                <w:color w:val="000000"/>
                <w:sz w:val="18"/>
                <w:szCs w:val="18"/>
                <w:highlight w:val="none"/>
              </w:rPr>
              <w:t xml:space="preserve">QB/T 5589-2021  </w:t>
            </w:r>
            <w:r>
              <w:rPr>
                <w:rFonts w:hint="eastAsia" w:ascii="Times New Roman" w:hAnsi="Times New Roman"/>
                <w:color w:val="000000"/>
                <w:sz w:val="18"/>
                <w:szCs w:val="18"/>
                <w:highlight w:val="none"/>
              </w:rPr>
              <w:t>实验室家具</w:t>
            </w:r>
            <w:r>
              <w:rPr>
                <w:rFonts w:ascii="Times New Roman" w:hAnsi="Times New Roman"/>
                <w:color w:val="000000"/>
                <w:sz w:val="18"/>
                <w:szCs w:val="18"/>
                <w:highlight w:val="none"/>
              </w:rPr>
              <w:t xml:space="preserve"> </w:t>
            </w:r>
            <w:r>
              <w:rPr>
                <w:rFonts w:hint="eastAsia" w:ascii="Times New Roman" w:hAnsi="Times New Roman"/>
                <w:color w:val="000000"/>
                <w:sz w:val="18"/>
                <w:szCs w:val="18"/>
                <w:highlight w:val="none"/>
              </w:rPr>
              <w:t>通风柜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3</w:t>
            </w:r>
            <w:r>
              <w:rPr>
                <w:rFonts w:ascii="Times New Roman" w:hAnsi="Times New Roman"/>
                <w:kern w:val="0"/>
                <w:szCs w:val="24"/>
              </w:rPr>
              <w:t>5</w:t>
            </w:r>
          </w:p>
        </w:tc>
        <w:tc>
          <w:tcPr>
            <w:tcW w:w="2432" w:type="dxa"/>
            <w:vAlign w:val="center"/>
          </w:tcPr>
          <w:p>
            <w:pPr>
              <w:jc w:val="center"/>
              <w:rPr>
                <w:rFonts w:ascii="Times New Roman" w:hAnsi="Times New Roman"/>
                <w:color w:val="1C1C1C"/>
                <w:w w:val="105"/>
                <w:sz w:val="18"/>
                <w:szCs w:val="18"/>
                <w:highlight w:val="none"/>
              </w:rPr>
            </w:pPr>
            <w:r>
              <w:rPr>
                <w:rFonts w:hint="eastAsia" w:ascii="Times New Roman" w:hAnsi="Times New Roman"/>
                <w:color w:val="1C1C1C"/>
                <w:w w:val="105"/>
                <w:sz w:val="18"/>
                <w:szCs w:val="18"/>
                <w:highlight w:val="none"/>
              </w:rPr>
              <w:t>办公家具</w:t>
            </w:r>
            <w:r>
              <w:rPr>
                <w:rFonts w:ascii="Times New Roman" w:hAnsi="Times New Roman"/>
                <w:color w:val="1C1C1C"/>
                <w:w w:val="105"/>
                <w:sz w:val="18"/>
                <w:szCs w:val="18"/>
                <w:highlight w:val="none"/>
              </w:rPr>
              <w:t xml:space="preserve"> </w:t>
            </w:r>
            <w:r>
              <w:rPr>
                <w:rFonts w:hint="eastAsia" w:ascii="Times New Roman" w:hAnsi="Times New Roman"/>
                <w:color w:val="1C1C1C"/>
                <w:w w:val="105"/>
                <w:sz w:val="18"/>
                <w:szCs w:val="18"/>
                <w:highlight w:val="none"/>
              </w:rPr>
              <w:t>屏风桌</w:t>
            </w:r>
          </w:p>
        </w:tc>
        <w:tc>
          <w:tcPr>
            <w:tcW w:w="5386" w:type="dxa"/>
            <w:vAlign w:val="center"/>
          </w:tcPr>
          <w:p>
            <w:pPr>
              <w:jc w:val="center"/>
              <w:rPr>
                <w:rFonts w:ascii="Times New Roman" w:hAnsi="Times New Roman"/>
                <w:color w:val="1C1C1C"/>
                <w:w w:val="105"/>
                <w:sz w:val="18"/>
                <w:szCs w:val="18"/>
                <w:highlight w:val="none"/>
              </w:rPr>
            </w:pPr>
            <w:r>
              <w:rPr>
                <w:rFonts w:ascii="Times New Roman" w:hAnsi="Times New Roman"/>
                <w:sz w:val="18"/>
                <w:szCs w:val="18"/>
                <w:highlight w:val="none"/>
              </w:rPr>
              <w:t xml:space="preserve">QB/T 4935-2016  </w:t>
            </w:r>
            <w:r>
              <w:rPr>
                <w:rFonts w:hint="eastAsia" w:ascii="Times New Roman" w:hAnsi="Times New Roman"/>
                <w:sz w:val="18"/>
                <w:szCs w:val="18"/>
                <w:highlight w:val="none"/>
              </w:rPr>
              <w:t>办公家具</w:t>
            </w:r>
            <w:r>
              <w:rPr>
                <w:rFonts w:ascii="Times New Roman" w:hAnsi="Times New Roman"/>
                <w:sz w:val="18"/>
                <w:szCs w:val="18"/>
                <w:highlight w:val="none"/>
              </w:rPr>
              <w:t xml:space="preserve"> </w:t>
            </w:r>
            <w:r>
              <w:rPr>
                <w:rFonts w:hint="eastAsia" w:ascii="Times New Roman" w:hAnsi="Times New Roman"/>
                <w:sz w:val="18"/>
                <w:szCs w:val="18"/>
                <w:highlight w:val="none"/>
              </w:rPr>
              <w:t>屏风桌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36</w:t>
            </w:r>
          </w:p>
        </w:tc>
        <w:tc>
          <w:tcPr>
            <w:tcW w:w="2432" w:type="dxa"/>
            <w:vAlign w:val="center"/>
          </w:tcPr>
          <w:p>
            <w:pPr>
              <w:jc w:val="center"/>
              <w:rPr>
                <w:rFonts w:ascii="Times New Roman" w:hAnsi="Times New Roman"/>
                <w:color w:val="1C1C1C"/>
                <w:w w:val="105"/>
                <w:sz w:val="18"/>
                <w:szCs w:val="18"/>
                <w:highlight w:val="none"/>
              </w:rPr>
            </w:pPr>
            <w:r>
              <w:rPr>
                <w:rFonts w:hint="eastAsia" w:ascii="Times New Roman" w:hAnsi="Times New Roman"/>
                <w:color w:val="1C1C1C"/>
                <w:w w:val="105"/>
                <w:sz w:val="18"/>
                <w:szCs w:val="18"/>
                <w:highlight w:val="none"/>
              </w:rPr>
              <w:t>办公家具</w:t>
            </w:r>
            <w:r>
              <w:rPr>
                <w:rFonts w:ascii="Times New Roman" w:hAnsi="Times New Roman"/>
                <w:color w:val="1C1C1C"/>
                <w:w w:val="105"/>
                <w:sz w:val="18"/>
                <w:szCs w:val="18"/>
                <w:highlight w:val="none"/>
              </w:rPr>
              <w:t xml:space="preserve"> </w:t>
            </w:r>
            <w:r>
              <w:rPr>
                <w:rFonts w:hint="eastAsia" w:ascii="Times New Roman" w:hAnsi="Times New Roman"/>
                <w:color w:val="1C1C1C"/>
                <w:w w:val="105"/>
                <w:sz w:val="18"/>
                <w:szCs w:val="18"/>
                <w:highlight w:val="none"/>
              </w:rPr>
              <w:t>电脑桌</w:t>
            </w:r>
          </w:p>
        </w:tc>
        <w:tc>
          <w:tcPr>
            <w:tcW w:w="5386" w:type="dxa"/>
            <w:vAlign w:val="center"/>
          </w:tcPr>
          <w:p>
            <w:pPr>
              <w:jc w:val="center"/>
              <w:rPr>
                <w:rFonts w:ascii="Times New Roman" w:hAnsi="Times New Roman"/>
                <w:color w:val="1C1C1C"/>
                <w:w w:val="105"/>
                <w:sz w:val="18"/>
                <w:szCs w:val="18"/>
                <w:highlight w:val="none"/>
              </w:rPr>
            </w:pPr>
            <w:r>
              <w:rPr>
                <w:rFonts w:ascii="Times New Roman" w:hAnsi="Times New Roman"/>
                <w:color w:val="000000"/>
                <w:sz w:val="18"/>
                <w:szCs w:val="18"/>
                <w:highlight w:val="none"/>
              </w:rPr>
              <w:t xml:space="preserve">QB/T 4156-2010  </w:t>
            </w:r>
            <w:r>
              <w:rPr>
                <w:rFonts w:hint="eastAsia" w:ascii="Times New Roman" w:hAnsi="Times New Roman"/>
                <w:color w:val="000000"/>
                <w:sz w:val="18"/>
                <w:szCs w:val="18"/>
                <w:highlight w:val="none"/>
              </w:rPr>
              <w:t>办公家具</w:t>
            </w:r>
            <w:r>
              <w:rPr>
                <w:rFonts w:ascii="Times New Roman" w:hAnsi="Times New Roman"/>
                <w:color w:val="000000"/>
                <w:sz w:val="18"/>
                <w:szCs w:val="18"/>
                <w:highlight w:val="none"/>
              </w:rPr>
              <w:t xml:space="preserve"> </w:t>
            </w:r>
            <w:r>
              <w:rPr>
                <w:rFonts w:hint="eastAsia" w:ascii="Times New Roman" w:hAnsi="Times New Roman"/>
                <w:color w:val="000000"/>
                <w:sz w:val="18"/>
                <w:szCs w:val="18"/>
                <w:highlight w:val="none"/>
              </w:rPr>
              <w:t>电脑桌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37</w:t>
            </w:r>
          </w:p>
        </w:tc>
        <w:tc>
          <w:tcPr>
            <w:tcW w:w="2432" w:type="dxa"/>
            <w:vAlign w:val="center"/>
          </w:tcPr>
          <w:p>
            <w:pPr>
              <w:jc w:val="center"/>
              <w:rPr>
                <w:rFonts w:ascii="Times New Roman" w:hAnsi="Times New Roman"/>
                <w:color w:val="1C1C1C"/>
                <w:w w:val="105"/>
                <w:sz w:val="18"/>
                <w:szCs w:val="18"/>
                <w:highlight w:val="none"/>
              </w:rPr>
            </w:pPr>
            <w:r>
              <w:rPr>
                <w:rFonts w:hint="eastAsia" w:ascii="Times New Roman" w:hAnsi="Times New Roman"/>
                <w:color w:val="1C1C1C"/>
                <w:w w:val="105"/>
                <w:sz w:val="18"/>
                <w:szCs w:val="18"/>
                <w:highlight w:val="none"/>
              </w:rPr>
              <w:t>钢制书架：手动密集书架</w:t>
            </w:r>
          </w:p>
        </w:tc>
        <w:tc>
          <w:tcPr>
            <w:tcW w:w="5386" w:type="dxa"/>
            <w:vAlign w:val="center"/>
          </w:tcPr>
          <w:p>
            <w:pPr>
              <w:jc w:val="center"/>
              <w:rPr>
                <w:rFonts w:ascii="Times New Roman" w:hAnsi="Times New Roman"/>
                <w:color w:val="000000"/>
                <w:sz w:val="18"/>
                <w:szCs w:val="18"/>
                <w:highlight w:val="none"/>
              </w:rPr>
            </w:pPr>
            <w:r>
              <w:rPr>
                <w:rFonts w:ascii="Times New Roman" w:hAnsi="Times New Roman"/>
                <w:color w:val="000000"/>
                <w:sz w:val="18"/>
                <w:szCs w:val="18"/>
                <w:highlight w:val="none"/>
              </w:rPr>
              <w:t xml:space="preserve">GB/T 13667.3-2013  </w:t>
            </w:r>
            <w:r>
              <w:rPr>
                <w:rFonts w:hint="eastAsia" w:ascii="Times New Roman" w:hAnsi="Times New Roman"/>
                <w:color w:val="000000"/>
                <w:sz w:val="18"/>
                <w:szCs w:val="18"/>
                <w:highlight w:val="none"/>
              </w:rPr>
              <w:t>钢制书架</w:t>
            </w:r>
            <w:r>
              <w:rPr>
                <w:rFonts w:ascii="Times New Roman" w:hAnsi="Times New Roman"/>
                <w:color w:val="000000"/>
                <w:sz w:val="18"/>
                <w:szCs w:val="18"/>
                <w:highlight w:val="none"/>
              </w:rPr>
              <w:t xml:space="preserve"> </w:t>
            </w:r>
            <w:r>
              <w:rPr>
                <w:rFonts w:hint="eastAsia" w:ascii="Times New Roman" w:hAnsi="Times New Roman"/>
                <w:color w:val="000000"/>
                <w:sz w:val="18"/>
                <w:szCs w:val="18"/>
                <w:highlight w:val="none"/>
              </w:rPr>
              <w:t>第</w:t>
            </w:r>
            <w:r>
              <w:rPr>
                <w:rFonts w:ascii="Times New Roman" w:hAnsi="Times New Roman"/>
                <w:color w:val="000000"/>
                <w:sz w:val="18"/>
                <w:szCs w:val="18"/>
                <w:highlight w:val="none"/>
              </w:rPr>
              <w:t>3部分：手动密集书架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38</w:t>
            </w:r>
          </w:p>
        </w:tc>
        <w:tc>
          <w:tcPr>
            <w:tcW w:w="2432" w:type="dxa"/>
            <w:vAlign w:val="center"/>
          </w:tcPr>
          <w:p>
            <w:pPr>
              <w:jc w:val="center"/>
              <w:rPr>
                <w:rFonts w:ascii="Times New Roman" w:hAnsi="Times New Roman"/>
                <w:color w:val="1C1C1C"/>
                <w:w w:val="105"/>
                <w:sz w:val="18"/>
                <w:szCs w:val="18"/>
                <w:highlight w:val="none"/>
              </w:rPr>
            </w:pPr>
            <w:r>
              <w:rPr>
                <w:rFonts w:hint="eastAsia" w:ascii="Times New Roman" w:hAnsi="Times New Roman"/>
                <w:color w:val="1C1C1C"/>
                <w:w w:val="105"/>
                <w:sz w:val="18"/>
                <w:szCs w:val="18"/>
                <w:highlight w:val="none"/>
              </w:rPr>
              <w:t>钢制书架：电动密集书架</w:t>
            </w:r>
          </w:p>
        </w:tc>
        <w:tc>
          <w:tcPr>
            <w:tcW w:w="5386" w:type="dxa"/>
            <w:vAlign w:val="center"/>
          </w:tcPr>
          <w:p>
            <w:pPr>
              <w:jc w:val="center"/>
              <w:rPr>
                <w:rFonts w:ascii="Times New Roman" w:hAnsi="Times New Roman"/>
                <w:color w:val="000000"/>
                <w:sz w:val="18"/>
                <w:szCs w:val="18"/>
                <w:highlight w:val="none"/>
              </w:rPr>
            </w:pPr>
            <w:r>
              <w:rPr>
                <w:rFonts w:ascii="Times New Roman" w:hAnsi="Times New Roman"/>
                <w:color w:val="000000"/>
                <w:sz w:val="18"/>
                <w:szCs w:val="18"/>
                <w:highlight w:val="none"/>
              </w:rPr>
              <w:t xml:space="preserve">GB/T 13667.4-2013  </w:t>
            </w:r>
            <w:r>
              <w:rPr>
                <w:rFonts w:hint="eastAsia" w:ascii="Times New Roman" w:hAnsi="Times New Roman"/>
                <w:color w:val="000000"/>
                <w:sz w:val="18"/>
                <w:szCs w:val="18"/>
                <w:highlight w:val="none"/>
              </w:rPr>
              <w:t>钢制书架</w:t>
            </w:r>
            <w:r>
              <w:rPr>
                <w:rFonts w:ascii="Times New Roman" w:hAnsi="Times New Roman"/>
                <w:color w:val="000000"/>
                <w:sz w:val="18"/>
                <w:szCs w:val="18"/>
                <w:highlight w:val="none"/>
              </w:rPr>
              <w:t xml:space="preserve"> </w:t>
            </w:r>
            <w:r>
              <w:rPr>
                <w:rFonts w:hint="eastAsia" w:ascii="Times New Roman" w:hAnsi="Times New Roman"/>
                <w:color w:val="000000"/>
                <w:sz w:val="18"/>
                <w:szCs w:val="18"/>
                <w:highlight w:val="none"/>
              </w:rPr>
              <w:t>第４部分：电动密集书架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795" w:type="dxa"/>
            <w:vAlign w:val="center"/>
          </w:tcPr>
          <w:p>
            <w:pPr>
              <w:jc w:val="center"/>
              <w:rPr>
                <w:rFonts w:ascii="Times New Roman" w:hAnsi="Times New Roman"/>
                <w:kern w:val="0"/>
                <w:szCs w:val="24"/>
              </w:rPr>
            </w:pPr>
            <w:r>
              <w:rPr>
                <w:rFonts w:ascii="Times New Roman" w:hAnsi="Times New Roman"/>
                <w:kern w:val="0"/>
                <w:szCs w:val="24"/>
              </w:rPr>
              <w:t>39</w:t>
            </w:r>
          </w:p>
        </w:tc>
        <w:tc>
          <w:tcPr>
            <w:tcW w:w="2432" w:type="dxa"/>
            <w:vAlign w:val="center"/>
          </w:tcPr>
          <w:p>
            <w:pPr>
              <w:jc w:val="center"/>
              <w:rPr>
                <w:rFonts w:ascii="Times New Roman" w:hAnsi="Times New Roman"/>
                <w:color w:val="1C1C1C"/>
                <w:w w:val="105"/>
                <w:sz w:val="18"/>
                <w:szCs w:val="18"/>
                <w:highlight w:val="none"/>
              </w:rPr>
            </w:pPr>
            <w:r>
              <w:rPr>
                <w:rFonts w:hint="eastAsia" w:ascii="Times New Roman" w:hAnsi="Times New Roman"/>
                <w:color w:val="1C1C1C"/>
                <w:w w:val="105"/>
                <w:sz w:val="18"/>
                <w:szCs w:val="18"/>
                <w:highlight w:val="none"/>
              </w:rPr>
              <w:t>塑料家具</w:t>
            </w:r>
          </w:p>
        </w:tc>
        <w:tc>
          <w:tcPr>
            <w:tcW w:w="5386" w:type="dxa"/>
            <w:vAlign w:val="center"/>
          </w:tcPr>
          <w:p>
            <w:pPr>
              <w:jc w:val="center"/>
              <w:rPr>
                <w:rFonts w:ascii="Times New Roman" w:hAnsi="Times New Roman"/>
                <w:color w:val="000000"/>
                <w:sz w:val="18"/>
                <w:szCs w:val="18"/>
                <w:highlight w:val="none"/>
              </w:rPr>
            </w:pPr>
            <w:r>
              <w:rPr>
                <w:rFonts w:ascii="Times New Roman" w:hAnsi="Times New Roman"/>
                <w:sz w:val="18"/>
                <w:szCs w:val="18"/>
                <w:highlight w:val="none"/>
              </w:rPr>
              <w:t xml:space="preserve">GB/T 32487-2016  </w:t>
            </w:r>
            <w:r>
              <w:rPr>
                <w:rFonts w:hint="eastAsia" w:ascii="Times New Roman" w:hAnsi="Times New Roman"/>
                <w:sz w:val="18"/>
                <w:szCs w:val="18"/>
                <w:highlight w:val="none"/>
              </w:rPr>
              <w:t>塑料家具通用技术条件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Align w:val="center"/>
          </w:tcPr>
          <w:p>
            <w:pPr>
              <w:jc w:val="center"/>
              <w:rPr>
                <w:rFonts w:ascii="Times New Roman" w:hAnsi="Times New Roman"/>
                <w:kern w:val="0"/>
                <w:szCs w:val="24"/>
              </w:rPr>
            </w:pPr>
            <w:r>
              <w:rPr>
                <w:rFonts w:hint="eastAsia" w:ascii="Times New Roman" w:hAnsi="Times New Roman"/>
                <w:kern w:val="0"/>
                <w:szCs w:val="24"/>
              </w:rPr>
              <w:t>4</w:t>
            </w:r>
            <w:r>
              <w:rPr>
                <w:rFonts w:ascii="Times New Roman" w:hAnsi="Times New Roman"/>
                <w:kern w:val="0"/>
                <w:szCs w:val="24"/>
              </w:rPr>
              <w:t>0</w:t>
            </w:r>
          </w:p>
        </w:tc>
        <w:tc>
          <w:tcPr>
            <w:tcW w:w="2432" w:type="dxa"/>
            <w:vAlign w:val="center"/>
          </w:tcPr>
          <w:p>
            <w:pPr>
              <w:jc w:val="center"/>
              <w:rPr>
                <w:rFonts w:ascii="Times New Roman" w:hAnsi="Times New Roman"/>
                <w:color w:val="1C1C1C"/>
                <w:w w:val="105"/>
                <w:sz w:val="18"/>
                <w:szCs w:val="18"/>
                <w:highlight w:val="none"/>
              </w:rPr>
            </w:pPr>
            <w:r>
              <w:rPr>
                <w:rFonts w:hint="eastAsia" w:ascii="Times New Roman" w:hAnsi="Times New Roman"/>
                <w:color w:val="1C1C1C"/>
                <w:w w:val="105"/>
                <w:sz w:val="18"/>
                <w:szCs w:val="18"/>
                <w:highlight w:val="none"/>
              </w:rPr>
              <w:t>其他</w:t>
            </w:r>
          </w:p>
        </w:tc>
        <w:tc>
          <w:tcPr>
            <w:tcW w:w="5386" w:type="dxa"/>
            <w:vAlign w:val="center"/>
          </w:tcPr>
          <w:p>
            <w:pPr>
              <w:jc w:val="center"/>
              <w:rPr>
                <w:rFonts w:ascii="Times New Roman" w:hAnsi="Times New Roman"/>
                <w:color w:val="1C1C1C"/>
                <w:w w:val="105"/>
                <w:sz w:val="18"/>
                <w:szCs w:val="18"/>
                <w:highlight w:val="none"/>
              </w:rPr>
            </w:pPr>
            <w:r>
              <w:rPr>
                <w:rFonts w:ascii="Times New Roman" w:hAnsi="Times New Roman"/>
                <w:sz w:val="18"/>
                <w:szCs w:val="18"/>
                <w:highlight w:val="none"/>
              </w:rPr>
              <w:t>其他</w:t>
            </w:r>
            <w:r>
              <w:rPr>
                <w:rFonts w:hint="eastAsia" w:ascii="Times New Roman" w:hAnsi="Times New Roman"/>
                <w:sz w:val="18"/>
                <w:szCs w:val="18"/>
                <w:highlight w:val="none"/>
              </w:rPr>
              <w:t>对应</w:t>
            </w:r>
            <w:r>
              <w:rPr>
                <w:rFonts w:ascii="Times New Roman" w:hAnsi="Times New Roman"/>
                <w:sz w:val="18"/>
                <w:szCs w:val="18"/>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exact"/>
          <w:jc w:val="center"/>
        </w:trPr>
        <w:tc>
          <w:tcPr>
            <w:tcW w:w="8613" w:type="dxa"/>
            <w:gridSpan w:val="3"/>
          </w:tcPr>
          <w:p>
            <w:pPr>
              <w:widowControl/>
              <w:spacing w:line="300" w:lineRule="exact"/>
              <w:rPr>
                <w:rFonts w:ascii="Times New Roman" w:hAnsi="Times New Roman"/>
                <w:kern w:val="0"/>
                <w:sz w:val="18"/>
                <w:szCs w:val="18"/>
              </w:rPr>
            </w:pPr>
            <w:r>
              <w:rPr>
                <w:rFonts w:ascii="Times New Roman" w:hAnsi="Times New Roman"/>
                <w:kern w:val="0"/>
                <w:sz w:val="18"/>
                <w:szCs w:val="18"/>
              </w:rPr>
              <w:t>注1：认证委托人如申请产品的质量认证</w:t>
            </w:r>
            <w:r>
              <w:rPr>
                <w:rFonts w:hint="eastAsia" w:ascii="Times New Roman" w:hAnsi="Times New Roman"/>
                <w:kern w:val="0"/>
                <w:sz w:val="18"/>
                <w:szCs w:val="18"/>
              </w:rPr>
              <w:t>或品质验证</w:t>
            </w:r>
            <w:r>
              <w:rPr>
                <w:rFonts w:ascii="Times New Roman" w:hAnsi="Times New Roman"/>
                <w:kern w:val="0"/>
                <w:sz w:val="18"/>
                <w:szCs w:val="18"/>
              </w:rPr>
              <w:t>，则依据表上相应的标准进行认证；</w:t>
            </w:r>
          </w:p>
          <w:p>
            <w:pPr>
              <w:widowControl/>
              <w:spacing w:line="300" w:lineRule="exact"/>
              <w:rPr>
                <w:rFonts w:ascii="Times New Roman" w:hAnsi="Times New Roman"/>
                <w:kern w:val="0"/>
                <w:sz w:val="18"/>
                <w:szCs w:val="18"/>
              </w:rPr>
            </w:pPr>
            <w:r>
              <w:rPr>
                <w:rFonts w:ascii="Times New Roman" w:hAnsi="Times New Roman"/>
                <w:kern w:val="0"/>
                <w:sz w:val="18"/>
                <w:szCs w:val="18"/>
              </w:rPr>
              <w:t>注2：认证委托人如申请产品的环保认证，则根据产品的构成部件对应的环保标准进行认证；</w:t>
            </w:r>
          </w:p>
          <w:p>
            <w:pPr>
              <w:widowControl/>
              <w:numPr>
                <w:ilvl w:val="0"/>
                <w:numId w:val="5"/>
              </w:numPr>
              <w:spacing w:line="300" w:lineRule="exact"/>
              <w:ind w:left="1026" w:hanging="567"/>
              <w:rPr>
                <w:rFonts w:ascii="Times New Roman" w:hAnsi="Times New Roman"/>
                <w:kern w:val="0"/>
                <w:sz w:val="18"/>
                <w:szCs w:val="18"/>
              </w:rPr>
            </w:pPr>
            <w:r>
              <w:rPr>
                <w:rFonts w:ascii="Times New Roman" w:hAnsi="Times New Roman"/>
                <w:kern w:val="0"/>
                <w:sz w:val="18"/>
                <w:szCs w:val="18"/>
              </w:rPr>
              <w:t>实木部件依据标准：GB 18584-2001室内装饰装修材料木家具中有害物质限量；</w:t>
            </w:r>
          </w:p>
          <w:p>
            <w:pPr>
              <w:widowControl/>
              <w:numPr>
                <w:ilvl w:val="0"/>
                <w:numId w:val="5"/>
              </w:numPr>
              <w:spacing w:line="300" w:lineRule="exact"/>
              <w:ind w:left="1026" w:hanging="567"/>
              <w:rPr>
                <w:rFonts w:ascii="Times New Roman" w:hAnsi="Times New Roman"/>
                <w:kern w:val="0"/>
                <w:sz w:val="18"/>
                <w:szCs w:val="18"/>
              </w:rPr>
            </w:pPr>
            <w:r>
              <w:rPr>
                <w:rFonts w:ascii="Times New Roman" w:hAnsi="Times New Roman"/>
                <w:kern w:val="0"/>
                <w:sz w:val="18"/>
                <w:szCs w:val="18"/>
              </w:rPr>
              <w:t>人造板及其制品部件依据标准：GB 18580-2017室内装饰装修材料人造板及其制品中甲醛释放限量；</w:t>
            </w:r>
          </w:p>
          <w:p>
            <w:pPr>
              <w:widowControl/>
              <w:numPr>
                <w:ilvl w:val="0"/>
                <w:numId w:val="5"/>
              </w:numPr>
              <w:spacing w:line="300" w:lineRule="exact"/>
              <w:ind w:left="1026" w:hanging="567"/>
              <w:rPr>
                <w:rFonts w:ascii="Times New Roman" w:hAnsi="Times New Roman"/>
                <w:kern w:val="0"/>
                <w:sz w:val="18"/>
                <w:szCs w:val="18"/>
              </w:rPr>
            </w:pPr>
            <w:r>
              <w:rPr>
                <w:rFonts w:ascii="Times New Roman" w:hAnsi="Times New Roman"/>
                <w:kern w:val="0"/>
                <w:sz w:val="18"/>
                <w:szCs w:val="18"/>
              </w:rPr>
              <w:t>石材部件依据标准：GB 6566-2010建筑材料放射性核素限量；</w:t>
            </w:r>
          </w:p>
          <w:p>
            <w:pPr>
              <w:widowControl/>
              <w:numPr>
                <w:ilvl w:val="0"/>
                <w:numId w:val="5"/>
              </w:numPr>
              <w:spacing w:line="300" w:lineRule="exact"/>
              <w:ind w:left="1026" w:hanging="567"/>
              <w:rPr>
                <w:rFonts w:ascii="Times New Roman" w:hAnsi="Times New Roman"/>
                <w:kern w:val="0"/>
                <w:sz w:val="18"/>
                <w:szCs w:val="18"/>
              </w:rPr>
            </w:pPr>
            <w:r>
              <w:rPr>
                <w:rFonts w:ascii="Times New Roman" w:hAnsi="Times New Roman"/>
                <w:kern w:val="0"/>
                <w:sz w:val="18"/>
                <w:szCs w:val="18"/>
              </w:rPr>
              <w:t>纺织面料部件依据标准：GB 18401-2010国家纺织产品基本安全技术规范</w:t>
            </w:r>
            <w:r>
              <w:rPr>
                <w:rFonts w:hint="eastAsia" w:ascii="Times New Roman" w:hAnsi="Times New Roman"/>
                <w:kern w:val="0"/>
                <w:sz w:val="18"/>
                <w:szCs w:val="18"/>
              </w:rPr>
              <w:t>中甲醛含量和可分解致癌芳香胺染料的限量要求</w:t>
            </w:r>
            <w:r>
              <w:rPr>
                <w:rFonts w:ascii="Times New Roman" w:hAnsi="Times New Roman"/>
                <w:kern w:val="0"/>
                <w:sz w:val="18"/>
                <w:szCs w:val="18"/>
              </w:rPr>
              <w:t>；</w:t>
            </w:r>
          </w:p>
          <w:p>
            <w:pPr>
              <w:widowControl/>
              <w:numPr>
                <w:ilvl w:val="0"/>
                <w:numId w:val="5"/>
              </w:numPr>
              <w:spacing w:line="300" w:lineRule="exact"/>
              <w:ind w:left="1026" w:hanging="567"/>
              <w:rPr>
                <w:rFonts w:ascii="Times New Roman" w:hAnsi="Times New Roman"/>
                <w:kern w:val="0"/>
                <w:sz w:val="18"/>
                <w:szCs w:val="18"/>
              </w:rPr>
            </w:pPr>
            <w:r>
              <w:rPr>
                <w:rFonts w:ascii="Times New Roman" w:hAnsi="Times New Roman"/>
                <w:kern w:val="0"/>
                <w:sz w:val="18"/>
                <w:szCs w:val="18"/>
              </w:rPr>
              <w:t>皮革部件依据标准：GB/T 16799-20</w:t>
            </w:r>
            <w:r>
              <w:rPr>
                <w:rFonts w:hint="eastAsia" w:ascii="Times New Roman" w:hAnsi="Times New Roman"/>
                <w:kern w:val="0"/>
                <w:sz w:val="18"/>
                <w:szCs w:val="18"/>
              </w:rPr>
              <w:t>18</w:t>
            </w:r>
            <w:r>
              <w:rPr>
                <w:rFonts w:ascii="Times New Roman" w:hAnsi="Times New Roman"/>
                <w:kern w:val="0"/>
                <w:sz w:val="18"/>
                <w:szCs w:val="18"/>
              </w:rPr>
              <w:t xml:space="preserve">  家具用皮革</w:t>
            </w:r>
            <w:r>
              <w:rPr>
                <w:rFonts w:hint="eastAsia" w:ascii="Times New Roman" w:hAnsi="Times New Roman"/>
                <w:kern w:val="0"/>
                <w:sz w:val="18"/>
                <w:szCs w:val="18"/>
              </w:rPr>
              <w:t>中关于游离甲醛和皮革色牢度的限量要求</w:t>
            </w:r>
            <w:r>
              <w:rPr>
                <w:rFonts w:ascii="Times New Roman" w:hAnsi="Times New Roman"/>
                <w:kern w:val="0"/>
                <w:sz w:val="18"/>
                <w:szCs w:val="18"/>
              </w:rPr>
              <w:t>；</w:t>
            </w:r>
          </w:p>
          <w:p>
            <w:pPr>
              <w:widowControl/>
              <w:numPr>
                <w:ilvl w:val="0"/>
                <w:numId w:val="5"/>
              </w:numPr>
              <w:spacing w:line="300" w:lineRule="exact"/>
              <w:ind w:left="1026" w:hanging="567"/>
              <w:rPr>
                <w:rFonts w:ascii="Times New Roman" w:hAnsi="Times New Roman"/>
                <w:kern w:val="0"/>
                <w:sz w:val="18"/>
                <w:szCs w:val="18"/>
              </w:rPr>
            </w:pPr>
            <w:r>
              <w:rPr>
                <w:rFonts w:ascii="Times New Roman" w:hAnsi="Times New Roman"/>
                <w:kern w:val="0"/>
                <w:sz w:val="18"/>
                <w:szCs w:val="18"/>
              </w:rPr>
              <w:t>塑料件依据标准：GB 28007-2011儿童家具通用技术条件中</w:t>
            </w:r>
            <w:r>
              <w:rPr>
                <w:rFonts w:hint="eastAsia" w:ascii="Times New Roman" w:hAnsi="Times New Roman"/>
                <w:kern w:val="0"/>
                <w:sz w:val="18"/>
                <w:szCs w:val="18"/>
              </w:rPr>
              <w:t>塑料邻苯二甲酸酯有害物质限量要求； GB</w:t>
            </w:r>
            <w:r>
              <w:rPr>
                <w:rFonts w:ascii="Times New Roman" w:hAnsi="Times New Roman"/>
                <w:kern w:val="0"/>
                <w:sz w:val="18"/>
                <w:szCs w:val="18"/>
              </w:rPr>
              <w:t>28481-2012塑料家具中有害物质限量</w:t>
            </w:r>
            <w:r>
              <w:rPr>
                <w:rFonts w:hint="eastAsia" w:ascii="Times New Roman" w:hAnsi="Times New Roman"/>
                <w:kern w:val="0"/>
                <w:sz w:val="18"/>
                <w:szCs w:val="18"/>
              </w:rPr>
              <w:t>重金属、多环芳烃、多溴联苯、多溴二苯醚限量要求。</w:t>
            </w:r>
          </w:p>
          <w:p>
            <w:pPr>
              <w:widowControl/>
              <w:spacing w:line="300" w:lineRule="exact"/>
              <w:rPr>
                <w:rFonts w:ascii="Times New Roman" w:hAnsi="Times New Roman"/>
                <w:kern w:val="0"/>
                <w:sz w:val="18"/>
                <w:szCs w:val="18"/>
              </w:rPr>
            </w:pPr>
            <w:r>
              <w:rPr>
                <w:rFonts w:ascii="Times New Roman" w:hAnsi="Times New Roman"/>
                <w:kern w:val="0"/>
                <w:sz w:val="18"/>
                <w:szCs w:val="18"/>
              </w:rPr>
              <w:t>注3：认证委托人可申请质量</w:t>
            </w:r>
            <w:r>
              <w:rPr>
                <w:rFonts w:hint="eastAsia" w:ascii="Times New Roman" w:hAnsi="Times New Roman"/>
                <w:kern w:val="0"/>
                <w:sz w:val="18"/>
                <w:szCs w:val="18"/>
              </w:rPr>
              <w:t>、</w:t>
            </w:r>
            <w:r>
              <w:rPr>
                <w:rFonts w:ascii="Times New Roman" w:hAnsi="Times New Roman"/>
                <w:kern w:val="0"/>
                <w:sz w:val="18"/>
                <w:szCs w:val="18"/>
                <w:highlight w:val="none"/>
              </w:rPr>
              <w:t>环保和品质验证的组合认</w:t>
            </w:r>
            <w:r>
              <w:rPr>
                <w:rFonts w:ascii="Times New Roman" w:hAnsi="Times New Roman"/>
                <w:kern w:val="0"/>
                <w:sz w:val="18"/>
                <w:szCs w:val="18"/>
              </w:rPr>
              <w:t>证。</w:t>
            </w:r>
          </w:p>
          <w:p>
            <w:pPr>
              <w:widowControl/>
              <w:spacing w:line="300" w:lineRule="exact"/>
              <w:rPr>
                <w:rFonts w:ascii="Times New Roman" w:hAnsi="Times New Roman"/>
                <w:kern w:val="0"/>
                <w:sz w:val="18"/>
                <w:szCs w:val="18"/>
              </w:rPr>
            </w:pPr>
            <w:r>
              <w:rPr>
                <w:rFonts w:hint="eastAsia" w:ascii="Times New Roman" w:hAnsi="Times New Roman"/>
                <w:kern w:val="0"/>
                <w:sz w:val="18"/>
                <w:szCs w:val="18"/>
              </w:rPr>
              <w:t>注4：如产品依据执行标准为团标或者企标，应提交标准全文，且标准要求应高于现有国标、行标的要求。如无适用的标准，由方圆联合相关方制定品质验证依据技术规范。</w:t>
            </w:r>
          </w:p>
        </w:tc>
      </w:tr>
    </w:tbl>
    <w:p>
      <w:pPr>
        <w:spacing w:line="288" w:lineRule="auto"/>
        <w:ind w:firstLine="480" w:firstLineChars="200"/>
        <w:rPr>
          <w:rFonts w:ascii="Times New Roman" w:hAnsi="Times New Roman"/>
          <w:sz w:val="24"/>
          <w:szCs w:val="24"/>
        </w:rPr>
      </w:pP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4" w:name="_Toc136257912"/>
      <w:bookmarkStart w:id="5" w:name="_Toc517251275"/>
      <w:bookmarkStart w:id="6" w:name="_Toc447459119"/>
      <w:bookmarkStart w:id="7" w:name="_Toc527362484"/>
      <w:r>
        <w:rPr>
          <w:rFonts w:ascii="Times New Roman" w:hAnsi="Times New Roman" w:eastAsia="黑体" w:cs="Times New Roman"/>
          <w:b w:val="0"/>
          <w:sz w:val="24"/>
        </w:rPr>
        <w:t>认证模式</w:t>
      </w:r>
      <w:bookmarkEnd w:id="4"/>
      <w:bookmarkEnd w:id="5"/>
      <w:bookmarkEnd w:id="6"/>
      <w:bookmarkEnd w:id="7"/>
    </w:p>
    <w:p>
      <w:pPr>
        <w:spacing w:line="288" w:lineRule="auto"/>
        <w:ind w:firstLine="480" w:firstLineChars="200"/>
        <w:rPr>
          <w:rFonts w:ascii="Times New Roman" w:hAnsi="Times New Roman"/>
          <w:sz w:val="24"/>
          <w:szCs w:val="24"/>
        </w:rPr>
      </w:pPr>
      <w:r>
        <w:rPr>
          <w:rFonts w:ascii="Times New Roman" w:hAnsi="宋体"/>
          <w:sz w:val="24"/>
          <w:szCs w:val="24"/>
        </w:rPr>
        <w:t>认证模式：产品检验</w:t>
      </w:r>
      <w:r>
        <w:rPr>
          <w:rFonts w:ascii="Times New Roman" w:hAnsi="Times New Roman"/>
          <w:sz w:val="24"/>
          <w:szCs w:val="24"/>
        </w:rPr>
        <w:t>+</w:t>
      </w:r>
      <w:r>
        <w:rPr>
          <w:rFonts w:ascii="Times New Roman" w:hAnsi="宋体"/>
          <w:sz w:val="24"/>
          <w:szCs w:val="24"/>
        </w:rPr>
        <w:t>初始工厂检查</w:t>
      </w:r>
      <w:r>
        <w:rPr>
          <w:rFonts w:ascii="Times New Roman" w:hAnsi="Times New Roman"/>
          <w:sz w:val="24"/>
          <w:szCs w:val="24"/>
        </w:rPr>
        <w:t>+</w:t>
      </w:r>
      <w:r>
        <w:rPr>
          <w:rFonts w:ascii="Times New Roman" w:hAnsi="宋体"/>
          <w:sz w:val="24"/>
          <w:szCs w:val="24"/>
        </w:rPr>
        <w:t>获证后监督。</w:t>
      </w:r>
    </w:p>
    <w:p>
      <w:pPr>
        <w:spacing w:line="288" w:lineRule="auto"/>
        <w:ind w:firstLine="480" w:firstLineChars="200"/>
        <w:rPr>
          <w:rFonts w:ascii="Times New Roman" w:hAnsi="Times New Roman"/>
          <w:sz w:val="24"/>
          <w:szCs w:val="24"/>
        </w:rPr>
      </w:pPr>
      <w:r>
        <w:rPr>
          <w:rFonts w:ascii="Times New Roman" w:hAnsi="宋体"/>
          <w:sz w:val="24"/>
          <w:szCs w:val="24"/>
        </w:rPr>
        <w:t>认证环节包括：认证申请与受理、产品检验、初始工厂检查、认证评价与决定、获证后监督。</w:t>
      </w: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8" w:name="_Toc447459122"/>
      <w:bookmarkStart w:id="9" w:name="_Toc358128912"/>
      <w:bookmarkStart w:id="10" w:name="_Toc527362485"/>
      <w:bookmarkStart w:id="11" w:name="_Toc136257913"/>
      <w:bookmarkStart w:id="12" w:name="_Toc517251280"/>
      <w:r>
        <w:rPr>
          <w:rFonts w:ascii="Times New Roman" w:hAnsi="Times New Roman" w:eastAsia="黑体" w:cs="Times New Roman"/>
          <w:b w:val="0"/>
          <w:sz w:val="24"/>
        </w:rPr>
        <w:t>认证单元划分</w:t>
      </w:r>
      <w:bookmarkEnd w:id="8"/>
      <w:bookmarkEnd w:id="9"/>
      <w:bookmarkEnd w:id="10"/>
      <w:bookmarkEnd w:id="11"/>
      <w:bookmarkEnd w:id="12"/>
    </w:p>
    <w:p>
      <w:pPr>
        <w:spacing w:line="288" w:lineRule="auto"/>
        <w:ind w:firstLine="480" w:firstLineChars="200"/>
        <w:rPr>
          <w:rFonts w:asciiTheme="minorEastAsia" w:hAnsiTheme="minorEastAsia" w:eastAsiaTheme="minorEastAsia"/>
          <w:iCs/>
          <w:sz w:val="24"/>
          <w:szCs w:val="24"/>
          <w:highlight w:val="yellow"/>
        </w:rPr>
      </w:pPr>
      <w:r>
        <w:rPr>
          <w:rFonts w:hint="eastAsia" w:ascii="Times New Roman" w:hAnsi="宋体"/>
          <w:iCs/>
          <w:sz w:val="24"/>
          <w:szCs w:val="24"/>
        </w:rPr>
        <w:t>认证委托人按认证单元委托认证，</w:t>
      </w:r>
      <w:r>
        <w:rPr>
          <w:rFonts w:ascii="Times New Roman" w:hAnsi="宋体"/>
          <w:iCs/>
          <w:sz w:val="24"/>
          <w:szCs w:val="24"/>
        </w:rPr>
        <w:t>认证单元划分见表</w:t>
      </w:r>
      <w:r>
        <w:rPr>
          <w:rFonts w:ascii="Times New Roman" w:hAnsi="Times New Roman"/>
          <w:iCs/>
          <w:sz w:val="24"/>
          <w:szCs w:val="24"/>
        </w:rPr>
        <w:t>1</w:t>
      </w:r>
      <w:r>
        <w:rPr>
          <w:rFonts w:ascii="Times New Roman" w:hAnsi="宋体"/>
          <w:iCs/>
          <w:sz w:val="24"/>
          <w:szCs w:val="24"/>
        </w:rPr>
        <w:t>。</w:t>
      </w:r>
      <w:r>
        <w:rPr>
          <w:rFonts w:hint="eastAsia" w:ascii="Times New Roman" w:hAnsi="宋体"/>
          <w:iCs/>
          <w:sz w:val="24"/>
          <w:szCs w:val="24"/>
        </w:rPr>
        <w:t>原则上以生产者声明的产品种类划分认证</w:t>
      </w:r>
      <w:r>
        <w:rPr>
          <w:rFonts w:hint="eastAsia" w:ascii="Times New Roman" w:hAnsi="宋体"/>
          <w:iCs/>
          <w:sz w:val="24"/>
          <w:szCs w:val="24"/>
          <w:highlight w:val="none"/>
        </w:rPr>
        <w:t>单元（适用于质量、环保认证）。</w:t>
      </w:r>
      <w:r>
        <w:rPr>
          <w:rFonts w:hint="eastAsia" w:asciiTheme="minorEastAsia" w:hAnsiTheme="minorEastAsia" w:eastAsiaTheme="minorEastAsia"/>
          <w:iCs/>
          <w:sz w:val="24"/>
          <w:szCs w:val="24"/>
          <w:highlight w:val="none"/>
        </w:rPr>
        <w:t>品质验证单元划分原则上按照产品型号划分认证单元（适用于品质验证）。</w:t>
      </w:r>
    </w:p>
    <w:p>
      <w:pPr>
        <w:spacing w:line="300" w:lineRule="auto"/>
        <w:ind w:firstLine="480" w:firstLineChars="200"/>
        <w:rPr>
          <w:rFonts w:asciiTheme="minorEastAsia" w:hAnsiTheme="minorEastAsia" w:eastAsiaTheme="minorEastAsia"/>
          <w:iCs/>
          <w:sz w:val="24"/>
          <w:szCs w:val="24"/>
          <w:highlight w:val="none"/>
        </w:rPr>
      </w:pPr>
      <w:r>
        <w:rPr>
          <w:rFonts w:hint="eastAsia" w:asciiTheme="minorEastAsia" w:hAnsiTheme="minorEastAsia" w:eastAsiaTheme="minorEastAsia"/>
          <w:iCs/>
          <w:sz w:val="24"/>
          <w:szCs w:val="24"/>
          <w:highlight w:val="none"/>
        </w:rPr>
        <w:t>每个单元产品的详细认证范围</w:t>
      </w:r>
      <w:r>
        <w:rPr>
          <w:rFonts w:hint="eastAsia" w:asciiTheme="minorEastAsia" w:hAnsiTheme="minorEastAsia" w:eastAsiaTheme="minorEastAsia"/>
          <w:iCs/>
          <w:sz w:val="24"/>
          <w:szCs w:val="24"/>
          <w:highlight w:val="none"/>
          <w:lang w:val="en-US" w:eastAsia="zh-CN"/>
        </w:rPr>
        <w:t>及使用的关键原材料</w:t>
      </w:r>
      <w:r>
        <w:rPr>
          <w:rFonts w:hint="eastAsia" w:asciiTheme="minorEastAsia" w:hAnsiTheme="minorEastAsia" w:eastAsiaTheme="minorEastAsia"/>
          <w:iCs/>
          <w:sz w:val="24"/>
          <w:szCs w:val="24"/>
          <w:highlight w:val="none"/>
        </w:rPr>
        <w:t>应在品质验证证书</w:t>
      </w:r>
      <w:r>
        <w:rPr>
          <w:rFonts w:asciiTheme="minorEastAsia" w:hAnsiTheme="minorEastAsia" w:eastAsiaTheme="minorEastAsia"/>
          <w:iCs/>
          <w:sz w:val="24"/>
          <w:szCs w:val="24"/>
          <w:highlight w:val="none"/>
        </w:rPr>
        <w:t>或附件中</w:t>
      </w:r>
      <w:r>
        <w:rPr>
          <w:rFonts w:hint="eastAsia" w:asciiTheme="minorEastAsia" w:hAnsiTheme="minorEastAsia" w:eastAsiaTheme="minorEastAsia"/>
          <w:iCs/>
          <w:sz w:val="24"/>
          <w:szCs w:val="24"/>
          <w:highlight w:val="none"/>
        </w:rPr>
        <w:t>予以界定。</w:t>
      </w:r>
    </w:p>
    <w:p>
      <w:pPr>
        <w:spacing w:line="288" w:lineRule="auto"/>
        <w:ind w:firstLine="480" w:firstLineChars="200"/>
        <w:rPr>
          <w:rFonts w:ascii="Times New Roman" w:hAnsi="宋体"/>
          <w:iCs/>
          <w:sz w:val="24"/>
          <w:szCs w:val="24"/>
        </w:rPr>
      </w:pPr>
      <w:r>
        <w:rPr>
          <w:rFonts w:ascii="Times New Roman" w:hAnsi="宋体"/>
          <w:iCs/>
          <w:sz w:val="24"/>
          <w:szCs w:val="24"/>
          <w:highlight w:val="none"/>
        </w:rPr>
        <w:t>同一生产者、不同生产企业的</w:t>
      </w:r>
      <w:r>
        <w:rPr>
          <w:rFonts w:hint="eastAsia" w:ascii="Times New Roman" w:hAnsi="宋体"/>
          <w:iCs/>
          <w:sz w:val="24"/>
          <w:szCs w:val="24"/>
          <w:highlight w:val="none"/>
        </w:rPr>
        <w:t>相同</w:t>
      </w:r>
      <w:r>
        <w:rPr>
          <w:rFonts w:ascii="Times New Roman" w:hAnsi="宋体"/>
          <w:iCs/>
          <w:sz w:val="24"/>
          <w:szCs w:val="24"/>
          <w:highlight w:val="none"/>
        </w:rPr>
        <w:t>产品应划分为不同的认证单元。不同的生产</w:t>
      </w:r>
      <w:r>
        <w:rPr>
          <w:rFonts w:ascii="Times New Roman" w:hAnsi="宋体"/>
          <w:iCs/>
          <w:sz w:val="24"/>
          <w:szCs w:val="24"/>
        </w:rPr>
        <w:t>场地的产品应划分为不同的认证单元。不同认证委托人的相同型号的产品，应划分为不同的认证单元；同一认证委托人由不同生产者或者不同生产企业生产的相同型号的产品，应划分为不同的认证单元。</w:t>
      </w: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13" w:name="_Toc398111579"/>
      <w:bookmarkEnd w:id="13"/>
      <w:bookmarkStart w:id="14" w:name="_Toc386523724"/>
      <w:bookmarkEnd w:id="14"/>
      <w:bookmarkStart w:id="15" w:name="_Toc398111816"/>
      <w:bookmarkEnd w:id="15"/>
      <w:bookmarkStart w:id="16" w:name="_Toc386479959"/>
      <w:bookmarkEnd w:id="16"/>
      <w:bookmarkStart w:id="17" w:name="_Toc386523182"/>
      <w:bookmarkEnd w:id="17"/>
      <w:bookmarkStart w:id="18" w:name="_Toc386523527"/>
      <w:bookmarkEnd w:id="18"/>
      <w:bookmarkStart w:id="19" w:name="_Toc386479960"/>
      <w:bookmarkEnd w:id="19"/>
      <w:bookmarkStart w:id="20" w:name="_Toc386523183"/>
      <w:bookmarkEnd w:id="20"/>
      <w:bookmarkStart w:id="21" w:name="_Toc398112051"/>
      <w:bookmarkEnd w:id="21"/>
      <w:bookmarkStart w:id="22" w:name="_Toc398112050"/>
      <w:bookmarkEnd w:id="22"/>
      <w:bookmarkStart w:id="23" w:name="_Toc398112052"/>
      <w:bookmarkEnd w:id="23"/>
      <w:bookmarkStart w:id="24" w:name="_Toc398111581"/>
      <w:bookmarkEnd w:id="24"/>
      <w:bookmarkStart w:id="25" w:name="_Toc398111815"/>
      <w:bookmarkEnd w:id="25"/>
      <w:bookmarkStart w:id="26" w:name="_Toc398111817"/>
      <w:bookmarkEnd w:id="26"/>
      <w:bookmarkStart w:id="27" w:name="_Toc386523526"/>
      <w:bookmarkEnd w:id="27"/>
      <w:bookmarkStart w:id="28" w:name="_Toc398111580"/>
      <w:bookmarkEnd w:id="28"/>
      <w:bookmarkStart w:id="29" w:name="_Toc386523725"/>
      <w:bookmarkEnd w:id="29"/>
      <w:bookmarkStart w:id="30" w:name="_Toc447459125"/>
      <w:bookmarkStart w:id="31" w:name="_Toc517251281"/>
      <w:bookmarkStart w:id="32" w:name="_Toc527362486"/>
      <w:bookmarkStart w:id="33" w:name="_Toc136257914"/>
      <w:r>
        <w:rPr>
          <w:rFonts w:ascii="Times New Roman" w:hAnsi="Times New Roman" w:eastAsia="黑体" w:cs="Times New Roman"/>
          <w:b w:val="0"/>
          <w:sz w:val="24"/>
        </w:rPr>
        <w:t>认证</w:t>
      </w:r>
      <w:bookmarkEnd w:id="30"/>
      <w:bookmarkEnd w:id="31"/>
      <w:r>
        <w:rPr>
          <w:rFonts w:ascii="Times New Roman" w:hAnsi="Times New Roman" w:eastAsia="黑体" w:cs="Times New Roman"/>
          <w:b w:val="0"/>
          <w:sz w:val="24"/>
        </w:rPr>
        <w:t>申请</w:t>
      </w:r>
      <w:bookmarkEnd w:id="32"/>
      <w:bookmarkEnd w:id="33"/>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34" w:name="_Toc136257915"/>
      <w:bookmarkStart w:id="35" w:name="_Toc517251282"/>
      <w:bookmarkStart w:id="36" w:name="_Toc447459126"/>
      <w:bookmarkStart w:id="37" w:name="_Toc527362487"/>
      <w:r>
        <w:rPr>
          <w:rFonts w:ascii="Times New Roman" w:hAnsi="Times New Roman" w:eastAsia="黑体" w:cs="Times New Roman"/>
          <w:b w:val="0"/>
          <w:sz w:val="24"/>
        </w:rPr>
        <w:t>认证申请的提出与受理</w:t>
      </w:r>
      <w:bookmarkEnd w:id="34"/>
      <w:bookmarkEnd w:id="35"/>
      <w:bookmarkEnd w:id="36"/>
      <w:bookmarkEnd w:id="37"/>
      <w:bookmarkStart w:id="38" w:name="_Toc447535359"/>
      <w:bookmarkEnd w:id="38"/>
    </w:p>
    <w:p>
      <w:pPr>
        <w:spacing w:line="288" w:lineRule="auto"/>
        <w:ind w:firstLine="480" w:firstLineChars="200"/>
        <w:rPr>
          <w:rFonts w:ascii="Times New Roman" w:hAnsi="Times New Roman"/>
          <w:sz w:val="24"/>
          <w:szCs w:val="24"/>
        </w:rPr>
      </w:pPr>
      <w:r>
        <w:rPr>
          <w:rFonts w:ascii="Times New Roman" w:hAnsi="宋体"/>
          <w:sz w:val="24"/>
          <w:szCs w:val="24"/>
        </w:rPr>
        <w:t>认证委托人通过方圆官方网站（</w:t>
      </w:r>
      <w:r>
        <w:rPr>
          <w:rFonts w:ascii="Times New Roman" w:hAnsi="Times New Roman"/>
          <w:sz w:val="24"/>
          <w:szCs w:val="24"/>
        </w:rPr>
        <w:t>www.cqm.com.cn</w:t>
      </w:r>
      <w:r>
        <w:rPr>
          <w:rFonts w:ascii="Times New Roman" w:hAnsi="宋体"/>
          <w:sz w:val="24"/>
          <w:szCs w:val="24"/>
        </w:rPr>
        <w:t>）的产品认证用户平台提交认证申请。方圆在</w:t>
      </w:r>
      <w:r>
        <w:rPr>
          <w:rFonts w:ascii="Times New Roman" w:hAnsi="Times New Roman"/>
          <w:sz w:val="24"/>
          <w:szCs w:val="24"/>
        </w:rPr>
        <w:t>2</w:t>
      </w:r>
      <w:r>
        <w:rPr>
          <w:rFonts w:ascii="Times New Roman" w:hAnsi="宋体"/>
          <w:sz w:val="24"/>
          <w:szCs w:val="24"/>
        </w:rPr>
        <w:t>工作日内处理认证申请，并向客户反馈受理、退回整改或不受理的信息。</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39" w:name="_Toc398112055"/>
      <w:bookmarkEnd w:id="39"/>
      <w:bookmarkStart w:id="40" w:name="_Toc398111584"/>
      <w:bookmarkEnd w:id="40"/>
      <w:bookmarkStart w:id="41" w:name="_Toc398111820"/>
      <w:bookmarkEnd w:id="41"/>
      <w:bookmarkStart w:id="42" w:name="_Toc447459127"/>
      <w:bookmarkStart w:id="43" w:name="_Toc527362488"/>
      <w:bookmarkStart w:id="44" w:name="_Toc517251283"/>
      <w:bookmarkStart w:id="45" w:name="_Toc136257916"/>
      <w:r>
        <w:rPr>
          <w:rFonts w:ascii="Times New Roman" w:hAnsi="Times New Roman" w:eastAsia="黑体" w:cs="Times New Roman"/>
          <w:b w:val="0"/>
          <w:sz w:val="24"/>
        </w:rPr>
        <w:t>申请资料</w:t>
      </w:r>
      <w:bookmarkEnd w:id="42"/>
      <w:bookmarkEnd w:id="43"/>
      <w:bookmarkEnd w:id="44"/>
      <w:bookmarkEnd w:id="45"/>
    </w:p>
    <w:p>
      <w:pPr>
        <w:spacing w:line="288" w:lineRule="auto"/>
        <w:ind w:firstLine="480" w:firstLineChars="200"/>
        <w:rPr>
          <w:rFonts w:ascii="Times New Roman" w:hAnsi="Times New Roman"/>
          <w:sz w:val="24"/>
          <w:szCs w:val="24"/>
        </w:rPr>
      </w:pPr>
      <w:r>
        <w:rPr>
          <w:rFonts w:ascii="Times New Roman" w:hAnsi="宋体"/>
          <w:sz w:val="24"/>
          <w:szCs w:val="24"/>
        </w:rPr>
        <w:t>认证委托人应在申请受理后按认证方案的要求向方圆提供有关申请资料和技术材料，并确保资料真实有效，资料通常包括：</w:t>
      </w:r>
    </w:p>
    <w:p>
      <w:pPr>
        <w:pStyle w:val="25"/>
        <w:numPr>
          <w:ilvl w:val="0"/>
          <w:numId w:val="6"/>
        </w:numPr>
        <w:spacing w:line="288" w:lineRule="auto"/>
        <w:ind w:left="0" w:firstLine="480"/>
        <w:rPr>
          <w:rFonts w:ascii="Times New Roman" w:hAnsi="Times New Roman"/>
          <w:sz w:val="24"/>
          <w:szCs w:val="24"/>
        </w:rPr>
      </w:pPr>
      <w:r>
        <w:rPr>
          <w:rFonts w:ascii="Times New Roman" w:hAnsi="宋体"/>
          <w:sz w:val="24"/>
          <w:szCs w:val="24"/>
        </w:rPr>
        <w:t>认证申请书</w:t>
      </w:r>
      <w:r>
        <w:rPr>
          <w:rFonts w:hint="eastAsia" w:ascii="Times New Roman"/>
          <w:sz w:val="24"/>
          <w:szCs w:val="24"/>
        </w:rPr>
        <w:t>（为系统自动生成，可在线打印）</w:t>
      </w:r>
      <w:r>
        <w:rPr>
          <w:rFonts w:ascii="Times New Roman" w:hAnsi="宋体"/>
          <w:sz w:val="24"/>
          <w:szCs w:val="24"/>
        </w:rPr>
        <w:t>或认证服务协议（</w:t>
      </w:r>
      <w:r>
        <w:rPr>
          <w:rFonts w:hint="eastAsia" w:ascii="Times New Roman"/>
          <w:sz w:val="24"/>
          <w:szCs w:val="24"/>
        </w:rPr>
        <w:t>申请书、协议均</w:t>
      </w:r>
      <w:r>
        <w:rPr>
          <w:rFonts w:ascii="Times New Roman" w:hAnsi="宋体"/>
          <w:sz w:val="24"/>
          <w:szCs w:val="24"/>
        </w:rPr>
        <w:t>应提供签章原件）；</w:t>
      </w:r>
    </w:p>
    <w:p>
      <w:pPr>
        <w:pStyle w:val="25"/>
        <w:numPr>
          <w:ilvl w:val="0"/>
          <w:numId w:val="6"/>
        </w:numPr>
        <w:spacing w:line="288" w:lineRule="auto"/>
        <w:ind w:left="0" w:firstLine="480"/>
        <w:rPr>
          <w:rFonts w:ascii="Times New Roman" w:hAnsi="Times New Roman"/>
          <w:sz w:val="24"/>
          <w:szCs w:val="24"/>
        </w:rPr>
      </w:pPr>
      <w:r>
        <w:rPr>
          <w:rFonts w:ascii="Times New Roman" w:hAnsi="宋体"/>
          <w:sz w:val="24"/>
          <w:szCs w:val="24"/>
        </w:rPr>
        <w:t>认证委托人、生产者、生产企业的注册证明（如营业执照、行政许可声明等）；</w:t>
      </w:r>
    </w:p>
    <w:p>
      <w:pPr>
        <w:pStyle w:val="25"/>
        <w:numPr>
          <w:ilvl w:val="0"/>
          <w:numId w:val="6"/>
        </w:numPr>
        <w:spacing w:line="300" w:lineRule="auto"/>
        <w:ind w:left="0" w:firstLine="480"/>
        <w:jc w:val="left"/>
        <w:rPr>
          <w:rFonts w:asciiTheme="minorEastAsia" w:hAnsiTheme="minorEastAsia" w:eastAsiaTheme="minorEastAsia"/>
          <w:sz w:val="24"/>
          <w:szCs w:val="24"/>
          <w:highlight w:val="none"/>
        </w:rPr>
      </w:pPr>
      <w:r>
        <w:rPr>
          <w:rFonts w:hint="eastAsia" w:ascii="Times New Roman" w:hAnsi="Times New Roman"/>
          <w:sz w:val="24"/>
          <w:szCs w:val="24"/>
        </w:rPr>
        <w:t>产品描述（CQM34-210</w:t>
      </w:r>
      <w:r>
        <w:rPr>
          <w:rFonts w:hint="eastAsia" w:ascii="Times New Roman" w:hAnsi="Times New Roman"/>
          <w:sz w:val="24"/>
          <w:szCs w:val="24"/>
          <w:highlight w:val="none"/>
        </w:rPr>
        <w:t>0-0111）</w:t>
      </w:r>
      <w:r>
        <w:rPr>
          <w:rFonts w:hint="eastAsia" w:asciiTheme="minorEastAsia" w:hAnsiTheme="minorEastAsia" w:eastAsiaTheme="minorEastAsia"/>
          <w:sz w:val="24"/>
          <w:szCs w:val="24"/>
          <w:highlight w:val="none"/>
        </w:rPr>
        <w:t>；(</w:t>
      </w:r>
      <w:r>
        <w:rPr>
          <w:rFonts w:asciiTheme="minorEastAsia" w:hAnsiTheme="minorEastAsia" w:eastAsiaTheme="minorEastAsia"/>
          <w:sz w:val="24"/>
          <w:szCs w:val="24"/>
          <w:highlight w:val="none"/>
        </w:rPr>
        <w:t>质量认证及环保认证需提供)</w:t>
      </w:r>
    </w:p>
    <w:p>
      <w:pPr>
        <w:pStyle w:val="25"/>
        <w:numPr>
          <w:ilvl w:val="0"/>
          <w:numId w:val="6"/>
        </w:numPr>
        <w:spacing w:line="288" w:lineRule="auto"/>
        <w:ind w:left="0" w:firstLine="480"/>
        <w:rPr>
          <w:rFonts w:ascii="Times New Roman" w:hAnsi="Times New Roman"/>
          <w:sz w:val="24"/>
          <w:szCs w:val="24"/>
          <w:highlight w:val="none"/>
        </w:rPr>
      </w:pPr>
      <w:r>
        <w:rPr>
          <w:rFonts w:hint="eastAsia" w:asciiTheme="minorEastAsia" w:hAnsiTheme="minorEastAsia" w:eastAsiaTheme="minorEastAsia"/>
          <w:sz w:val="24"/>
          <w:szCs w:val="24"/>
          <w:highlight w:val="none"/>
        </w:rPr>
        <w:t>品质验证家具产品描述（</w:t>
      </w:r>
      <w:r>
        <w:rPr>
          <w:rFonts w:hint="eastAsia" w:ascii="Times New Roman" w:hAnsi="Times New Roman"/>
          <w:sz w:val="24"/>
          <w:szCs w:val="24"/>
          <w:highlight w:val="none"/>
        </w:rPr>
        <w:t>CQM34-2100-0112</w:t>
      </w:r>
      <w:r>
        <w:rPr>
          <w:rFonts w:hint="eastAsia" w:asciiTheme="minorEastAsia" w:hAnsiTheme="minorEastAsia" w:eastAsiaTheme="minorEastAsia"/>
          <w:sz w:val="24"/>
          <w:szCs w:val="24"/>
          <w:highlight w:val="none"/>
        </w:rPr>
        <w:t>）（品质验证需提供）</w:t>
      </w:r>
      <w:r>
        <w:rPr>
          <w:rFonts w:hint="eastAsia" w:ascii="Times New Roman" w:hAnsi="Times New Roman"/>
          <w:sz w:val="24"/>
          <w:szCs w:val="24"/>
          <w:highlight w:val="none"/>
        </w:rPr>
        <w:t>；</w:t>
      </w:r>
    </w:p>
    <w:p>
      <w:pPr>
        <w:pStyle w:val="25"/>
        <w:numPr>
          <w:ilvl w:val="0"/>
          <w:numId w:val="6"/>
        </w:numPr>
        <w:spacing w:line="288" w:lineRule="auto"/>
        <w:ind w:left="0" w:firstLine="480"/>
        <w:rPr>
          <w:rFonts w:ascii="Times New Roman" w:hAnsi="Times New Roman"/>
          <w:sz w:val="24"/>
          <w:szCs w:val="24"/>
        </w:rPr>
      </w:pPr>
      <w:r>
        <w:rPr>
          <w:rFonts w:ascii="Times New Roman" w:hAnsi="宋体"/>
          <w:sz w:val="24"/>
          <w:szCs w:val="24"/>
        </w:rPr>
        <w:t>生产企业信息表；</w:t>
      </w:r>
    </w:p>
    <w:p>
      <w:pPr>
        <w:spacing w:line="288" w:lineRule="auto"/>
        <w:ind w:firstLine="480" w:firstLineChars="200"/>
        <w:rPr>
          <w:rFonts w:ascii="Times New Roman" w:hAnsi="宋体"/>
          <w:sz w:val="24"/>
          <w:szCs w:val="24"/>
        </w:rPr>
      </w:pPr>
      <w:r>
        <w:rPr>
          <w:rFonts w:ascii="Times New Roman" w:hAnsi="宋体"/>
          <w:sz w:val="24"/>
          <w:szCs w:val="24"/>
        </w:rPr>
        <w:t>生产企业信息表中包括生产企业的地址、生产状况等信息。认证委托人可通过方圆网站、产品认证用户平台下载，或向认证工程师索取。</w:t>
      </w:r>
    </w:p>
    <w:p>
      <w:pPr>
        <w:pStyle w:val="25"/>
        <w:numPr>
          <w:ilvl w:val="0"/>
          <w:numId w:val="6"/>
        </w:numPr>
        <w:spacing w:line="288" w:lineRule="auto"/>
        <w:ind w:left="0" w:firstLine="480"/>
        <w:rPr>
          <w:rFonts w:ascii="Times New Roman" w:hAnsi="宋体"/>
          <w:sz w:val="24"/>
          <w:szCs w:val="24"/>
        </w:rPr>
      </w:pPr>
      <w:r>
        <w:rPr>
          <w:rFonts w:ascii="Times New Roman" w:hAnsi="宋体"/>
          <w:sz w:val="24"/>
          <w:szCs w:val="24"/>
        </w:rPr>
        <w:t>认证委托人、生产者、生产企业不同时，相互之间签订的有关协议书或合同（如ODM协议书、OEM协议书、授权书等）（如涉及）；</w:t>
      </w:r>
    </w:p>
    <w:p>
      <w:pPr>
        <w:pStyle w:val="25"/>
        <w:numPr>
          <w:ilvl w:val="0"/>
          <w:numId w:val="6"/>
        </w:numPr>
        <w:spacing w:line="288" w:lineRule="auto"/>
        <w:ind w:left="0" w:firstLine="480"/>
        <w:rPr>
          <w:rFonts w:ascii="Times New Roman" w:hAnsi="Times New Roman"/>
          <w:sz w:val="24"/>
          <w:szCs w:val="24"/>
        </w:rPr>
      </w:pPr>
      <w:r>
        <w:rPr>
          <w:rFonts w:ascii="Times New Roman" w:hAnsi="宋体"/>
          <w:sz w:val="24"/>
          <w:szCs w:val="24"/>
        </w:rPr>
        <w:t>对于变更申请，相关变更项目的证明文件；</w:t>
      </w:r>
    </w:p>
    <w:p>
      <w:pPr>
        <w:pStyle w:val="25"/>
        <w:numPr>
          <w:ilvl w:val="0"/>
          <w:numId w:val="6"/>
        </w:numPr>
        <w:spacing w:line="288" w:lineRule="auto"/>
        <w:ind w:left="0" w:firstLine="480"/>
        <w:rPr>
          <w:rFonts w:ascii="Times New Roman" w:hAnsi="Times New Roman"/>
          <w:sz w:val="24"/>
          <w:szCs w:val="24"/>
          <w:highlight w:val="none"/>
        </w:rPr>
      </w:pPr>
      <w:r>
        <w:rPr>
          <w:rFonts w:ascii="Times New Roman" w:hAnsi="宋体"/>
          <w:sz w:val="24"/>
          <w:szCs w:val="24"/>
        </w:rPr>
        <w:t>有效的</w:t>
      </w:r>
      <w:r>
        <w:rPr>
          <w:rFonts w:hint="eastAsia" w:ascii="Times New Roman" w:hAnsi="Times New Roman"/>
          <w:sz w:val="24"/>
          <w:szCs w:val="24"/>
        </w:rPr>
        <w:t>环境管理体系</w:t>
      </w:r>
      <w:r>
        <w:rPr>
          <w:rFonts w:ascii="Times New Roman" w:hAnsi="宋体"/>
          <w:sz w:val="24"/>
          <w:szCs w:val="24"/>
        </w:rPr>
        <w:t>证书或一年内有效的工厂环境评价报告或一年内有效的环境监测报告或</w:t>
      </w:r>
      <w:r>
        <w:rPr>
          <w:rFonts w:ascii="Times New Roman" w:hAnsi="宋体"/>
          <w:sz w:val="24"/>
          <w:szCs w:val="24"/>
          <w:highlight w:val="none"/>
        </w:rPr>
        <w:t>一年内有效的守法证明（环保认证需提供）</w:t>
      </w:r>
      <w:r>
        <w:rPr>
          <w:rFonts w:hint="eastAsia" w:ascii="Times New Roman" w:hAnsi="宋体"/>
          <w:sz w:val="24"/>
          <w:szCs w:val="24"/>
          <w:highlight w:val="none"/>
          <w:lang w:eastAsia="zh-CN"/>
        </w:rPr>
        <w:t>；</w:t>
      </w:r>
    </w:p>
    <w:p>
      <w:pPr>
        <w:pStyle w:val="25"/>
        <w:numPr>
          <w:ilvl w:val="0"/>
          <w:numId w:val="6"/>
        </w:numPr>
        <w:spacing w:line="288" w:lineRule="auto"/>
        <w:ind w:left="0" w:firstLine="480"/>
        <w:rPr>
          <w:rFonts w:ascii="Times New Roman" w:hAnsi="Times New Roman"/>
          <w:sz w:val="24"/>
          <w:szCs w:val="24"/>
          <w:highlight w:val="none"/>
        </w:rPr>
      </w:pPr>
      <w:r>
        <w:rPr>
          <w:rFonts w:hint="eastAsia" w:asciiTheme="minorEastAsia" w:hAnsiTheme="minorEastAsia" w:eastAsiaTheme="minorEastAsia"/>
          <w:sz w:val="24"/>
          <w:szCs w:val="24"/>
          <w:highlight w:val="none"/>
          <w:lang w:val="en-US" w:eastAsia="zh-CN"/>
        </w:rPr>
        <w:t>由具备CMA资质的实验室出具的</w:t>
      </w:r>
      <w:r>
        <w:rPr>
          <w:rFonts w:hint="eastAsia" w:ascii="Times New Roman" w:hAnsi="Times New Roman"/>
          <w:sz w:val="24"/>
          <w:szCs w:val="24"/>
          <w:highlight w:val="none"/>
          <w:lang w:val="en-US" w:eastAsia="zh-CN"/>
        </w:rPr>
        <w:t>关键原材料的检测报告</w:t>
      </w:r>
      <w:r>
        <w:rPr>
          <w:rFonts w:hint="eastAsia" w:asciiTheme="minorEastAsia" w:hAnsiTheme="minorEastAsia" w:eastAsiaTheme="minorEastAsia"/>
          <w:sz w:val="24"/>
          <w:szCs w:val="24"/>
          <w:highlight w:val="none"/>
        </w:rPr>
        <w:t>（品质验证需提供）</w:t>
      </w:r>
      <w:r>
        <w:rPr>
          <w:rFonts w:hint="eastAsia" w:asciiTheme="minorEastAsia" w:hAnsiTheme="minorEastAsia" w:eastAsiaTheme="minorEastAsia"/>
          <w:sz w:val="24"/>
          <w:szCs w:val="24"/>
          <w:highlight w:val="none"/>
          <w:lang w:eastAsia="zh-CN"/>
        </w:rPr>
        <w:t>。</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46" w:name="_Toc527362489"/>
      <w:bookmarkStart w:id="47" w:name="_Toc136257917"/>
      <w:bookmarkStart w:id="48" w:name="_Toc446521436"/>
      <w:bookmarkStart w:id="49" w:name="_Toc517251288"/>
      <w:r>
        <w:rPr>
          <w:rFonts w:ascii="Times New Roman" w:hAnsi="Times New Roman" w:eastAsia="黑体" w:cs="Times New Roman"/>
          <w:b w:val="0"/>
          <w:sz w:val="24"/>
        </w:rPr>
        <w:t>实施安排</w:t>
      </w:r>
      <w:bookmarkEnd w:id="46"/>
      <w:bookmarkEnd w:id="47"/>
      <w:bookmarkEnd w:id="48"/>
      <w:bookmarkEnd w:id="49"/>
    </w:p>
    <w:p>
      <w:pPr>
        <w:spacing w:line="288" w:lineRule="auto"/>
        <w:ind w:firstLine="480" w:firstLineChars="200"/>
        <w:rPr>
          <w:rFonts w:ascii="Times New Roman" w:hAnsi="Times New Roman"/>
          <w:sz w:val="24"/>
          <w:szCs w:val="24"/>
        </w:rPr>
      </w:pPr>
      <w:r>
        <w:rPr>
          <w:rFonts w:ascii="Times New Roman" w:hAnsi="宋体"/>
          <w:sz w:val="24"/>
          <w:szCs w:val="24"/>
        </w:rPr>
        <w:t>方圆确定认证实施的具体方案并通知认证委托人，通常包含以下内容：认证单元划分、认证模式、认证流程、认证时限、方圆相关工作人员的联系方式、实验室（如有）等信息。</w:t>
      </w: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50" w:name="_Toc386523731"/>
      <w:bookmarkEnd w:id="50"/>
      <w:bookmarkStart w:id="51" w:name="_Toc398112059"/>
      <w:bookmarkEnd w:id="51"/>
      <w:bookmarkStart w:id="52" w:name="_Toc447535362"/>
      <w:bookmarkEnd w:id="52"/>
      <w:bookmarkStart w:id="53" w:name="_Toc398111589"/>
      <w:bookmarkEnd w:id="53"/>
      <w:bookmarkStart w:id="54" w:name="_Toc447472578"/>
      <w:bookmarkEnd w:id="54"/>
      <w:bookmarkStart w:id="55" w:name="_Toc398112057"/>
      <w:bookmarkEnd w:id="55"/>
      <w:bookmarkStart w:id="56" w:name="_Toc447472870"/>
      <w:bookmarkEnd w:id="56"/>
      <w:bookmarkStart w:id="57" w:name="_Toc447472579"/>
      <w:bookmarkEnd w:id="57"/>
      <w:bookmarkStart w:id="58" w:name="_Toc447473130"/>
      <w:bookmarkEnd w:id="58"/>
      <w:bookmarkStart w:id="59" w:name="_Toc398111825"/>
      <w:bookmarkEnd w:id="59"/>
      <w:bookmarkStart w:id="60" w:name="_Toc398112058"/>
      <w:bookmarkEnd w:id="60"/>
      <w:bookmarkStart w:id="61" w:name="_Toc398111588"/>
      <w:bookmarkEnd w:id="61"/>
      <w:bookmarkStart w:id="62" w:name="_Toc447473129"/>
      <w:bookmarkEnd w:id="62"/>
      <w:bookmarkStart w:id="63" w:name="_Toc447472468"/>
      <w:bookmarkEnd w:id="63"/>
      <w:bookmarkStart w:id="64" w:name="_Toc386479967"/>
      <w:bookmarkEnd w:id="64"/>
      <w:bookmarkStart w:id="65" w:name="_Toc447472467"/>
      <w:bookmarkEnd w:id="65"/>
      <w:bookmarkStart w:id="66" w:name="_Toc386523533"/>
      <w:bookmarkEnd w:id="66"/>
      <w:bookmarkStart w:id="67" w:name="_Toc386523534"/>
      <w:bookmarkEnd w:id="67"/>
      <w:bookmarkStart w:id="68" w:name="_Toc398111823"/>
      <w:bookmarkEnd w:id="68"/>
      <w:bookmarkStart w:id="69" w:name="_Toc386523190"/>
      <w:bookmarkEnd w:id="69"/>
      <w:bookmarkStart w:id="70" w:name="_Toc386479966"/>
      <w:bookmarkEnd w:id="70"/>
      <w:bookmarkStart w:id="71" w:name="_Toc398111824"/>
      <w:bookmarkEnd w:id="71"/>
      <w:bookmarkStart w:id="72" w:name="_Toc386523189"/>
      <w:bookmarkEnd w:id="72"/>
      <w:bookmarkStart w:id="73" w:name="_Toc447472338"/>
      <w:bookmarkEnd w:id="73"/>
      <w:bookmarkStart w:id="74" w:name="_Toc386523732"/>
      <w:bookmarkEnd w:id="74"/>
      <w:bookmarkStart w:id="75" w:name="_Toc398111587"/>
      <w:bookmarkEnd w:id="75"/>
      <w:bookmarkStart w:id="76" w:name="_Toc398112060"/>
      <w:bookmarkEnd w:id="76"/>
      <w:bookmarkStart w:id="77" w:name="_Toc447473000"/>
      <w:bookmarkEnd w:id="77"/>
      <w:bookmarkStart w:id="78" w:name="_Toc447472871"/>
      <w:bookmarkEnd w:id="78"/>
      <w:bookmarkStart w:id="79" w:name="_Toc398111586"/>
      <w:bookmarkEnd w:id="79"/>
      <w:bookmarkStart w:id="80" w:name="_Toc447472339"/>
      <w:bookmarkEnd w:id="80"/>
      <w:bookmarkStart w:id="81" w:name="_Toc447473001"/>
      <w:bookmarkEnd w:id="81"/>
      <w:bookmarkStart w:id="82" w:name="_Toc447473246"/>
      <w:bookmarkEnd w:id="82"/>
      <w:bookmarkStart w:id="83" w:name="_Toc447473247"/>
      <w:bookmarkEnd w:id="83"/>
      <w:bookmarkStart w:id="84" w:name="_Toc447535363"/>
      <w:bookmarkEnd w:id="84"/>
      <w:bookmarkStart w:id="85" w:name="_Toc398111822"/>
      <w:bookmarkEnd w:id="85"/>
      <w:bookmarkStart w:id="86" w:name="_Toc517251289"/>
      <w:bookmarkStart w:id="87" w:name="_Toc447459129"/>
      <w:bookmarkStart w:id="88" w:name="_Toc136257918"/>
      <w:bookmarkStart w:id="89" w:name="_Toc527362490"/>
      <w:r>
        <w:rPr>
          <w:rFonts w:ascii="Times New Roman" w:hAnsi="Times New Roman" w:eastAsia="黑体" w:cs="Times New Roman"/>
          <w:b w:val="0"/>
          <w:sz w:val="24"/>
        </w:rPr>
        <w:t>认证实施</w:t>
      </w:r>
      <w:bookmarkEnd w:id="86"/>
      <w:bookmarkEnd w:id="87"/>
      <w:bookmarkEnd w:id="88"/>
      <w:bookmarkEnd w:id="89"/>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90" w:name="_Toc517251290"/>
      <w:bookmarkStart w:id="91" w:name="_Toc136257919"/>
      <w:bookmarkStart w:id="92" w:name="_Toc527362491"/>
      <w:r>
        <w:rPr>
          <w:rFonts w:ascii="Times New Roman" w:hAnsi="Times New Roman" w:eastAsia="黑体" w:cs="Times New Roman"/>
          <w:b w:val="0"/>
          <w:sz w:val="24"/>
        </w:rPr>
        <w:t>产品检验</w:t>
      </w:r>
      <w:bookmarkEnd w:id="90"/>
      <w:bookmarkEnd w:id="91"/>
      <w:bookmarkEnd w:id="92"/>
    </w:p>
    <w:p>
      <w:pPr>
        <w:pStyle w:val="3"/>
        <w:numPr>
          <w:ilvl w:val="2"/>
          <w:numId w:val="4"/>
        </w:numPr>
        <w:spacing w:before="156" w:beforeLines="50" w:after="156" w:afterLines="50" w:line="240" w:lineRule="auto"/>
        <w:rPr>
          <w:rFonts w:ascii="Times New Roman" w:hAnsi="Times New Roman" w:eastAsia="黑体" w:cs="Times New Roman"/>
          <w:b w:val="0"/>
          <w:sz w:val="24"/>
        </w:rPr>
      </w:pPr>
      <w:bookmarkStart w:id="93" w:name="_Toc517251291"/>
      <w:bookmarkStart w:id="94" w:name="_Toc136257920"/>
      <w:r>
        <w:rPr>
          <w:rFonts w:ascii="Times New Roman" w:hAnsi="Times New Roman" w:eastAsia="黑体" w:cs="Times New Roman"/>
          <w:b w:val="0"/>
          <w:sz w:val="24"/>
        </w:rPr>
        <w:t>产品检验方案</w:t>
      </w:r>
      <w:bookmarkEnd w:id="93"/>
      <w:bookmarkEnd w:id="94"/>
    </w:p>
    <w:p>
      <w:pPr>
        <w:spacing w:line="288" w:lineRule="auto"/>
        <w:ind w:firstLine="480" w:firstLineChars="200"/>
        <w:rPr>
          <w:rFonts w:ascii="Times New Roman" w:hAnsi="Times New Roman"/>
          <w:sz w:val="24"/>
          <w:szCs w:val="24"/>
        </w:rPr>
      </w:pPr>
      <w:r>
        <w:rPr>
          <w:rFonts w:ascii="Times New Roman" w:hAnsi="宋体"/>
          <w:sz w:val="24"/>
          <w:szCs w:val="24"/>
        </w:rPr>
        <w:t>方圆根据认证委托人提供的产品信息制定产品检验方案，明确样品要求、依据标准等信息，并告知认证委托人。</w:t>
      </w:r>
      <w:r>
        <w:rPr>
          <w:rFonts w:ascii="Times New Roman"/>
          <w:sz w:val="24"/>
          <w:szCs w:val="24"/>
        </w:rPr>
        <w:t>必要时，方圆对企业实验室进行综合审核后，可利用企业检测资源进行产品检验或部分产品检验。</w:t>
      </w:r>
    </w:p>
    <w:p>
      <w:pPr>
        <w:pStyle w:val="3"/>
        <w:numPr>
          <w:ilvl w:val="2"/>
          <w:numId w:val="4"/>
        </w:numPr>
        <w:spacing w:before="156" w:beforeLines="50" w:after="156" w:afterLines="50" w:line="240" w:lineRule="auto"/>
        <w:rPr>
          <w:rFonts w:ascii="Times New Roman" w:hAnsi="Times New Roman" w:eastAsia="黑体" w:cs="Times New Roman"/>
          <w:b w:val="0"/>
          <w:sz w:val="24"/>
        </w:rPr>
      </w:pPr>
      <w:bookmarkStart w:id="95" w:name="_Toc136257921"/>
      <w:bookmarkStart w:id="96" w:name="_Toc517251292"/>
      <w:r>
        <w:rPr>
          <w:rFonts w:ascii="Times New Roman" w:hAnsi="Times New Roman" w:eastAsia="黑体" w:cs="Times New Roman"/>
          <w:b w:val="0"/>
          <w:sz w:val="24"/>
        </w:rPr>
        <w:t>产品检验样品要求</w:t>
      </w:r>
      <w:bookmarkEnd w:id="95"/>
      <w:bookmarkEnd w:id="96"/>
    </w:p>
    <w:p>
      <w:pPr>
        <w:spacing w:line="288" w:lineRule="auto"/>
        <w:ind w:firstLine="480" w:firstLineChars="200"/>
        <w:rPr>
          <w:rFonts w:ascii="Times New Roman" w:hAnsi="宋体"/>
          <w:sz w:val="24"/>
          <w:szCs w:val="24"/>
        </w:rPr>
      </w:pPr>
      <w:r>
        <w:rPr>
          <w:rFonts w:ascii="Times New Roman" w:hAnsi="宋体"/>
          <w:sz w:val="24"/>
          <w:szCs w:val="24"/>
        </w:rPr>
        <w:t>产品检验样品</w:t>
      </w:r>
      <w:r>
        <w:rPr>
          <w:rFonts w:hint="eastAsia" w:ascii="Times New Roman" w:hAnsi="宋体"/>
          <w:sz w:val="24"/>
          <w:szCs w:val="24"/>
        </w:rPr>
        <w:t>按照产品种类</w:t>
      </w:r>
      <w:r>
        <w:rPr>
          <w:rFonts w:ascii="Times New Roman" w:hAnsi="宋体"/>
          <w:sz w:val="24"/>
          <w:szCs w:val="24"/>
        </w:rPr>
        <w:t>采取送样方式</w:t>
      </w:r>
      <w:r>
        <w:rPr>
          <w:rFonts w:ascii="Times New Roman"/>
          <w:sz w:val="24"/>
          <w:szCs w:val="24"/>
        </w:rPr>
        <w:t>，样品应是经认证委托人确认合格的产品</w:t>
      </w:r>
      <w:r>
        <w:rPr>
          <w:rFonts w:hint="eastAsia" w:ascii="Times New Roman" w:hAnsi="宋体"/>
          <w:sz w:val="24"/>
          <w:szCs w:val="24"/>
        </w:rPr>
        <w:t>。家具样品数量2份，</w:t>
      </w:r>
      <w:bookmarkStart w:id="97" w:name="_Toc405301501"/>
      <w:r>
        <w:rPr>
          <w:rFonts w:hint="eastAsia" w:ascii="Times New Roman" w:hAnsi="宋体"/>
          <w:sz w:val="24"/>
          <w:szCs w:val="24"/>
        </w:rPr>
        <w:t>样品要求详见下表2。一份样品由认证委托人或生产企业在规定期限内将样品送达实验室，送样时随附一套认证资料（关键原材料</w:t>
      </w:r>
      <w:r>
        <w:rPr>
          <w:rFonts w:ascii="Times New Roman" w:hAnsi="宋体"/>
          <w:sz w:val="24"/>
          <w:szCs w:val="24"/>
        </w:rPr>
        <w:t>/</w:t>
      </w:r>
      <w:r>
        <w:rPr>
          <w:rFonts w:hint="eastAsia" w:ascii="Times New Roman" w:hAnsi="宋体"/>
          <w:sz w:val="24"/>
          <w:szCs w:val="24"/>
        </w:rPr>
        <w:t>零部件备案清单、样品对应说明书和产品标识（如有）等）。一份样品作为备样留存企业。认证委托人应确保其所提供的样品与实际生产产品的一致性</w:t>
      </w:r>
      <w:r>
        <w:rPr>
          <w:rFonts w:ascii="Times New Roman" w:hAnsi="宋体"/>
          <w:sz w:val="24"/>
          <w:szCs w:val="24"/>
        </w:rPr>
        <w:t>。</w:t>
      </w:r>
    </w:p>
    <w:p>
      <w:pPr>
        <w:spacing w:after="156" w:afterLines="50" w:line="300" w:lineRule="auto"/>
        <w:jc w:val="center"/>
        <w:rPr>
          <w:rFonts w:ascii="Times New Roman" w:hAnsi="Times New Roman"/>
          <w:sz w:val="24"/>
          <w:szCs w:val="24"/>
        </w:rPr>
      </w:pPr>
      <w:r>
        <w:rPr>
          <w:rFonts w:ascii="Times New Roman" w:hAnsi="Times New Roman"/>
          <w:sz w:val="24"/>
          <w:szCs w:val="24"/>
        </w:rPr>
        <w:t>表2</w:t>
      </w:r>
      <w:r>
        <w:rPr>
          <w:rFonts w:hint="eastAsia" w:ascii="Times New Roman" w:hAnsi="Times New Roman"/>
          <w:sz w:val="24"/>
          <w:szCs w:val="24"/>
        </w:rPr>
        <w:t xml:space="preserve"> 样品要求</w:t>
      </w:r>
    </w:p>
    <w:tbl>
      <w:tblPr>
        <w:tblStyle w:val="16"/>
        <w:tblW w:w="496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2"/>
        <w:gridCol w:w="4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690" w:type="pct"/>
            <w:vAlign w:val="center"/>
          </w:tcPr>
          <w:p>
            <w:pPr>
              <w:pStyle w:val="3"/>
              <w:spacing w:before="156" w:beforeLines="50" w:after="156" w:afterLines="50" w:line="240" w:lineRule="auto"/>
              <w:jc w:val="center"/>
              <w:outlineLvl w:val="1"/>
              <w:rPr>
                <w:rFonts w:ascii="Times New Roman" w:hAnsi="Times New Roman" w:eastAsia="黑体"/>
                <w:b w:val="0"/>
                <w:sz w:val="24"/>
                <w:szCs w:val="22"/>
                <w:highlight w:val="none"/>
              </w:rPr>
            </w:pPr>
            <w:bookmarkStart w:id="98" w:name="_Toc136257922"/>
            <w:r>
              <w:rPr>
                <w:rFonts w:ascii="Times New Roman" w:hAnsi="Times New Roman" w:eastAsia="黑体" w:cs="Times New Roman"/>
                <w:bCs w:val="0"/>
                <w:sz w:val="24"/>
                <w:szCs w:val="22"/>
                <w:highlight w:val="none"/>
              </w:rPr>
              <w:t>质量认证及品质验证送样要求</w:t>
            </w:r>
            <w:bookmarkEnd w:id="98"/>
          </w:p>
        </w:tc>
        <w:tc>
          <w:tcPr>
            <w:tcW w:w="2310" w:type="pct"/>
            <w:vAlign w:val="center"/>
          </w:tcPr>
          <w:p>
            <w:pPr>
              <w:pStyle w:val="3"/>
              <w:spacing w:before="156" w:beforeLines="50" w:after="156" w:afterLines="50" w:line="240" w:lineRule="auto"/>
              <w:jc w:val="center"/>
              <w:outlineLvl w:val="1"/>
              <w:rPr>
                <w:rFonts w:ascii="Times New Roman" w:hAnsi="Times New Roman" w:eastAsia="黑体" w:cs="Times New Roman"/>
                <w:bCs w:val="0"/>
                <w:sz w:val="24"/>
                <w:szCs w:val="22"/>
              </w:rPr>
            </w:pPr>
            <w:bookmarkStart w:id="99" w:name="_Toc136257923"/>
            <w:r>
              <w:rPr>
                <w:rFonts w:ascii="Times New Roman" w:hAnsi="Times New Roman" w:eastAsia="黑体" w:cs="Times New Roman"/>
                <w:bCs w:val="0"/>
                <w:sz w:val="24"/>
                <w:szCs w:val="22"/>
              </w:rPr>
              <w:t>产品环保认证送样要求</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trPr>
        <w:tc>
          <w:tcPr>
            <w:tcW w:w="2690" w:type="pct"/>
            <w:tcBorders>
              <w:bottom w:val="single" w:color="auto" w:sz="4" w:space="0"/>
            </w:tcBorders>
          </w:tcPr>
          <w:p>
            <w:pPr>
              <w:pStyle w:val="25"/>
              <w:spacing w:line="288" w:lineRule="auto"/>
              <w:ind w:firstLine="480"/>
              <w:rPr>
                <w:rFonts w:ascii="Times New Roman" w:hAnsi="宋体"/>
                <w:sz w:val="24"/>
                <w:szCs w:val="24"/>
                <w:highlight w:val="none"/>
              </w:rPr>
            </w:pPr>
            <w:r>
              <w:rPr>
                <w:rFonts w:ascii="Times New Roman" w:hAnsi="宋体"/>
                <w:sz w:val="24"/>
                <w:szCs w:val="24"/>
                <w:highlight w:val="none"/>
              </w:rPr>
              <w:t>产品如需做质量认证或品质验证</w:t>
            </w:r>
            <w:r>
              <w:rPr>
                <w:rFonts w:ascii="Times New Roman" w:hAnsi="Times New Roman"/>
                <w:sz w:val="24"/>
                <w:szCs w:val="24"/>
                <w:highlight w:val="none"/>
              </w:rPr>
              <w:t>,</w:t>
            </w:r>
            <w:r>
              <w:rPr>
                <w:rFonts w:ascii="Times New Roman" w:hAnsi="宋体"/>
                <w:sz w:val="24"/>
                <w:szCs w:val="24"/>
                <w:highlight w:val="none"/>
              </w:rPr>
              <w:t>认证委托人根据送样要求选取一套代表性家具</w:t>
            </w:r>
            <w:r>
              <w:rPr>
                <w:rFonts w:ascii="Times New Roman" w:hAnsi="Times New Roman"/>
                <w:sz w:val="24"/>
                <w:szCs w:val="24"/>
                <w:highlight w:val="none"/>
              </w:rPr>
              <w:t>,</w:t>
            </w:r>
            <w:r>
              <w:rPr>
                <w:rFonts w:ascii="Times New Roman" w:hAnsi="宋体"/>
                <w:sz w:val="24"/>
                <w:szCs w:val="24"/>
                <w:highlight w:val="none"/>
              </w:rPr>
              <w:t>在送样通知限期内</w:t>
            </w:r>
            <w:r>
              <w:rPr>
                <w:rFonts w:hint="eastAsia" w:ascii="Times New Roman" w:hAnsi="宋体"/>
                <w:sz w:val="24"/>
                <w:szCs w:val="24"/>
                <w:highlight w:val="none"/>
              </w:rPr>
              <w:t>优先选择高风险</w:t>
            </w:r>
            <w:r>
              <w:rPr>
                <w:rFonts w:ascii="Times New Roman" w:hAnsi="宋体"/>
                <w:sz w:val="24"/>
                <w:szCs w:val="24"/>
                <w:highlight w:val="none"/>
              </w:rPr>
              <w:t>样品送</w:t>
            </w:r>
            <w:r>
              <w:rPr>
                <w:rFonts w:hint="eastAsia" w:ascii="Times New Roman" w:hAnsi="宋体"/>
                <w:sz w:val="24"/>
                <w:szCs w:val="24"/>
                <w:highlight w:val="none"/>
              </w:rPr>
              <w:t>至</w:t>
            </w:r>
            <w:r>
              <w:rPr>
                <w:rFonts w:ascii="Times New Roman" w:hAnsi="宋体"/>
                <w:sz w:val="24"/>
                <w:szCs w:val="24"/>
                <w:highlight w:val="none"/>
              </w:rPr>
              <w:t>指定的实验室。</w:t>
            </w:r>
            <w:r>
              <w:rPr>
                <w:rFonts w:hint="eastAsia" w:ascii="Times New Roman" w:hAnsi="宋体"/>
                <w:sz w:val="24"/>
                <w:szCs w:val="24"/>
                <w:highlight w:val="none"/>
              </w:rPr>
              <w:t>如按风险由高到低排序：</w:t>
            </w:r>
          </w:p>
          <w:p>
            <w:pPr>
              <w:pStyle w:val="34"/>
              <w:spacing w:line="288" w:lineRule="auto"/>
              <w:ind w:firstLine="480" w:firstLineChars="200"/>
              <w:jc w:val="both"/>
              <w:rPr>
                <w:rFonts w:hAnsi="宋体" w:eastAsia="宋体"/>
                <w:highlight w:val="none"/>
              </w:rPr>
            </w:pPr>
            <w:r>
              <w:rPr>
                <w:rFonts w:hint="eastAsia" w:hAnsi="宋体" w:eastAsia="宋体"/>
                <w:highlight w:val="none"/>
              </w:rPr>
              <w:t>1.结构复杂＞结构简单；关键原材料用量多＞关键原材料用量少；</w:t>
            </w:r>
            <w:r>
              <w:rPr>
                <w:rFonts w:hAnsi="宋体" w:eastAsia="宋体"/>
                <w:highlight w:val="none"/>
              </w:rPr>
              <w:t xml:space="preserve"> </w:t>
            </w:r>
          </w:p>
          <w:p>
            <w:pPr>
              <w:pStyle w:val="34"/>
              <w:spacing w:line="288" w:lineRule="auto"/>
              <w:ind w:firstLine="480" w:firstLineChars="200"/>
              <w:jc w:val="both"/>
              <w:rPr>
                <w:rFonts w:hAnsi="宋体" w:eastAsia="宋体"/>
                <w:highlight w:val="none"/>
              </w:rPr>
            </w:pPr>
            <w:r>
              <w:rPr>
                <w:rFonts w:hAnsi="宋体" w:eastAsia="宋体"/>
                <w:highlight w:val="none"/>
              </w:rPr>
              <w:t xml:space="preserve">2. </w:t>
            </w:r>
            <w:r>
              <w:rPr>
                <w:rFonts w:hint="eastAsia" w:hAnsi="宋体" w:eastAsia="宋体"/>
                <w:highlight w:val="none"/>
              </w:rPr>
              <w:t>关键原材料涉及种类多＞关键原材料涉及种类少；</w:t>
            </w:r>
            <w:r>
              <w:rPr>
                <w:rFonts w:hAnsi="宋体" w:eastAsia="宋体"/>
                <w:highlight w:val="none"/>
              </w:rPr>
              <w:t xml:space="preserve"> </w:t>
            </w:r>
          </w:p>
          <w:p>
            <w:pPr>
              <w:pStyle w:val="34"/>
              <w:spacing w:line="288" w:lineRule="auto"/>
              <w:ind w:firstLine="480" w:firstLineChars="200"/>
              <w:jc w:val="both"/>
              <w:rPr>
                <w:rFonts w:hAnsi="宋体" w:eastAsia="宋体"/>
                <w:highlight w:val="none"/>
              </w:rPr>
            </w:pPr>
            <w:r>
              <w:rPr>
                <w:rFonts w:hAnsi="宋体" w:eastAsia="宋体"/>
                <w:highlight w:val="none"/>
              </w:rPr>
              <w:t xml:space="preserve">3. </w:t>
            </w:r>
            <w:r>
              <w:rPr>
                <w:rFonts w:hint="eastAsia" w:hAnsi="宋体" w:eastAsia="宋体"/>
                <w:highlight w:val="none"/>
              </w:rPr>
              <w:t>板式家具</w:t>
            </w:r>
            <w:r>
              <w:rPr>
                <w:rFonts w:hAnsi="宋体" w:eastAsia="宋体"/>
                <w:highlight w:val="none"/>
              </w:rPr>
              <w:t>/</w:t>
            </w:r>
            <w:r>
              <w:rPr>
                <w:rFonts w:hint="eastAsia" w:hAnsi="宋体" w:eastAsia="宋体"/>
                <w:highlight w:val="none"/>
              </w:rPr>
              <w:t>板木家具＞实木家具；</w:t>
            </w:r>
            <w:r>
              <w:rPr>
                <w:rFonts w:hAnsi="宋体" w:eastAsia="宋体"/>
                <w:highlight w:val="none"/>
              </w:rPr>
              <w:t xml:space="preserve"> </w:t>
            </w:r>
          </w:p>
          <w:p>
            <w:pPr>
              <w:pStyle w:val="34"/>
              <w:spacing w:line="288" w:lineRule="auto"/>
              <w:ind w:firstLine="480" w:firstLineChars="200"/>
              <w:jc w:val="both"/>
              <w:rPr>
                <w:rFonts w:hAnsi="宋体" w:eastAsia="宋体"/>
                <w:highlight w:val="none"/>
              </w:rPr>
            </w:pPr>
            <w:r>
              <w:rPr>
                <w:rFonts w:hAnsi="宋体" w:eastAsia="宋体"/>
                <w:highlight w:val="none"/>
              </w:rPr>
              <w:t xml:space="preserve">4. </w:t>
            </w:r>
            <w:r>
              <w:rPr>
                <w:rFonts w:hint="eastAsia" w:hAnsi="宋体" w:eastAsia="宋体"/>
                <w:highlight w:val="none"/>
              </w:rPr>
              <w:t>金属木质</w:t>
            </w:r>
            <w:r>
              <w:rPr>
                <w:rFonts w:hAnsi="宋体" w:eastAsia="宋体"/>
                <w:highlight w:val="none"/>
              </w:rPr>
              <w:t>/</w:t>
            </w:r>
            <w:r>
              <w:rPr>
                <w:rFonts w:hint="eastAsia" w:hAnsi="宋体" w:eastAsia="宋体"/>
                <w:highlight w:val="none"/>
              </w:rPr>
              <w:t>塑料结构＞全金属结构；</w:t>
            </w:r>
            <w:r>
              <w:rPr>
                <w:rFonts w:hAnsi="宋体" w:eastAsia="宋体"/>
                <w:highlight w:val="none"/>
              </w:rPr>
              <w:t xml:space="preserve"> </w:t>
            </w:r>
          </w:p>
          <w:p>
            <w:pPr>
              <w:pStyle w:val="34"/>
              <w:spacing w:line="288" w:lineRule="auto"/>
              <w:ind w:firstLine="480" w:firstLineChars="200"/>
              <w:jc w:val="both"/>
              <w:rPr>
                <w:rFonts w:hAnsi="宋体" w:eastAsia="宋体"/>
                <w:highlight w:val="none"/>
              </w:rPr>
            </w:pPr>
            <w:r>
              <w:rPr>
                <w:rFonts w:hAnsi="宋体" w:eastAsia="宋体"/>
                <w:highlight w:val="none"/>
              </w:rPr>
              <w:t xml:space="preserve">5. </w:t>
            </w:r>
            <w:r>
              <w:rPr>
                <w:rFonts w:hint="eastAsia" w:hAnsi="宋体" w:eastAsia="宋体"/>
                <w:highlight w:val="none"/>
              </w:rPr>
              <w:t>色漆＞清漆；</w:t>
            </w:r>
            <w:r>
              <w:rPr>
                <w:rFonts w:hAnsi="宋体" w:eastAsia="宋体"/>
                <w:highlight w:val="none"/>
              </w:rPr>
              <w:t xml:space="preserve"> </w:t>
            </w:r>
          </w:p>
          <w:p>
            <w:pPr>
              <w:pStyle w:val="34"/>
              <w:spacing w:line="288" w:lineRule="auto"/>
              <w:ind w:firstLine="480" w:firstLineChars="200"/>
              <w:jc w:val="both"/>
              <w:rPr>
                <w:rFonts w:hAnsi="宋体" w:eastAsia="宋体"/>
                <w:highlight w:val="none"/>
              </w:rPr>
            </w:pPr>
            <w:r>
              <w:rPr>
                <w:rFonts w:hAnsi="宋体" w:eastAsia="宋体"/>
                <w:highlight w:val="none"/>
              </w:rPr>
              <w:t xml:space="preserve">6. </w:t>
            </w:r>
            <w:r>
              <w:rPr>
                <w:rFonts w:hint="eastAsia" w:hAnsi="宋体" w:eastAsia="宋体"/>
                <w:highlight w:val="none"/>
              </w:rPr>
              <w:t>溶剂型涂料＞水性涂料＞粉末涂料</w:t>
            </w:r>
            <w:r>
              <w:rPr>
                <w:rFonts w:hAnsi="宋体" w:eastAsia="宋体"/>
                <w:highlight w:val="none"/>
              </w:rPr>
              <w:t xml:space="preserve"> </w:t>
            </w:r>
          </w:p>
          <w:p>
            <w:pPr>
              <w:pStyle w:val="34"/>
              <w:spacing w:line="288" w:lineRule="auto"/>
              <w:ind w:firstLine="480" w:firstLineChars="200"/>
              <w:jc w:val="both"/>
              <w:rPr>
                <w:rFonts w:hAnsi="宋体" w:eastAsia="宋体"/>
                <w:color w:val="auto"/>
                <w:kern w:val="2"/>
                <w:highlight w:val="none"/>
              </w:rPr>
            </w:pPr>
            <w:r>
              <w:rPr>
                <w:rFonts w:hAnsi="宋体" w:eastAsia="宋体"/>
                <w:highlight w:val="none"/>
              </w:rPr>
              <w:t xml:space="preserve">7. </w:t>
            </w:r>
            <w:r>
              <w:rPr>
                <w:rFonts w:hint="eastAsia" w:hAnsi="宋体" w:eastAsia="宋体"/>
                <w:highlight w:val="none"/>
              </w:rPr>
              <w:t>溶剂型胶粘剂＞水性胶粘剂＞本体型胶粘剂。</w:t>
            </w:r>
          </w:p>
        </w:tc>
        <w:tc>
          <w:tcPr>
            <w:tcW w:w="2310" w:type="pct"/>
            <w:tcBorders>
              <w:bottom w:val="single" w:color="auto" w:sz="4" w:space="0"/>
            </w:tcBorders>
            <w:vAlign w:val="center"/>
          </w:tcPr>
          <w:p>
            <w:pPr>
              <w:pStyle w:val="34"/>
              <w:spacing w:line="300" w:lineRule="auto"/>
              <w:rPr>
                <w:rFonts w:eastAsia="宋体" w:hAnsiTheme="minorEastAsia"/>
              </w:rPr>
            </w:pPr>
            <w:r>
              <w:rPr>
                <w:rFonts w:eastAsia="宋体" w:hAnsiTheme="minorEastAsia"/>
              </w:rPr>
              <w:t>产品如需做环保认证,认证委托人则根据产品的构成部件进行送样：</w:t>
            </w:r>
          </w:p>
          <w:p>
            <w:pPr>
              <w:pStyle w:val="34"/>
              <w:spacing w:line="288" w:lineRule="auto"/>
              <w:ind w:firstLine="480" w:firstLineChars="200"/>
              <w:jc w:val="both"/>
              <w:rPr>
                <w:rFonts w:hAnsi="宋体" w:eastAsia="宋体"/>
              </w:rPr>
            </w:pPr>
            <w:r>
              <w:rPr>
                <w:rFonts w:hint="eastAsia" w:hAnsi="宋体" w:eastAsia="宋体"/>
              </w:rPr>
              <w:t>1.</w:t>
            </w:r>
            <w:r>
              <w:rPr>
                <w:rFonts w:hAnsi="宋体" w:eastAsia="宋体"/>
              </w:rPr>
              <w:t>实木部件样品面积0.5㎡；</w:t>
            </w:r>
          </w:p>
          <w:p>
            <w:pPr>
              <w:pStyle w:val="34"/>
              <w:spacing w:line="288" w:lineRule="auto"/>
              <w:ind w:firstLine="480" w:firstLineChars="200"/>
              <w:jc w:val="both"/>
              <w:rPr>
                <w:rFonts w:hAnsi="宋体" w:eastAsia="宋体"/>
              </w:rPr>
            </w:pPr>
            <w:r>
              <w:rPr>
                <w:rFonts w:hint="eastAsia" w:hAnsi="宋体" w:eastAsia="宋体"/>
              </w:rPr>
              <w:t>2.</w:t>
            </w:r>
            <w:r>
              <w:rPr>
                <w:rFonts w:hAnsi="宋体" w:eastAsia="宋体"/>
              </w:rPr>
              <w:t>人造板及其制品部件样品面积1㎡；</w:t>
            </w:r>
          </w:p>
          <w:p>
            <w:pPr>
              <w:pStyle w:val="34"/>
              <w:spacing w:line="288" w:lineRule="auto"/>
              <w:ind w:firstLine="480" w:firstLineChars="200"/>
              <w:jc w:val="both"/>
              <w:rPr>
                <w:rFonts w:hAnsi="宋体" w:eastAsia="宋体"/>
              </w:rPr>
            </w:pPr>
            <w:r>
              <w:rPr>
                <w:rFonts w:hint="eastAsia" w:hAnsi="宋体" w:eastAsia="宋体"/>
              </w:rPr>
              <w:t>3.</w:t>
            </w:r>
            <w:r>
              <w:rPr>
                <w:rFonts w:hAnsi="宋体" w:eastAsia="宋体"/>
              </w:rPr>
              <w:t>石材部件样品数量不少于2kg；</w:t>
            </w:r>
          </w:p>
          <w:p>
            <w:pPr>
              <w:pStyle w:val="34"/>
              <w:spacing w:line="288" w:lineRule="auto"/>
              <w:ind w:firstLine="480" w:firstLineChars="200"/>
              <w:jc w:val="both"/>
              <w:rPr>
                <w:rFonts w:hAnsi="宋体" w:eastAsia="宋体"/>
              </w:rPr>
            </w:pPr>
            <w:r>
              <w:rPr>
                <w:rFonts w:hint="eastAsia" w:hAnsi="宋体" w:eastAsia="宋体"/>
              </w:rPr>
              <w:t>4.</w:t>
            </w:r>
            <w:r>
              <w:rPr>
                <w:rFonts w:hAnsi="宋体" w:eastAsia="宋体"/>
              </w:rPr>
              <w:t>纺织面料部件样品数量0.5m*0.5m</w:t>
            </w:r>
            <w:r>
              <w:rPr>
                <w:rFonts w:hint="eastAsia" w:hAnsi="宋体" w:eastAsia="宋体"/>
              </w:rPr>
              <w:t>；</w:t>
            </w:r>
          </w:p>
          <w:p>
            <w:pPr>
              <w:pStyle w:val="34"/>
              <w:spacing w:line="288" w:lineRule="auto"/>
              <w:ind w:firstLine="480" w:firstLineChars="200"/>
              <w:jc w:val="both"/>
              <w:rPr>
                <w:rFonts w:hAnsi="宋体" w:eastAsia="宋体"/>
              </w:rPr>
            </w:pPr>
            <w:r>
              <w:rPr>
                <w:rFonts w:hint="eastAsia" w:hAnsi="宋体" w:eastAsia="宋体"/>
              </w:rPr>
              <w:t>5.皮革部件面积</w:t>
            </w:r>
            <w:r>
              <w:rPr>
                <w:rFonts w:hAnsi="宋体" w:eastAsia="宋体"/>
              </w:rPr>
              <w:t>0.5㎡</w:t>
            </w:r>
            <w:r>
              <w:rPr>
                <w:rFonts w:hint="eastAsia" w:hAnsi="宋体" w:eastAsia="宋体"/>
              </w:rPr>
              <w:t>。</w:t>
            </w:r>
          </w:p>
          <w:p>
            <w:pPr>
              <w:pStyle w:val="34"/>
              <w:spacing w:line="288" w:lineRule="auto"/>
              <w:ind w:firstLine="480" w:firstLineChars="200"/>
              <w:jc w:val="both"/>
              <w:rPr>
                <w:rFonts w:hAnsi="宋体" w:eastAsia="宋体"/>
              </w:rPr>
            </w:pPr>
            <w:r>
              <w:rPr>
                <w:rFonts w:hint="eastAsia" w:hAnsi="宋体" w:eastAsia="宋体"/>
              </w:rPr>
              <w:t>6</w:t>
            </w:r>
            <w:r>
              <w:rPr>
                <w:rFonts w:hAnsi="宋体" w:eastAsia="宋体"/>
              </w:rPr>
              <w:t>.塑料件样品面积0.5m*0.5m。</w:t>
            </w:r>
          </w:p>
          <w:p>
            <w:pPr>
              <w:pStyle w:val="34"/>
              <w:spacing w:line="288" w:lineRule="auto"/>
              <w:jc w:val="both"/>
              <w:rPr>
                <w:rFonts w:eastAsia="宋体" w:hAnsiTheme="minorEastAsia"/>
                <w:color w:val="auto"/>
              </w:rPr>
            </w:pPr>
            <w:r>
              <w:rPr>
                <w:rFonts w:hint="eastAsia" w:hAnsi="宋体" w:eastAsia="宋体"/>
              </w:rPr>
              <w:t>注：</w:t>
            </w:r>
            <w:r>
              <w:rPr>
                <w:rFonts w:hAnsi="宋体" w:eastAsia="宋体"/>
              </w:rPr>
              <w:t>若认证委托人不想破坏的样品的完整性,可在各部件原材料基础上送样(实木、人造板及其制品需覆盖漆膜)。</w:t>
            </w:r>
          </w:p>
        </w:tc>
      </w:tr>
    </w:tbl>
    <w:p>
      <w:pPr>
        <w:spacing w:line="288" w:lineRule="auto"/>
        <w:ind w:firstLine="480" w:firstLineChars="200"/>
        <w:rPr>
          <w:rFonts w:ascii="Times New Roman"/>
          <w:sz w:val="24"/>
          <w:szCs w:val="24"/>
        </w:rPr>
      </w:pPr>
      <w:r>
        <w:rPr>
          <w:rFonts w:ascii="Times New Roman"/>
          <w:sz w:val="24"/>
          <w:szCs w:val="24"/>
        </w:rPr>
        <w:t>实验室对认证委托人提供样品的真实性进行审查，当对样品真实性有疑义时，应向方圆说明情况，并做出相应处理。</w:t>
      </w:r>
      <w:bookmarkStart w:id="100" w:name="_Toc405810785"/>
      <w:bookmarkEnd w:id="100"/>
      <w:bookmarkStart w:id="101" w:name="_Toc404669805"/>
      <w:bookmarkEnd w:id="101"/>
      <w:bookmarkStart w:id="102" w:name="_Toc404672216"/>
      <w:bookmarkEnd w:id="102"/>
      <w:bookmarkStart w:id="103" w:name="_Toc405300944"/>
      <w:bookmarkEnd w:id="103"/>
      <w:bookmarkStart w:id="104" w:name="_Toc404669920"/>
      <w:bookmarkEnd w:id="104"/>
    </w:p>
    <w:p>
      <w:pPr>
        <w:pStyle w:val="3"/>
        <w:numPr>
          <w:ilvl w:val="2"/>
          <w:numId w:val="4"/>
        </w:numPr>
        <w:spacing w:before="156" w:beforeLines="50" w:after="156" w:afterLines="50" w:line="240" w:lineRule="auto"/>
        <w:rPr>
          <w:rFonts w:ascii="Times New Roman" w:hAnsi="Times New Roman" w:eastAsia="黑体" w:cs="Times New Roman"/>
          <w:b w:val="0"/>
          <w:sz w:val="24"/>
        </w:rPr>
      </w:pPr>
      <w:bookmarkStart w:id="105" w:name="_Toc517251293"/>
      <w:bookmarkStart w:id="106" w:name="_Toc136257924"/>
      <w:r>
        <w:rPr>
          <w:rFonts w:ascii="Times New Roman" w:hAnsi="Times New Roman" w:eastAsia="黑体" w:cs="Times New Roman"/>
          <w:b w:val="0"/>
          <w:sz w:val="24"/>
        </w:rPr>
        <w:t>关键原材料的要求</w:t>
      </w:r>
      <w:bookmarkEnd w:id="105"/>
      <w:bookmarkEnd w:id="106"/>
    </w:p>
    <w:p>
      <w:pPr>
        <w:spacing w:line="288" w:lineRule="auto"/>
        <w:ind w:firstLine="480" w:firstLineChars="200"/>
        <w:rPr>
          <w:rFonts w:ascii="Times New Roman" w:hAnsi="宋体"/>
          <w:sz w:val="24"/>
          <w:szCs w:val="24"/>
          <w:highlight w:val="none"/>
        </w:rPr>
      </w:pPr>
      <w:r>
        <w:rPr>
          <w:rFonts w:ascii="Times New Roman" w:hAnsi="宋体"/>
          <w:sz w:val="24"/>
          <w:szCs w:val="24"/>
        </w:rPr>
        <w:t>家具产品的关键原材</w:t>
      </w:r>
      <w:r>
        <w:rPr>
          <w:rFonts w:ascii="Times New Roman" w:hAnsi="宋体"/>
          <w:sz w:val="24"/>
          <w:szCs w:val="24"/>
          <w:highlight w:val="none"/>
        </w:rPr>
        <w:t>料为实木、人造板、纺织面料、金属材料、石材、皮革材料、塑料材料、胶粘剂、涂料等。</w:t>
      </w:r>
    </w:p>
    <w:p>
      <w:pPr>
        <w:spacing w:line="288" w:lineRule="auto"/>
        <w:ind w:firstLine="480" w:firstLineChars="200"/>
        <w:rPr>
          <w:rFonts w:hint="eastAsia" w:ascii="Times New Roman" w:hAnsi="宋体"/>
          <w:sz w:val="24"/>
          <w:szCs w:val="24"/>
          <w:highlight w:val="none"/>
          <w:lang w:val="en-US" w:eastAsia="zh-CN"/>
        </w:rPr>
      </w:pPr>
      <w:r>
        <w:rPr>
          <w:rFonts w:hint="eastAsia" w:ascii="Times New Roman" w:hAnsi="宋体"/>
          <w:sz w:val="24"/>
          <w:szCs w:val="24"/>
          <w:highlight w:val="none"/>
          <w:lang w:val="en-US" w:eastAsia="zh-CN"/>
        </w:rPr>
        <w:t>家具品质验证过程中，需对认证产品现场使用的关键原材料同步进行品质验证，检查组需核实现场使用的关键原材料名称、型号、执行标准与备案关键原材料名称、型号、执行标准的一致性，并需收集其关键原材料依据执行的产品标准并由具备CMA资质的实验室出具的有效的型检报告。常见家具关键原材料执行标准见表3。</w:t>
      </w:r>
    </w:p>
    <w:p>
      <w:pPr>
        <w:spacing w:line="288" w:lineRule="auto"/>
        <w:ind w:firstLine="480" w:firstLineChars="200"/>
        <w:jc w:val="center"/>
        <w:rPr>
          <w:rFonts w:hint="default" w:ascii="Times New Roman" w:hAnsi="宋体"/>
          <w:sz w:val="24"/>
          <w:szCs w:val="24"/>
          <w:highlight w:val="none"/>
          <w:lang w:val="en-US" w:eastAsia="zh-CN"/>
        </w:rPr>
      </w:pPr>
      <w:r>
        <w:rPr>
          <w:rFonts w:hint="eastAsia" w:ascii="Times New Roman" w:hAnsi="宋体"/>
          <w:sz w:val="24"/>
          <w:szCs w:val="24"/>
          <w:highlight w:val="none"/>
          <w:lang w:val="en-US" w:eastAsia="zh-CN"/>
        </w:rPr>
        <w:t>表3 常见家具关键原材料依据标准</w:t>
      </w:r>
    </w:p>
    <w:tbl>
      <w:tblPr>
        <w:tblStyle w:val="16"/>
        <w:tblW w:w="10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080"/>
        <w:gridCol w:w="2821"/>
        <w:gridCol w:w="5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672" w:type="dxa"/>
            <w:vAlign w:val="center"/>
          </w:tcPr>
          <w:p>
            <w:pPr>
              <w:spacing w:line="360" w:lineRule="auto"/>
              <w:jc w:val="center"/>
              <w:rPr>
                <w:rFonts w:ascii="Times New Roman" w:hAnsi="Times New Roman"/>
                <w:b/>
                <w:kern w:val="0"/>
                <w:szCs w:val="24"/>
                <w:highlight w:val="none"/>
              </w:rPr>
            </w:pPr>
            <w:r>
              <w:rPr>
                <w:rFonts w:ascii="Times New Roman" w:hAnsi="Times New Roman"/>
                <w:b/>
                <w:kern w:val="0"/>
                <w:szCs w:val="24"/>
                <w:highlight w:val="none"/>
              </w:rPr>
              <w:t>序号</w:t>
            </w:r>
          </w:p>
        </w:tc>
        <w:tc>
          <w:tcPr>
            <w:tcW w:w="1080" w:type="dxa"/>
          </w:tcPr>
          <w:p>
            <w:pPr>
              <w:spacing w:line="360" w:lineRule="auto"/>
              <w:jc w:val="center"/>
              <w:rPr>
                <w:rFonts w:ascii="Times New Roman" w:hAnsi="Times New Roman"/>
                <w:b/>
                <w:kern w:val="0"/>
                <w:szCs w:val="24"/>
                <w:highlight w:val="none"/>
              </w:rPr>
            </w:pPr>
            <w:r>
              <w:rPr>
                <w:rFonts w:ascii="Times New Roman" w:hAnsi="Times New Roman"/>
                <w:b/>
                <w:kern w:val="0"/>
                <w:szCs w:val="24"/>
                <w:highlight w:val="none"/>
              </w:rPr>
              <w:t>产品种类</w:t>
            </w:r>
          </w:p>
        </w:tc>
        <w:tc>
          <w:tcPr>
            <w:tcW w:w="2821" w:type="dxa"/>
            <w:vAlign w:val="center"/>
          </w:tcPr>
          <w:p>
            <w:pPr>
              <w:spacing w:line="360" w:lineRule="auto"/>
              <w:jc w:val="center"/>
              <w:rPr>
                <w:rFonts w:hint="eastAsia" w:ascii="Times New Roman" w:hAnsi="Times New Roman"/>
                <w:b/>
                <w:kern w:val="0"/>
                <w:szCs w:val="24"/>
                <w:highlight w:val="none"/>
              </w:rPr>
            </w:pPr>
            <w:r>
              <w:rPr>
                <w:rFonts w:ascii="Times New Roman" w:hAnsi="Times New Roman"/>
                <w:b/>
                <w:kern w:val="0"/>
                <w:szCs w:val="24"/>
                <w:highlight w:val="none"/>
              </w:rPr>
              <w:t>产品种类</w:t>
            </w:r>
          </w:p>
        </w:tc>
        <w:tc>
          <w:tcPr>
            <w:tcW w:w="5711" w:type="dxa"/>
            <w:vAlign w:val="center"/>
          </w:tcPr>
          <w:p>
            <w:pPr>
              <w:spacing w:line="360" w:lineRule="auto"/>
              <w:jc w:val="center"/>
              <w:rPr>
                <w:rFonts w:ascii="Times New Roman" w:hAnsi="Times New Roman"/>
                <w:b/>
                <w:kern w:val="0"/>
                <w:szCs w:val="24"/>
                <w:highlight w:val="none"/>
              </w:rPr>
            </w:pPr>
            <w:r>
              <w:rPr>
                <w:rFonts w:ascii="Times New Roman" w:hAnsi="Times New Roman"/>
                <w:b/>
                <w:kern w:val="0"/>
                <w:szCs w:val="24"/>
                <w:highlight w:val="none"/>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672" w:type="dxa"/>
            <w:vAlign w:val="center"/>
          </w:tcPr>
          <w:p>
            <w:pPr>
              <w:jc w:val="center"/>
              <w:rPr>
                <w:rFonts w:ascii="Times New Roman" w:hAnsi="Times New Roman"/>
                <w:kern w:val="0"/>
                <w:szCs w:val="24"/>
                <w:highlight w:val="none"/>
              </w:rPr>
            </w:pPr>
            <w:r>
              <w:rPr>
                <w:rFonts w:ascii="Times New Roman" w:hAnsi="Times New Roman"/>
                <w:kern w:val="0"/>
                <w:szCs w:val="24"/>
                <w:highlight w:val="none"/>
              </w:rPr>
              <w:t>1</w:t>
            </w:r>
          </w:p>
        </w:tc>
        <w:tc>
          <w:tcPr>
            <w:tcW w:w="1080" w:type="dxa"/>
            <w:vMerge w:val="restart"/>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rPr>
              <w:t>人造板</w:t>
            </w:r>
          </w:p>
        </w:tc>
        <w:tc>
          <w:tcPr>
            <w:tcW w:w="2821" w:type="dxa"/>
            <w:vAlign w:val="center"/>
          </w:tcPr>
          <w:p>
            <w:pPr>
              <w:jc w:val="center"/>
              <w:rPr>
                <w:rFonts w:ascii="Times New Roman" w:hAnsi="Times New Roman"/>
                <w:color w:val="auto"/>
                <w:kern w:val="0"/>
                <w:szCs w:val="24"/>
                <w:highlight w:val="none"/>
              </w:rPr>
            </w:pPr>
            <w:r>
              <w:rPr>
                <w:rFonts w:hint="eastAsia" w:ascii="Times New Roman" w:hAnsi="Times New Roman"/>
                <w:color w:val="auto"/>
                <w:kern w:val="0"/>
                <w:szCs w:val="24"/>
                <w:highlight w:val="none"/>
              </w:rPr>
              <w:t>饰面人造板</w:t>
            </w:r>
          </w:p>
        </w:tc>
        <w:tc>
          <w:tcPr>
            <w:tcW w:w="5711" w:type="dxa"/>
            <w:vAlign w:val="center"/>
          </w:tcPr>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GB/T 15102-2017  浸渍胶膜纸饰面纤维板和刨花板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jc w:val="center"/>
        </w:trPr>
        <w:tc>
          <w:tcPr>
            <w:tcW w:w="672" w:type="dxa"/>
            <w:vAlign w:val="center"/>
          </w:tcPr>
          <w:p>
            <w:pPr>
              <w:jc w:val="center"/>
              <w:rPr>
                <w:rFonts w:hint="eastAsia" w:ascii="Times New Roman" w:hAnsi="Times New Roman" w:eastAsia="宋体"/>
                <w:kern w:val="0"/>
                <w:szCs w:val="24"/>
                <w:highlight w:val="none"/>
                <w:lang w:val="en-US" w:eastAsia="zh-CN"/>
              </w:rPr>
            </w:pPr>
            <w:r>
              <w:rPr>
                <w:rFonts w:hint="eastAsia" w:ascii="Times New Roman" w:hAnsi="Times New Roman"/>
                <w:kern w:val="0"/>
                <w:szCs w:val="24"/>
                <w:highlight w:val="none"/>
                <w:lang w:val="en-US" w:eastAsia="zh-CN"/>
              </w:rPr>
              <w:t>2</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高密度纤维板</w:t>
            </w:r>
          </w:p>
        </w:tc>
        <w:tc>
          <w:tcPr>
            <w:tcW w:w="5711" w:type="dxa"/>
            <w:vAlign w:val="center"/>
          </w:tcPr>
          <w:p>
            <w:pPr>
              <w:jc w:val="left"/>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GB/T 31765-2015  高密度纤维板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672" w:type="dxa"/>
            <w:vAlign w:val="center"/>
          </w:tcPr>
          <w:p>
            <w:pPr>
              <w:jc w:val="center"/>
              <w:rPr>
                <w:rFonts w:hint="eastAsia" w:ascii="Times New Roman" w:hAnsi="Times New Roman" w:eastAsia="宋体"/>
                <w:kern w:val="0"/>
                <w:szCs w:val="24"/>
                <w:highlight w:val="none"/>
                <w:lang w:eastAsia="zh-CN"/>
              </w:rPr>
            </w:pPr>
            <w:r>
              <w:rPr>
                <w:rFonts w:hint="eastAsia" w:ascii="Times New Roman" w:hAnsi="Times New Roman"/>
                <w:kern w:val="0"/>
                <w:szCs w:val="24"/>
                <w:highlight w:val="none"/>
                <w:lang w:val="en-US" w:eastAsia="zh-CN"/>
              </w:rPr>
              <w:t>3</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ascii="Times New Roman" w:hAnsi="Times New Roman"/>
                <w:color w:val="auto"/>
                <w:kern w:val="0"/>
                <w:szCs w:val="24"/>
                <w:highlight w:val="none"/>
              </w:rPr>
            </w:pPr>
            <w:r>
              <w:rPr>
                <w:rFonts w:hint="eastAsia" w:ascii="Times New Roman" w:hAnsi="Times New Roman"/>
                <w:color w:val="auto"/>
                <w:kern w:val="0"/>
                <w:szCs w:val="24"/>
                <w:highlight w:val="none"/>
              </w:rPr>
              <w:t>中密度纤维板</w:t>
            </w:r>
          </w:p>
        </w:tc>
        <w:tc>
          <w:tcPr>
            <w:tcW w:w="5711" w:type="dxa"/>
            <w:vAlign w:val="center"/>
          </w:tcPr>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GB/T 11718-2021  中密度纤维板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exact"/>
          <w:jc w:val="center"/>
        </w:trPr>
        <w:tc>
          <w:tcPr>
            <w:tcW w:w="672" w:type="dxa"/>
            <w:vAlign w:val="center"/>
          </w:tcPr>
          <w:p>
            <w:pPr>
              <w:jc w:val="center"/>
              <w:rPr>
                <w:rFonts w:hint="eastAsia" w:ascii="Times New Roman" w:hAnsi="Times New Roman" w:eastAsia="宋体"/>
                <w:kern w:val="0"/>
                <w:szCs w:val="24"/>
                <w:highlight w:val="none"/>
                <w:lang w:eastAsia="zh-CN"/>
              </w:rPr>
            </w:pPr>
            <w:r>
              <w:rPr>
                <w:rFonts w:hint="eastAsia" w:ascii="Times New Roman" w:hAnsi="Times New Roman"/>
                <w:kern w:val="0"/>
                <w:szCs w:val="24"/>
                <w:highlight w:val="none"/>
                <w:lang w:val="en-US" w:eastAsia="zh-CN"/>
              </w:rPr>
              <w:t>4</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ascii="Times New Roman" w:hAnsi="Times New Roman"/>
                <w:color w:val="auto"/>
                <w:kern w:val="0"/>
                <w:szCs w:val="24"/>
                <w:highlight w:val="none"/>
              </w:rPr>
            </w:pPr>
            <w:r>
              <w:rPr>
                <w:rFonts w:hint="eastAsia" w:ascii="Times New Roman" w:hAnsi="Times New Roman"/>
                <w:color w:val="auto"/>
                <w:kern w:val="0"/>
                <w:szCs w:val="24"/>
                <w:highlight w:val="none"/>
              </w:rPr>
              <w:t>刨花板</w:t>
            </w:r>
          </w:p>
        </w:tc>
        <w:tc>
          <w:tcPr>
            <w:tcW w:w="5711" w:type="dxa"/>
            <w:vAlign w:val="center"/>
          </w:tcPr>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GB/T 4897-2015  刨花板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672" w:type="dxa"/>
            <w:vAlign w:val="center"/>
          </w:tcPr>
          <w:p>
            <w:pPr>
              <w:jc w:val="center"/>
              <w:rPr>
                <w:rFonts w:hint="eastAsia" w:ascii="Times New Roman" w:hAnsi="Times New Roman" w:eastAsia="宋体"/>
                <w:kern w:val="0"/>
                <w:szCs w:val="24"/>
                <w:highlight w:val="none"/>
                <w:lang w:val="en-US" w:eastAsia="zh-CN"/>
              </w:rPr>
            </w:pPr>
            <w:r>
              <w:rPr>
                <w:rFonts w:hint="eastAsia" w:ascii="Times New Roman" w:hAnsi="Times New Roman"/>
                <w:kern w:val="0"/>
                <w:szCs w:val="24"/>
                <w:highlight w:val="none"/>
                <w:lang w:val="en-US" w:eastAsia="zh-CN"/>
              </w:rPr>
              <w:t>5</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定向刨花板</w:t>
            </w:r>
          </w:p>
        </w:tc>
        <w:tc>
          <w:tcPr>
            <w:tcW w:w="5711" w:type="dxa"/>
            <w:vAlign w:val="center"/>
          </w:tcPr>
          <w:p>
            <w:pPr>
              <w:jc w:val="left"/>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LY/T 1580-2010  定向刨花板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exact"/>
          <w:jc w:val="center"/>
        </w:trPr>
        <w:tc>
          <w:tcPr>
            <w:tcW w:w="672" w:type="dxa"/>
            <w:vAlign w:val="center"/>
          </w:tcPr>
          <w:p>
            <w:pPr>
              <w:jc w:val="center"/>
              <w:rPr>
                <w:rFonts w:hint="eastAsia" w:ascii="Times New Roman" w:hAnsi="Times New Roman" w:eastAsia="宋体"/>
                <w:kern w:val="0"/>
                <w:szCs w:val="24"/>
                <w:highlight w:val="none"/>
                <w:lang w:val="en-US" w:eastAsia="zh-CN"/>
              </w:rPr>
            </w:pPr>
            <w:r>
              <w:rPr>
                <w:rFonts w:hint="eastAsia" w:ascii="Times New Roman" w:hAnsi="Times New Roman"/>
                <w:kern w:val="0"/>
                <w:szCs w:val="24"/>
                <w:highlight w:val="none"/>
                <w:lang w:val="en-US" w:eastAsia="zh-CN"/>
              </w:rPr>
              <w:t>6</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细木工板</w:t>
            </w:r>
          </w:p>
        </w:tc>
        <w:tc>
          <w:tcPr>
            <w:tcW w:w="5711" w:type="dxa"/>
            <w:vAlign w:val="center"/>
          </w:tcPr>
          <w:p>
            <w:pPr>
              <w:jc w:val="left"/>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GB/T 5849-2016  细木工板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exact"/>
          <w:jc w:val="center"/>
        </w:trPr>
        <w:tc>
          <w:tcPr>
            <w:tcW w:w="672" w:type="dxa"/>
            <w:vAlign w:val="center"/>
          </w:tcPr>
          <w:p>
            <w:pPr>
              <w:jc w:val="center"/>
              <w:rPr>
                <w:rFonts w:hint="eastAsia" w:ascii="Times New Roman" w:hAnsi="Times New Roman" w:eastAsia="宋体"/>
                <w:kern w:val="0"/>
                <w:szCs w:val="24"/>
                <w:highlight w:val="none"/>
                <w:lang w:val="en-US" w:eastAsia="zh-CN"/>
              </w:rPr>
            </w:pPr>
            <w:r>
              <w:rPr>
                <w:rFonts w:hint="eastAsia" w:ascii="Times New Roman" w:hAnsi="Times New Roman"/>
                <w:kern w:val="0"/>
                <w:szCs w:val="24"/>
                <w:highlight w:val="none"/>
                <w:lang w:val="en-US" w:eastAsia="zh-CN"/>
              </w:rPr>
              <w:t>7</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普通胶合板</w:t>
            </w:r>
          </w:p>
        </w:tc>
        <w:tc>
          <w:tcPr>
            <w:tcW w:w="5711" w:type="dxa"/>
            <w:vAlign w:val="center"/>
          </w:tcPr>
          <w:p>
            <w:pPr>
              <w:jc w:val="left"/>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GB/T 9846-2015  普通胶合板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eastAsia" w:ascii="Times New Roman" w:hAnsi="Times New Roman" w:eastAsia="宋体"/>
                <w:color w:val="00B050"/>
                <w:kern w:val="0"/>
                <w:szCs w:val="24"/>
                <w:highlight w:val="none"/>
                <w:lang w:val="en-US" w:eastAsia="zh-CN"/>
              </w:rPr>
            </w:pPr>
            <w:r>
              <w:rPr>
                <w:rFonts w:hint="eastAsia" w:ascii="Times New Roman" w:hAnsi="Times New Roman"/>
                <w:color w:val="auto"/>
                <w:kern w:val="0"/>
                <w:szCs w:val="24"/>
                <w:highlight w:val="none"/>
                <w:lang w:val="en-US" w:eastAsia="zh-CN"/>
              </w:rPr>
              <w:t>8</w:t>
            </w:r>
          </w:p>
        </w:tc>
        <w:tc>
          <w:tcPr>
            <w:tcW w:w="1080" w:type="dxa"/>
            <w:vMerge w:val="restart"/>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rPr>
              <w:t>胶粘剂</w:t>
            </w:r>
          </w:p>
        </w:tc>
        <w:tc>
          <w:tcPr>
            <w:tcW w:w="2821" w:type="dxa"/>
            <w:vAlign w:val="center"/>
          </w:tcPr>
          <w:p>
            <w:pPr>
              <w:jc w:val="center"/>
              <w:rPr>
                <w:rFonts w:ascii="Times New Roman" w:hAnsi="Times New Roman"/>
                <w:color w:val="auto"/>
                <w:kern w:val="0"/>
                <w:szCs w:val="24"/>
                <w:highlight w:val="none"/>
              </w:rPr>
            </w:pPr>
            <w:r>
              <w:rPr>
                <w:rFonts w:hint="eastAsia" w:ascii="Times New Roman" w:hAnsi="Times New Roman"/>
                <w:color w:val="auto"/>
                <w:kern w:val="0"/>
                <w:szCs w:val="24"/>
                <w:highlight w:val="none"/>
              </w:rPr>
              <w:t>白乳胶</w:t>
            </w:r>
          </w:p>
        </w:tc>
        <w:tc>
          <w:tcPr>
            <w:tcW w:w="5711" w:type="dxa"/>
            <w:vAlign w:val="center"/>
          </w:tcPr>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GB 18583-2008  室内装饰装修材料 胶粘剂中有害物质限量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eastAsia" w:ascii="Times New Roman" w:hAnsi="Times New Roman" w:eastAsia="宋体"/>
                <w:kern w:val="0"/>
                <w:szCs w:val="24"/>
                <w:highlight w:val="none"/>
                <w:lang w:val="en-US" w:eastAsia="zh-CN"/>
              </w:rPr>
            </w:pPr>
            <w:r>
              <w:rPr>
                <w:rFonts w:hint="eastAsia" w:ascii="Times New Roman" w:hAnsi="Times New Roman"/>
                <w:kern w:val="0"/>
                <w:szCs w:val="24"/>
                <w:highlight w:val="none"/>
                <w:lang w:val="en-US" w:eastAsia="zh-CN"/>
              </w:rPr>
              <w:t>9</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ascii="Times New Roman" w:hAnsi="Times New Roman"/>
                <w:color w:val="auto"/>
                <w:kern w:val="0"/>
                <w:szCs w:val="24"/>
                <w:highlight w:val="none"/>
              </w:rPr>
            </w:pPr>
            <w:r>
              <w:rPr>
                <w:rFonts w:hint="eastAsia" w:ascii="Times New Roman" w:hAnsi="Times New Roman"/>
                <w:color w:val="auto"/>
                <w:kern w:val="0"/>
                <w:szCs w:val="24"/>
                <w:highlight w:val="none"/>
              </w:rPr>
              <w:t>热熔胶</w:t>
            </w:r>
          </w:p>
        </w:tc>
        <w:tc>
          <w:tcPr>
            <w:tcW w:w="5711" w:type="dxa"/>
            <w:vAlign w:val="center"/>
          </w:tcPr>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GB 18583-2008  室内装饰装修材料 胶粘剂中有害物质限量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2" w:type="dxa"/>
            <w:vAlign w:val="center"/>
          </w:tcPr>
          <w:p>
            <w:pPr>
              <w:jc w:val="center"/>
              <w:rPr>
                <w:rFonts w:hint="default" w:ascii="Times New Roman" w:hAnsi="Times New Roman" w:eastAsia="宋体"/>
                <w:kern w:val="0"/>
                <w:szCs w:val="24"/>
                <w:highlight w:val="none"/>
                <w:lang w:val="en-US" w:eastAsia="zh-CN"/>
              </w:rPr>
            </w:pPr>
            <w:r>
              <w:rPr>
                <w:rFonts w:hint="eastAsia" w:ascii="Times New Roman" w:hAnsi="Times New Roman"/>
                <w:kern w:val="0"/>
                <w:szCs w:val="24"/>
                <w:highlight w:val="none"/>
                <w:lang w:val="en-US" w:eastAsia="zh-CN"/>
              </w:rPr>
              <w:t>10</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聚乙酸乙烯酯乳液木材胶粘剂</w:t>
            </w:r>
          </w:p>
        </w:tc>
        <w:tc>
          <w:tcPr>
            <w:tcW w:w="5711" w:type="dxa"/>
            <w:vAlign w:val="center"/>
          </w:tcPr>
          <w:p>
            <w:pPr>
              <w:jc w:val="left"/>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HG/T 2727-2010  聚乙酸乙烯酯乳液木材胶粘剂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672" w:type="dxa"/>
            <w:vAlign w:val="center"/>
          </w:tcPr>
          <w:p>
            <w:pPr>
              <w:jc w:val="center"/>
              <w:rPr>
                <w:rFonts w:hint="default" w:ascii="Times New Roman" w:hAnsi="Times New Roman" w:eastAsia="宋体"/>
                <w:kern w:val="0"/>
                <w:szCs w:val="24"/>
                <w:highlight w:val="none"/>
                <w:lang w:val="en-US" w:eastAsia="zh-CN"/>
              </w:rPr>
            </w:pPr>
            <w:r>
              <w:rPr>
                <w:rFonts w:hint="eastAsia" w:ascii="Times New Roman" w:hAnsi="Times New Roman"/>
                <w:kern w:val="0"/>
                <w:szCs w:val="24"/>
                <w:highlight w:val="none"/>
                <w:lang w:val="en-US" w:eastAsia="zh-CN"/>
              </w:rPr>
              <w:t>11</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聚乙烯与金属粘接用热熔胶</w:t>
            </w:r>
          </w:p>
        </w:tc>
        <w:tc>
          <w:tcPr>
            <w:tcW w:w="5711" w:type="dxa"/>
            <w:vAlign w:val="center"/>
          </w:tcPr>
          <w:p>
            <w:pPr>
              <w:jc w:val="left"/>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HG/T 5607-2019  聚乙烯与金属粘接用热熔胶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72" w:type="dxa"/>
            <w:vAlign w:val="center"/>
          </w:tcPr>
          <w:p>
            <w:pPr>
              <w:jc w:val="center"/>
              <w:rPr>
                <w:rFonts w:hint="default" w:ascii="Times New Roman" w:hAnsi="Times New Roman" w:eastAsia="宋体"/>
                <w:kern w:val="0"/>
                <w:szCs w:val="24"/>
                <w:highlight w:val="none"/>
                <w:lang w:val="en-US" w:eastAsia="zh-CN"/>
              </w:rPr>
            </w:pPr>
            <w:r>
              <w:rPr>
                <w:rFonts w:hint="eastAsia" w:ascii="Times New Roman" w:hAnsi="Times New Roman"/>
                <w:kern w:val="0"/>
                <w:szCs w:val="24"/>
                <w:highlight w:val="none"/>
                <w:lang w:val="en-US" w:eastAsia="zh-CN"/>
              </w:rPr>
              <w:t>12</w:t>
            </w:r>
          </w:p>
        </w:tc>
        <w:tc>
          <w:tcPr>
            <w:tcW w:w="1080" w:type="dxa"/>
            <w:vMerge w:val="continue"/>
            <w:vAlign w:val="center"/>
          </w:tcPr>
          <w:p>
            <w:pPr>
              <w:jc w:val="center"/>
              <w:rPr>
                <w:rFonts w:hint="eastAsia" w:ascii="Times New Roman" w:hAnsi="Times New Roman"/>
                <w:color w:val="FF0000"/>
                <w:kern w:val="0"/>
                <w:szCs w:val="24"/>
                <w:highlight w:val="none"/>
              </w:rPr>
            </w:pPr>
          </w:p>
        </w:tc>
        <w:tc>
          <w:tcPr>
            <w:tcW w:w="2821" w:type="dxa"/>
            <w:vAlign w:val="center"/>
          </w:tcPr>
          <w:p>
            <w:pPr>
              <w:jc w:val="center"/>
              <w:rPr>
                <w:rFonts w:hint="eastAsia" w:ascii="Times New Roman" w:hAnsi="Times New Roman"/>
                <w:color w:val="FF0000"/>
                <w:kern w:val="0"/>
                <w:szCs w:val="24"/>
                <w:highlight w:val="none"/>
              </w:rPr>
            </w:pPr>
            <w:r>
              <w:rPr>
                <w:rFonts w:hint="eastAsia" w:ascii="Times New Roman" w:hAnsi="Times New Roman"/>
                <w:color w:val="auto"/>
                <w:kern w:val="0"/>
                <w:szCs w:val="24"/>
                <w:highlight w:val="none"/>
              </w:rPr>
              <w:t>纺织品用热熔胶粘剂</w:t>
            </w:r>
          </w:p>
        </w:tc>
        <w:tc>
          <w:tcPr>
            <w:tcW w:w="5711" w:type="dxa"/>
            <w:vAlign w:val="center"/>
          </w:tcPr>
          <w:p>
            <w:pPr>
              <w:jc w:val="left"/>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HG/T 3697-2016  纺织品用热熔胶粘剂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13</w:t>
            </w:r>
          </w:p>
        </w:tc>
        <w:tc>
          <w:tcPr>
            <w:tcW w:w="1080" w:type="dxa"/>
            <w:vMerge w:val="restart"/>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涂料</w:t>
            </w:r>
          </w:p>
        </w:tc>
        <w:tc>
          <w:tcPr>
            <w:tcW w:w="2821" w:type="dxa"/>
            <w:vAlign w:val="center"/>
          </w:tcPr>
          <w:p>
            <w:pPr>
              <w:jc w:val="center"/>
              <w:rPr>
                <w:rFonts w:ascii="Times New Roman" w:hAnsi="Times New Roman"/>
                <w:color w:val="auto"/>
                <w:kern w:val="0"/>
                <w:szCs w:val="24"/>
                <w:highlight w:val="none"/>
              </w:rPr>
            </w:pPr>
            <w:r>
              <w:rPr>
                <w:rFonts w:hint="eastAsia" w:ascii="Times New Roman" w:hAnsi="Times New Roman"/>
                <w:color w:val="auto"/>
                <w:kern w:val="0"/>
                <w:szCs w:val="24"/>
                <w:highlight w:val="none"/>
              </w:rPr>
              <w:t>水性漆</w:t>
            </w:r>
          </w:p>
        </w:tc>
        <w:tc>
          <w:tcPr>
            <w:tcW w:w="5711" w:type="dxa"/>
            <w:vAlign w:val="center"/>
          </w:tcPr>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GB 18581-2020  木器涂料中有害物质限量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14</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溶剂型聚氨酯涂料</w:t>
            </w:r>
          </w:p>
        </w:tc>
        <w:tc>
          <w:tcPr>
            <w:tcW w:w="5711" w:type="dxa"/>
            <w:vAlign w:val="center"/>
          </w:tcPr>
          <w:p>
            <w:pPr>
              <w:jc w:val="left"/>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HG/T 2454-2014  溶剂型聚氨酯涂料（双组分）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15</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醇酸树脂涂料</w:t>
            </w:r>
          </w:p>
        </w:tc>
        <w:tc>
          <w:tcPr>
            <w:tcW w:w="5711" w:type="dxa"/>
            <w:vAlign w:val="center"/>
          </w:tcPr>
          <w:p>
            <w:pPr>
              <w:jc w:val="left"/>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GB/T 25251-2010  醇酸树脂涂料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16</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粉末涂料</w:t>
            </w:r>
          </w:p>
        </w:tc>
        <w:tc>
          <w:tcPr>
            <w:tcW w:w="5711" w:type="dxa"/>
            <w:vAlign w:val="center"/>
          </w:tcPr>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HG/T 2006-2022  热固性和热塑性粉末涂料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17</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水性紫外光固化涂料</w:t>
            </w:r>
          </w:p>
        </w:tc>
        <w:tc>
          <w:tcPr>
            <w:tcW w:w="5711" w:type="dxa"/>
            <w:vAlign w:val="center"/>
          </w:tcPr>
          <w:p>
            <w:pPr>
              <w:jc w:val="left"/>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LY/T 3231-2020  室内木制品用水性紫外光固化涂料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18</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热熔型氟树脂涂料</w:t>
            </w:r>
          </w:p>
        </w:tc>
        <w:tc>
          <w:tcPr>
            <w:tcW w:w="5711" w:type="dxa"/>
            <w:vAlign w:val="center"/>
          </w:tcPr>
          <w:p>
            <w:pPr>
              <w:jc w:val="left"/>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HG/T 3793-2019  热熔型氟树脂（PVDF）涂料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19</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水性氟树脂涂料</w:t>
            </w:r>
          </w:p>
        </w:tc>
        <w:tc>
          <w:tcPr>
            <w:tcW w:w="5711" w:type="dxa"/>
            <w:vAlign w:val="center"/>
          </w:tcPr>
          <w:p>
            <w:pPr>
              <w:jc w:val="left"/>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HG/T 4104-2019  水性氟树脂涂料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20</w:t>
            </w:r>
          </w:p>
        </w:tc>
        <w:tc>
          <w:tcPr>
            <w:tcW w:w="1080" w:type="dxa"/>
            <w:vMerge w:val="restart"/>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纺织面料</w:t>
            </w:r>
          </w:p>
        </w:tc>
        <w:tc>
          <w:tcPr>
            <w:tcW w:w="2821" w:type="dxa"/>
            <w:vAlign w:val="center"/>
          </w:tcPr>
          <w:p>
            <w:pPr>
              <w:jc w:val="center"/>
              <w:rPr>
                <w:rFonts w:ascii="Times New Roman" w:hAnsi="Times New Roman"/>
                <w:color w:val="auto"/>
                <w:kern w:val="0"/>
                <w:szCs w:val="24"/>
                <w:highlight w:val="none"/>
              </w:rPr>
            </w:pPr>
            <w:r>
              <w:rPr>
                <w:rFonts w:hint="eastAsia" w:ascii="Times New Roman" w:hAnsi="Times New Roman"/>
                <w:color w:val="auto"/>
                <w:kern w:val="0"/>
                <w:szCs w:val="24"/>
                <w:highlight w:val="none"/>
              </w:rPr>
              <w:t>布料</w:t>
            </w:r>
          </w:p>
        </w:tc>
        <w:tc>
          <w:tcPr>
            <w:tcW w:w="5711" w:type="dxa"/>
            <w:vAlign w:val="center"/>
          </w:tcPr>
          <w:p>
            <w:pPr>
              <w:jc w:val="left"/>
              <w:rPr>
                <w:rFonts w:hint="eastAsia" w:ascii="Times New Roman" w:hAnsi="Times New Roman"/>
                <w:color w:val="auto"/>
                <w:kern w:val="0"/>
                <w:szCs w:val="24"/>
                <w:highlight w:val="none"/>
              </w:rPr>
            </w:pPr>
            <w:r>
              <w:rPr>
                <w:color w:val="auto"/>
                <w:highlight w:val="none"/>
              </w:rPr>
              <w:fldChar w:fldCharType="begin"/>
            </w:r>
            <w:r>
              <w:rPr>
                <w:color w:val="auto"/>
                <w:highlight w:val="none"/>
              </w:rPr>
              <w:instrText xml:space="preserve"> HYPERLINK "https://std.samr.gov.cn/gb/search/gbDetailed?id=71F772D7D9F6D3A7E05397BE0A0AB82A" \t "https://std.samr.gov.cn/search/_blank" </w:instrText>
            </w:r>
            <w:r>
              <w:rPr>
                <w:color w:val="auto"/>
                <w:highlight w:val="none"/>
              </w:rPr>
              <w:fldChar w:fldCharType="separate"/>
            </w:r>
            <w:r>
              <w:rPr>
                <w:rFonts w:ascii="Times New Roman" w:hAnsi="Times New Roman"/>
                <w:color w:val="auto"/>
                <w:kern w:val="0"/>
                <w:szCs w:val="24"/>
                <w:highlight w:val="none"/>
              </w:rPr>
              <w:t>GB 18401-2010 国家纺织产品基本安全技术规范</w:t>
            </w:r>
            <w:r>
              <w:rPr>
                <w:rFonts w:ascii="Times New Roman" w:hAnsi="Times New Roman"/>
                <w:color w:val="auto"/>
                <w:kern w:val="0"/>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21</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hint="eastAsia"/>
                <w:color w:val="auto"/>
                <w:highlight w:val="none"/>
              </w:rPr>
              <w:t>针织坯布</w:t>
            </w:r>
          </w:p>
        </w:tc>
        <w:tc>
          <w:tcPr>
            <w:tcW w:w="5711" w:type="dxa"/>
            <w:vAlign w:val="center"/>
          </w:tcPr>
          <w:p>
            <w:pPr>
              <w:widowControl/>
              <w:jc w:val="left"/>
              <w:rPr>
                <w:rFonts w:hint="eastAsia"/>
                <w:color w:val="auto"/>
                <w:highlight w:val="none"/>
              </w:rPr>
            </w:pPr>
            <w:r>
              <w:rPr>
                <w:rFonts w:hint="eastAsia"/>
                <w:color w:val="auto"/>
                <w:highlight w:val="none"/>
              </w:rPr>
              <w:t>GB/T 22847-2009  针织坯布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22</w:t>
            </w:r>
          </w:p>
        </w:tc>
        <w:tc>
          <w:tcPr>
            <w:tcW w:w="1080" w:type="dxa"/>
            <w:vMerge w:val="continue"/>
            <w:vAlign w:val="center"/>
          </w:tcPr>
          <w:p>
            <w:pPr>
              <w:jc w:val="center"/>
              <w:rPr>
                <w:rFonts w:hint="eastAsia" w:ascii="Times New Roman" w:hAnsi="Times New Roman"/>
                <w:color w:val="auto"/>
                <w:kern w:val="0"/>
                <w:szCs w:val="24"/>
                <w:highlight w:val="none"/>
              </w:rPr>
            </w:pPr>
          </w:p>
        </w:tc>
        <w:tc>
          <w:tcPr>
            <w:tcW w:w="2821" w:type="dxa"/>
            <w:vAlign w:val="center"/>
          </w:tcPr>
          <w:p>
            <w:pPr>
              <w:jc w:val="center"/>
              <w:rPr>
                <w:rFonts w:hint="eastAsia" w:ascii="Times New Roman" w:hAnsi="Times New Roman"/>
                <w:color w:val="auto"/>
                <w:kern w:val="0"/>
                <w:szCs w:val="24"/>
                <w:highlight w:val="none"/>
              </w:rPr>
            </w:pPr>
            <w:r>
              <w:rPr>
                <w:rFonts w:ascii="Times New Roman" w:hAnsi="Times New Roman"/>
                <w:color w:val="auto"/>
                <w:kern w:val="0"/>
                <w:szCs w:val="24"/>
                <w:highlight w:val="none"/>
              </w:rPr>
              <w:t>针织成品布</w:t>
            </w:r>
          </w:p>
        </w:tc>
        <w:tc>
          <w:tcPr>
            <w:tcW w:w="5711" w:type="dxa"/>
            <w:vAlign w:val="center"/>
          </w:tcPr>
          <w:p>
            <w:pPr>
              <w:widowControl/>
              <w:jc w:val="left"/>
              <w:rPr>
                <w:color w:val="auto"/>
                <w:highlight w:val="none"/>
              </w:rPr>
            </w:pPr>
            <w:r>
              <w:rPr>
                <w:color w:val="auto"/>
                <w:highlight w:val="none"/>
              </w:rPr>
              <w:fldChar w:fldCharType="begin"/>
            </w:r>
            <w:r>
              <w:rPr>
                <w:color w:val="auto"/>
                <w:highlight w:val="none"/>
              </w:rPr>
              <w:instrText xml:space="preserve"> HYPERLINK "https://std.samr.gov.cn/gb/search/gbDetailed?id=DD3D95E5C0E571EBE05397BE0A0AF33F" \t "_blank" </w:instrText>
            </w:r>
            <w:r>
              <w:rPr>
                <w:color w:val="auto"/>
                <w:highlight w:val="none"/>
              </w:rPr>
              <w:fldChar w:fldCharType="separate"/>
            </w:r>
            <w:r>
              <w:rPr>
                <w:rFonts w:ascii="Times New Roman" w:hAnsi="Times New Roman"/>
                <w:color w:val="auto"/>
                <w:kern w:val="0"/>
                <w:szCs w:val="24"/>
                <w:highlight w:val="none"/>
              </w:rPr>
              <w:t>GB/T 22848-2022 针织成品布</w:t>
            </w:r>
            <w:r>
              <w:rPr>
                <w:rFonts w:ascii="Times New Roman" w:hAnsi="Times New Roman"/>
                <w:color w:val="auto"/>
                <w:kern w:val="0"/>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23</w:t>
            </w:r>
          </w:p>
        </w:tc>
        <w:tc>
          <w:tcPr>
            <w:tcW w:w="1080" w:type="dxa"/>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皮革材料</w:t>
            </w:r>
          </w:p>
        </w:tc>
        <w:tc>
          <w:tcPr>
            <w:tcW w:w="2821" w:type="dxa"/>
            <w:vAlign w:val="center"/>
          </w:tcPr>
          <w:p>
            <w:pPr>
              <w:jc w:val="center"/>
              <w:rPr>
                <w:rFonts w:ascii="Times New Roman" w:hAnsi="Times New Roman"/>
                <w:color w:val="auto"/>
                <w:kern w:val="0"/>
                <w:szCs w:val="24"/>
                <w:highlight w:val="none"/>
              </w:rPr>
            </w:pPr>
            <w:r>
              <w:rPr>
                <w:rFonts w:hint="eastAsia" w:ascii="Times New Roman" w:hAnsi="Times New Roman"/>
                <w:color w:val="auto"/>
                <w:kern w:val="0"/>
                <w:szCs w:val="24"/>
                <w:highlight w:val="none"/>
              </w:rPr>
              <w:t>家具用皮革</w:t>
            </w:r>
          </w:p>
        </w:tc>
        <w:tc>
          <w:tcPr>
            <w:tcW w:w="5711" w:type="dxa"/>
            <w:vAlign w:val="center"/>
          </w:tcPr>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GB/T 16799-2018  家具用皮革</w:t>
            </w:r>
          </w:p>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GB 18401-2010  国家纺织产品基本安全技术规范</w:t>
            </w:r>
            <w:r>
              <w:rPr>
                <w:rFonts w:hint="eastAsia" w:ascii="Times New Roman" w:hAnsi="Times New Roman"/>
                <w:color w:val="auto"/>
                <w:kern w:val="0"/>
                <w:szCs w:val="24"/>
                <w:highlight w:val="none"/>
              </w:rPr>
              <w:tab/>
            </w:r>
          </w:p>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GB 18401-2010  国家纺织产品基本安全技术规范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24</w:t>
            </w:r>
          </w:p>
        </w:tc>
        <w:tc>
          <w:tcPr>
            <w:tcW w:w="1080" w:type="dxa"/>
            <w:vMerge w:val="restart"/>
            <w:vAlign w:val="center"/>
          </w:tcPr>
          <w:p>
            <w:pPr>
              <w:jc w:val="center"/>
              <w:rPr>
                <w:rFonts w:hint="eastAsia" w:ascii="Times New Roman" w:hAnsi="Times New Roman"/>
                <w:color w:val="auto"/>
                <w:kern w:val="0"/>
                <w:szCs w:val="24"/>
                <w:highlight w:val="none"/>
              </w:rPr>
            </w:pPr>
            <w:r>
              <w:rPr>
                <w:rFonts w:hint="eastAsia" w:ascii="Times New Roman" w:hAnsi="Times New Roman"/>
                <w:color w:val="auto"/>
                <w:kern w:val="0"/>
                <w:szCs w:val="24"/>
                <w:highlight w:val="none"/>
              </w:rPr>
              <w:t>钢板</w:t>
            </w:r>
          </w:p>
        </w:tc>
        <w:tc>
          <w:tcPr>
            <w:tcW w:w="2821" w:type="dxa"/>
            <w:vAlign w:val="center"/>
          </w:tcPr>
          <w:p>
            <w:pPr>
              <w:jc w:val="center"/>
              <w:rPr>
                <w:rFonts w:ascii="Times New Roman" w:hAnsi="Times New Roman"/>
                <w:color w:val="auto"/>
                <w:kern w:val="0"/>
                <w:szCs w:val="24"/>
                <w:highlight w:val="none"/>
              </w:rPr>
            </w:pPr>
            <w:r>
              <w:rPr>
                <w:rFonts w:hint="eastAsia" w:ascii="Times New Roman" w:hAnsi="Times New Roman"/>
                <w:color w:val="auto"/>
                <w:kern w:val="0"/>
                <w:szCs w:val="24"/>
                <w:highlight w:val="none"/>
              </w:rPr>
              <w:t>不锈钢热轧钢板和钢带</w:t>
            </w:r>
          </w:p>
        </w:tc>
        <w:tc>
          <w:tcPr>
            <w:tcW w:w="5711" w:type="dxa"/>
            <w:vAlign w:val="center"/>
          </w:tcPr>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GB/T 4237-2015  不锈钢热轧钢板和钢带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25</w:t>
            </w:r>
          </w:p>
        </w:tc>
        <w:tc>
          <w:tcPr>
            <w:tcW w:w="1080" w:type="dxa"/>
            <w:vMerge w:val="continue"/>
          </w:tcPr>
          <w:p>
            <w:pPr>
              <w:jc w:val="center"/>
              <w:rPr>
                <w:rFonts w:hint="eastAsia" w:ascii="Times New Roman" w:hAnsi="Times New Roman"/>
                <w:color w:val="auto"/>
                <w:kern w:val="0"/>
                <w:szCs w:val="24"/>
                <w:highlight w:val="none"/>
              </w:rPr>
            </w:pPr>
          </w:p>
        </w:tc>
        <w:tc>
          <w:tcPr>
            <w:tcW w:w="2821" w:type="dxa"/>
            <w:vAlign w:val="center"/>
          </w:tcPr>
          <w:p>
            <w:pPr>
              <w:jc w:val="center"/>
              <w:rPr>
                <w:rFonts w:ascii="Times New Roman" w:hAnsi="Times New Roman"/>
                <w:color w:val="auto"/>
                <w:kern w:val="0"/>
                <w:szCs w:val="24"/>
                <w:highlight w:val="none"/>
              </w:rPr>
            </w:pPr>
            <w:r>
              <w:rPr>
                <w:rFonts w:hint="eastAsia" w:ascii="Times New Roman" w:hAnsi="Times New Roman"/>
                <w:color w:val="auto"/>
                <w:kern w:val="0"/>
                <w:szCs w:val="24"/>
                <w:highlight w:val="none"/>
              </w:rPr>
              <w:t>耐热钢钢板和钢带</w:t>
            </w:r>
          </w:p>
        </w:tc>
        <w:tc>
          <w:tcPr>
            <w:tcW w:w="5711" w:type="dxa"/>
            <w:vAlign w:val="center"/>
          </w:tcPr>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GB/T 4238-2015  耐热钢钢板和钢带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672" w:type="dxa"/>
            <w:vAlign w:val="center"/>
          </w:tcPr>
          <w:p>
            <w:pPr>
              <w:jc w:val="center"/>
              <w:rPr>
                <w:rFonts w:hint="default" w:ascii="Times New Roman" w:hAnsi="Times New Roman" w:eastAsia="宋体"/>
                <w:color w:val="auto"/>
                <w:kern w:val="0"/>
                <w:szCs w:val="24"/>
                <w:highlight w:val="none"/>
                <w:lang w:val="en-US" w:eastAsia="zh-CN"/>
              </w:rPr>
            </w:pPr>
            <w:r>
              <w:rPr>
                <w:rFonts w:hint="eastAsia" w:ascii="Times New Roman" w:hAnsi="Times New Roman"/>
                <w:color w:val="auto"/>
                <w:kern w:val="0"/>
                <w:szCs w:val="24"/>
                <w:highlight w:val="none"/>
                <w:lang w:val="en-US" w:eastAsia="zh-CN"/>
              </w:rPr>
              <w:t>26</w:t>
            </w:r>
          </w:p>
        </w:tc>
        <w:tc>
          <w:tcPr>
            <w:tcW w:w="1080" w:type="dxa"/>
            <w:vMerge w:val="continue"/>
          </w:tcPr>
          <w:p>
            <w:pPr>
              <w:jc w:val="center"/>
              <w:rPr>
                <w:rFonts w:hint="eastAsia" w:ascii="Times New Roman" w:hAnsi="Times New Roman"/>
                <w:color w:val="auto"/>
                <w:kern w:val="0"/>
                <w:szCs w:val="24"/>
                <w:highlight w:val="none"/>
              </w:rPr>
            </w:pPr>
          </w:p>
        </w:tc>
        <w:tc>
          <w:tcPr>
            <w:tcW w:w="2821" w:type="dxa"/>
            <w:vAlign w:val="center"/>
          </w:tcPr>
          <w:p>
            <w:pPr>
              <w:jc w:val="center"/>
              <w:rPr>
                <w:rFonts w:ascii="Times New Roman" w:hAnsi="Times New Roman"/>
                <w:color w:val="auto"/>
                <w:kern w:val="0"/>
                <w:szCs w:val="24"/>
                <w:highlight w:val="none"/>
              </w:rPr>
            </w:pPr>
            <w:r>
              <w:rPr>
                <w:rFonts w:hint="eastAsia" w:ascii="Times New Roman" w:hAnsi="Times New Roman"/>
                <w:color w:val="auto"/>
                <w:kern w:val="0"/>
                <w:szCs w:val="24"/>
                <w:highlight w:val="none"/>
              </w:rPr>
              <w:t>不锈钢复合钢板和钢带</w:t>
            </w:r>
          </w:p>
        </w:tc>
        <w:tc>
          <w:tcPr>
            <w:tcW w:w="5711" w:type="dxa"/>
            <w:vAlign w:val="center"/>
          </w:tcPr>
          <w:p>
            <w:pPr>
              <w:jc w:val="left"/>
              <w:rPr>
                <w:rFonts w:ascii="Times New Roman" w:hAnsi="Times New Roman"/>
                <w:color w:val="auto"/>
                <w:kern w:val="0"/>
                <w:szCs w:val="24"/>
                <w:highlight w:val="none"/>
              </w:rPr>
            </w:pPr>
            <w:r>
              <w:rPr>
                <w:rFonts w:hint="eastAsia" w:ascii="Times New Roman" w:hAnsi="Times New Roman"/>
                <w:color w:val="auto"/>
                <w:kern w:val="0"/>
                <w:szCs w:val="24"/>
                <w:highlight w:val="none"/>
              </w:rPr>
              <w:t>GB/T 8165-2008  不锈钢复合钢板和钢带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2" w:type="dxa"/>
            <w:vAlign w:val="center"/>
          </w:tcPr>
          <w:p>
            <w:pPr>
              <w:jc w:val="center"/>
              <w:rPr>
                <w:rFonts w:hint="default" w:ascii="Times New Roman" w:hAnsi="Times New Roman" w:eastAsia="宋体"/>
                <w:kern w:val="0"/>
                <w:szCs w:val="24"/>
                <w:highlight w:val="none"/>
                <w:lang w:val="en-US" w:eastAsia="zh-CN"/>
              </w:rPr>
            </w:pPr>
            <w:r>
              <w:rPr>
                <w:rFonts w:hint="eastAsia" w:ascii="Times New Roman" w:hAnsi="Times New Roman"/>
                <w:kern w:val="0"/>
                <w:szCs w:val="24"/>
                <w:highlight w:val="none"/>
                <w:lang w:val="en-US" w:eastAsia="zh-CN"/>
              </w:rPr>
              <w:t>27</w:t>
            </w:r>
          </w:p>
        </w:tc>
        <w:tc>
          <w:tcPr>
            <w:tcW w:w="3901" w:type="dxa"/>
            <w:gridSpan w:val="2"/>
          </w:tcPr>
          <w:p>
            <w:pPr>
              <w:jc w:val="center"/>
              <w:rPr>
                <w:rFonts w:ascii="Times New Roman" w:hAnsi="Times New Roman"/>
                <w:color w:val="1C1C1C"/>
                <w:w w:val="105"/>
                <w:sz w:val="18"/>
                <w:szCs w:val="18"/>
                <w:highlight w:val="none"/>
              </w:rPr>
            </w:pPr>
            <w:r>
              <w:rPr>
                <w:rFonts w:hint="eastAsia" w:ascii="Times New Roman" w:hAnsi="Times New Roman"/>
                <w:color w:val="1C1C1C"/>
                <w:w w:val="105"/>
                <w:sz w:val="18"/>
                <w:szCs w:val="18"/>
                <w:highlight w:val="none"/>
              </w:rPr>
              <w:t>其他</w:t>
            </w:r>
          </w:p>
        </w:tc>
        <w:tc>
          <w:tcPr>
            <w:tcW w:w="5711" w:type="dxa"/>
            <w:vAlign w:val="center"/>
          </w:tcPr>
          <w:p>
            <w:pPr>
              <w:jc w:val="left"/>
              <w:rPr>
                <w:rFonts w:ascii="Times New Roman" w:hAnsi="Times New Roman"/>
                <w:color w:val="1C1C1C"/>
                <w:w w:val="105"/>
                <w:sz w:val="18"/>
                <w:szCs w:val="18"/>
                <w:highlight w:val="none"/>
              </w:rPr>
            </w:pPr>
            <w:r>
              <w:rPr>
                <w:rFonts w:ascii="Times New Roman" w:hAnsi="Times New Roman"/>
                <w:sz w:val="18"/>
                <w:szCs w:val="18"/>
                <w:highlight w:val="none"/>
              </w:rPr>
              <w:t>其他</w:t>
            </w:r>
            <w:r>
              <w:rPr>
                <w:rFonts w:hint="eastAsia" w:ascii="Times New Roman" w:hAnsi="Times New Roman"/>
                <w:sz w:val="18"/>
                <w:szCs w:val="18"/>
                <w:highlight w:val="none"/>
              </w:rPr>
              <w:t>对应</w:t>
            </w:r>
            <w:r>
              <w:rPr>
                <w:rFonts w:ascii="Times New Roman" w:hAnsi="Times New Roman"/>
                <w:sz w:val="18"/>
                <w:szCs w:val="18"/>
                <w:highlight w:val="none"/>
              </w:rPr>
              <w:t>标准</w:t>
            </w:r>
          </w:p>
        </w:tc>
      </w:tr>
    </w:tbl>
    <w:p>
      <w:pPr>
        <w:spacing w:line="288" w:lineRule="auto"/>
        <w:ind w:firstLine="480" w:firstLineChars="200"/>
        <w:rPr>
          <w:rFonts w:hint="default" w:ascii="Times New Roman" w:hAnsi="宋体"/>
          <w:sz w:val="24"/>
          <w:szCs w:val="24"/>
          <w:highlight w:val="yellow"/>
          <w:lang w:val="en-US" w:eastAsia="zh-CN"/>
        </w:rPr>
      </w:pPr>
    </w:p>
    <w:bookmarkEnd w:id="97"/>
    <w:p>
      <w:pPr>
        <w:pStyle w:val="25"/>
        <w:numPr>
          <w:ilvl w:val="2"/>
          <w:numId w:val="4"/>
        </w:numPr>
        <w:spacing w:line="360" w:lineRule="auto"/>
        <w:ind w:left="823" w:hanging="823" w:hangingChars="343"/>
        <w:rPr>
          <w:rFonts w:ascii="Times New Roman" w:hAnsi="Times New Roman" w:eastAsia="黑体"/>
          <w:bCs/>
          <w:sz w:val="24"/>
          <w:szCs w:val="32"/>
        </w:rPr>
      </w:pPr>
      <w:bookmarkStart w:id="107" w:name="_Toc447472344"/>
      <w:bookmarkEnd w:id="107"/>
      <w:bookmarkStart w:id="108" w:name="_Toc447472876"/>
      <w:bookmarkEnd w:id="108"/>
      <w:bookmarkStart w:id="109" w:name="_Toc447473006"/>
      <w:bookmarkEnd w:id="109"/>
      <w:bookmarkStart w:id="110" w:name="_Toc447473135"/>
      <w:bookmarkEnd w:id="110"/>
      <w:bookmarkStart w:id="111" w:name="_Toc447472473"/>
      <w:bookmarkEnd w:id="111"/>
      <w:bookmarkStart w:id="112" w:name="_Toc517251294"/>
      <w:r>
        <w:rPr>
          <w:rFonts w:ascii="Times New Roman" w:hAnsi="Times New Roman" w:eastAsia="黑体"/>
          <w:bCs/>
          <w:sz w:val="24"/>
          <w:szCs w:val="32"/>
        </w:rPr>
        <w:t>产品检验项目</w:t>
      </w:r>
      <w:bookmarkEnd w:id="112"/>
    </w:p>
    <w:p>
      <w:pPr>
        <w:spacing w:line="288" w:lineRule="auto"/>
        <w:ind w:firstLine="480" w:firstLineChars="200"/>
        <w:rPr>
          <w:rFonts w:ascii="Times New Roman" w:hAnsi="Times New Roman"/>
          <w:i/>
          <w:color w:val="FF0000"/>
          <w:sz w:val="24"/>
          <w:szCs w:val="24"/>
        </w:rPr>
      </w:pPr>
      <w:r>
        <w:rPr>
          <w:rFonts w:ascii="Times New Roman" w:hAnsi="宋体"/>
          <w:sz w:val="24"/>
          <w:szCs w:val="24"/>
        </w:rPr>
        <w:t>家具产品质量认证</w:t>
      </w:r>
      <w:r>
        <w:rPr>
          <w:rFonts w:ascii="Times New Roman" w:hAnsi="宋体"/>
          <w:sz w:val="24"/>
          <w:szCs w:val="24"/>
          <w:highlight w:val="none"/>
        </w:rPr>
        <w:t>及品质验证的检验</w:t>
      </w:r>
      <w:r>
        <w:rPr>
          <w:rFonts w:ascii="Times New Roman" w:hAnsi="宋体"/>
          <w:sz w:val="24"/>
          <w:szCs w:val="24"/>
        </w:rPr>
        <w:t>项目为表</w:t>
      </w:r>
      <w:r>
        <w:rPr>
          <w:rFonts w:ascii="Times New Roman" w:hAnsi="Times New Roman"/>
          <w:sz w:val="24"/>
          <w:szCs w:val="24"/>
        </w:rPr>
        <w:t>1</w:t>
      </w:r>
      <w:r>
        <w:rPr>
          <w:rFonts w:ascii="Times New Roman" w:hAnsi="宋体"/>
          <w:sz w:val="24"/>
          <w:szCs w:val="24"/>
        </w:rPr>
        <w:t>中相应产品标准的全部适用项目。</w:t>
      </w:r>
    </w:p>
    <w:p>
      <w:pPr>
        <w:spacing w:line="288" w:lineRule="auto"/>
        <w:ind w:firstLine="480" w:firstLineChars="200"/>
        <w:rPr>
          <w:rFonts w:ascii="Times New Roman" w:hAnsi="Times New Roman"/>
          <w:sz w:val="24"/>
          <w:szCs w:val="24"/>
        </w:rPr>
      </w:pPr>
      <w:r>
        <w:rPr>
          <w:rFonts w:ascii="Times New Roman" w:hAnsi="宋体"/>
          <w:sz w:val="24"/>
          <w:szCs w:val="24"/>
        </w:rPr>
        <w:t>家具产品环保认证检验项目及依据标准见表</w:t>
      </w:r>
      <w:r>
        <w:rPr>
          <w:rFonts w:hint="eastAsia" w:ascii="Times New Roman" w:hAnsi="Times New Roman"/>
          <w:sz w:val="24"/>
          <w:szCs w:val="24"/>
        </w:rPr>
        <w:t>3</w:t>
      </w:r>
      <w:r>
        <w:rPr>
          <w:rFonts w:ascii="Times New Roman" w:hAnsi="宋体"/>
          <w:sz w:val="24"/>
          <w:szCs w:val="24"/>
        </w:rPr>
        <w:t>。</w:t>
      </w:r>
    </w:p>
    <w:p>
      <w:pPr>
        <w:spacing w:line="288" w:lineRule="auto"/>
        <w:ind w:firstLine="480" w:firstLineChars="200"/>
        <w:jc w:val="center"/>
        <w:rPr>
          <w:rFonts w:ascii="Times New Roman" w:hAnsi="宋体"/>
          <w:sz w:val="24"/>
          <w:szCs w:val="24"/>
        </w:rPr>
      </w:pPr>
      <w:r>
        <w:rPr>
          <w:rFonts w:ascii="Times New Roman" w:hAnsi="宋体"/>
          <w:sz w:val="24"/>
          <w:szCs w:val="24"/>
        </w:rPr>
        <w:t>表</w:t>
      </w:r>
      <w:r>
        <w:rPr>
          <w:rFonts w:hint="eastAsia" w:ascii="Times New Roman" w:hAnsi="宋体"/>
          <w:sz w:val="24"/>
          <w:szCs w:val="24"/>
        </w:rPr>
        <w:t>3</w:t>
      </w:r>
      <w:r>
        <w:rPr>
          <w:rFonts w:ascii="Times New Roman" w:hAnsi="宋体"/>
          <w:sz w:val="24"/>
          <w:szCs w:val="24"/>
        </w:rPr>
        <w:t xml:space="preserve"> 环保认证检验项目及依据标准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443"/>
        <w:gridCol w:w="1243"/>
        <w:gridCol w:w="1761"/>
        <w:gridCol w:w="2073"/>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48" w:type="dxa"/>
            <w:vAlign w:val="center"/>
          </w:tcPr>
          <w:p>
            <w:pPr>
              <w:jc w:val="center"/>
              <w:rPr>
                <w:rFonts w:ascii="Times New Roman" w:hAnsi="Times New Roman"/>
                <w:b/>
                <w:sz w:val="24"/>
                <w:szCs w:val="24"/>
              </w:rPr>
            </w:pPr>
            <w:r>
              <w:rPr>
                <w:rFonts w:ascii="Times New Roman" w:hAnsi="宋体"/>
                <w:b/>
                <w:sz w:val="24"/>
                <w:szCs w:val="24"/>
              </w:rPr>
              <w:t>序号</w:t>
            </w:r>
          </w:p>
        </w:tc>
        <w:tc>
          <w:tcPr>
            <w:tcW w:w="1443" w:type="dxa"/>
            <w:vAlign w:val="center"/>
          </w:tcPr>
          <w:p>
            <w:pPr>
              <w:jc w:val="center"/>
              <w:rPr>
                <w:rFonts w:ascii="Times New Roman" w:hAnsi="Times New Roman"/>
                <w:b/>
                <w:sz w:val="24"/>
                <w:szCs w:val="24"/>
              </w:rPr>
            </w:pPr>
            <w:r>
              <w:rPr>
                <w:rFonts w:ascii="Times New Roman" w:hAnsi="宋体"/>
                <w:b/>
                <w:sz w:val="24"/>
                <w:szCs w:val="24"/>
              </w:rPr>
              <w:t>部件名称</w:t>
            </w:r>
          </w:p>
        </w:tc>
        <w:tc>
          <w:tcPr>
            <w:tcW w:w="3004" w:type="dxa"/>
            <w:gridSpan w:val="2"/>
            <w:vAlign w:val="center"/>
          </w:tcPr>
          <w:p>
            <w:pPr>
              <w:jc w:val="center"/>
              <w:rPr>
                <w:rFonts w:ascii="Times New Roman" w:hAnsi="Times New Roman"/>
                <w:b/>
                <w:sz w:val="24"/>
                <w:szCs w:val="24"/>
              </w:rPr>
            </w:pPr>
            <w:bookmarkStart w:id="113" w:name="_Toc142896190"/>
            <w:r>
              <w:rPr>
                <w:rFonts w:ascii="Times New Roman" w:hAnsi="宋体"/>
                <w:b/>
                <w:sz w:val="24"/>
                <w:szCs w:val="24"/>
              </w:rPr>
              <w:t>检验项目名称</w:t>
            </w:r>
            <w:bookmarkEnd w:id="113"/>
          </w:p>
        </w:tc>
        <w:tc>
          <w:tcPr>
            <w:tcW w:w="2073" w:type="dxa"/>
            <w:vAlign w:val="center"/>
          </w:tcPr>
          <w:p>
            <w:pPr>
              <w:jc w:val="center"/>
              <w:rPr>
                <w:rFonts w:ascii="Times New Roman" w:hAnsi="宋体"/>
                <w:b/>
                <w:sz w:val="24"/>
                <w:szCs w:val="24"/>
              </w:rPr>
            </w:pPr>
            <w:r>
              <w:rPr>
                <w:rFonts w:ascii="Times New Roman" w:hAnsi="宋体"/>
                <w:b/>
                <w:sz w:val="24"/>
                <w:szCs w:val="24"/>
              </w:rPr>
              <w:t>指标要求</w:t>
            </w:r>
          </w:p>
        </w:tc>
        <w:tc>
          <w:tcPr>
            <w:tcW w:w="2069" w:type="dxa"/>
            <w:vAlign w:val="center"/>
          </w:tcPr>
          <w:p>
            <w:pPr>
              <w:jc w:val="center"/>
              <w:rPr>
                <w:rFonts w:ascii="Times New Roman" w:hAnsi="Times New Roman"/>
                <w:b/>
                <w:sz w:val="24"/>
                <w:szCs w:val="24"/>
              </w:rPr>
            </w:pPr>
            <w:r>
              <w:rPr>
                <w:rFonts w:ascii="Times New Roman" w:hAnsi="宋体"/>
                <w:b/>
                <w:sz w:val="24"/>
                <w:szCs w:val="24"/>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748" w:type="dxa"/>
            <w:vMerge w:val="restart"/>
            <w:vAlign w:val="center"/>
          </w:tcPr>
          <w:p>
            <w:pPr>
              <w:jc w:val="center"/>
              <w:rPr>
                <w:rFonts w:ascii="Times New Roman" w:hAnsi="Times New Roman"/>
                <w:sz w:val="24"/>
                <w:szCs w:val="24"/>
              </w:rPr>
            </w:pPr>
            <w:bookmarkStart w:id="114" w:name="_Toc142896192"/>
            <w:r>
              <w:rPr>
                <w:rFonts w:ascii="Times New Roman" w:hAnsi="Times New Roman"/>
                <w:sz w:val="24"/>
                <w:szCs w:val="24"/>
              </w:rPr>
              <w:t>1</w:t>
            </w:r>
            <w:bookmarkEnd w:id="114"/>
          </w:p>
        </w:tc>
        <w:tc>
          <w:tcPr>
            <w:tcW w:w="1443" w:type="dxa"/>
            <w:vMerge w:val="restart"/>
            <w:vAlign w:val="center"/>
          </w:tcPr>
          <w:p>
            <w:pPr>
              <w:jc w:val="center"/>
              <w:rPr>
                <w:rFonts w:ascii="Times New Roman" w:hAnsi="Times New Roman"/>
                <w:sz w:val="24"/>
                <w:szCs w:val="24"/>
              </w:rPr>
            </w:pPr>
            <w:r>
              <w:rPr>
                <w:rFonts w:ascii="Times New Roman" w:hAnsi="宋体"/>
                <w:sz w:val="24"/>
                <w:szCs w:val="24"/>
              </w:rPr>
              <w:t>实木</w:t>
            </w:r>
          </w:p>
        </w:tc>
        <w:tc>
          <w:tcPr>
            <w:tcW w:w="3004" w:type="dxa"/>
            <w:gridSpan w:val="2"/>
            <w:vAlign w:val="center"/>
          </w:tcPr>
          <w:p>
            <w:pPr>
              <w:jc w:val="center"/>
              <w:rPr>
                <w:rFonts w:ascii="Times New Roman" w:hAnsi="Times New Roman"/>
                <w:sz w:val="24"/>
                <w:szCs w:val="24"/>
              </w:rPr>
            </w:pPr>
            <w:bookmarkStart w:id="115" w:name="_Toc142896194"/>
            <w:r>
              <w:rPr>
                <w:rFonts w:ascii="Times New Roman" w:hAnsi="宋体"/>
                <w:sz w:val="24"/>
                <w:szCs w:val="24"/>
              </w:rPr>
              <w:t>甲醛释放量</w:t>
            </w:r>
            <w:bookmarkEnd w:id="115"/>
            <w:r>
              <w:rPr>
                <w:rFonts w:ascii="Times New Roman" w:hAnsi="宋体"/>
                <w:sz w:val="24"/>
                <w:szCs w:val="24"/>
                <w:vertAlign w:val="superscript"/>
              </w:rPr>
              <w:t>b</w:t>
            </w:r>
          </w:p>
        </w:tc>
        <w:tc>
          <w:tcPr>
            <w:tcW w:w="2073" w:type="dxa"/>
            <w:vAlign w:val="center"/>
          </w:tcPr>
          <w:p>
            <w:pPr>
              <w:jc w:val="center"/>
              <w:rPr>
                <w:rFonts w:ascii="Times New Roman" w:hAnsi="Times New Roman"/>
                <w:sz w:val="24"/>
                <w:szCs w:val="24"/>
              </w:rPr>
            </w:pPr>
            <w:r>
              <w:rPr>
                <w:rFonts w:ascii="Times New Roman" w:hAnsi="Times New Roman"/>
                <w:sz w:val="24"/>
                <w:szCs w:val="24"/>
              </w:rPr>
              <w:t>≤1.5mg/L</w:t>
            </w:r>
          </w:p>
        </w:tc>
        <w:tc>
          <w:tcPr>
            <w:tcW w:w="2069" w:type="dxa"/>
            <w:vMerge w:val="restart"/>
            <w:vAlign w:val="center"/>
          </w:tcPr>
          <w:p>
            <w:pPr>
              <w:jc w:val="center"/>
              <w:rPr>
                <w:rFonts w:ascii="Times New Roman" w:hAnsi="Times New Roman"/>
                <w:sz w:val="24"/>
                <w:szCs w:val="24"/>
              </w:rPr>
            </w:pPr>
            <w:bookmarkStart w:id="116" w:name="_Toc142896196"/>
            <w:r>
              <w:rPr>
                <w:rFonts w:ascii="Times New Roman" w:hAnsi="Times New Roman"/>
                <w:sz w:val="24"/>
                <w:szCs w:val="24"/>
              </w:rPr>
              <w:t>GB18584</w:t>
            </w:r>
            <w:bookmarkEnd w:id="116"/>
            <w:r>
              <w:rPr>
                <w:rFonts w:ascii="Times New Roman" w:hAnsi="Times New Roman"/>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1243" w:type="dxa"/>
            <w:vMerge w:val="restart"/>
            <w:vAlign w:val="center"/>
          </w:tcPr>
          <w:p>
            <w:pPr>
              <w:jc w:val="center"/>
              <w:rPr>
                <w:rFonts w:ascii="Times New Roman" w:hAnsi="Times New Roman"/>
                <w:sz w:val="24"/>
                <w:szCs w:val="24"/>
              </w:rPr>
            </w:pPr>
            <w:r>
              <w:rPr>
                <w:rFonts w:ascii="Times New Roman" w:hAnsi="Times New Roman"/>
                <w:sz w:val="24"/>
                <w:szCs w:val="24"/>
              </w:rPr>
              <w:t>重金属</w:t>
            </w:r>
          </w:p>
        </w:tc>
        <w:tc>
          <w:tcPr>
            <w:tcW w:w="1761" w:type="dxa"/>
            <w:vAlign w:val="center"/>
          </w:tcPr>
          <w:p>
            <w:pPr>
              <w:jc w:val="center"/>
              <w:rPr>
                <w:rFonts w:ascii="Times New Roman" w:hAnsi="Times New Roman"/>
                <w:sz w:val="24"/>
                <w:szCs w:val="24"/>
              </w:rPr>
            </w:pPr>
            <w:bookmarkStart w:id="117" w:name="_Toc142896197"/>
            <w:r>
              <w:rPr>
                <w:rFonts w:ascii="Times New Roman" w:hAnsi="宋体"/>
                <w:sz w:val="24"/>
                <w:szCs w:val="24"/>
              </w:rPr>
              <w:t>可溶性铅</w:t>
            </w:r>
            <w:bookmarkEnd w:id="117"/>
          </w:p>
        </w:tc>
        <w:tc>
          <w:tcPr>
            <w:tcW w:w="2073" w:type="dxa"/>
            <w:vAlign w:val="center"/>
          </w:tcPr>
          <w:p>
            <w:pPr>
              <w:jc w:val="center"/>
              <w:rPr>
                <w:rFonts w:ascii="Times New Roman" w:hAnsi="Times New Roman"/>
                <w:sz w:val="24"/>
                <w:szCs w:val="24"/>
              </w:rPr>
            </w:pPr>
            <w:r>
              <w:rPr>
                <w:rFonts w:ascii="Times New Roman" w:hAnsi="Times New Roman"/>
                <w:sz w:val="24"/>
                <w:szCs w:val="24"/>
              </w:rPr>
              <w:t>≤90mg/kg</w:t>
            </w:r>
          </w:p>
        </w:tc>
        <w:tc>
          <w:tcPr>
            <w:tcW w:w="2069" w:type="dxa"/>
            <w:vMerge w:val="continue"/>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1243" w:type="dxa"/>
            <w:vMerge w:val="continue"/>
            <w:vAlign w:val="center"/>
          </w:tcPr>
          <w:p>
            <w:pPr>
              <w:jc w:val="center"/>
              <w:rPr>
                <w:rFonts w:ascii="Times New Roman" w:hAnsi="Times New Roman"/>
                <w:sz w:val="24"/>
                <w:szCs w:val="24"/>
              </w:rPr>
            </w:pPr>
          </w:p>
        </w:tc>
        <w:tc>
          <w:tcPr>
            <w:tcW w:w="1761" w:type="dxa"/>
            <w:vAlign w:val="center"/>
          </w:tcPr>
          <w:p>
            <w:pPr>
              <w:jc w:val="center"/>
              <w:rPr>
                <w:rFonts w:ascii="Times New Roman" w:hAnsi="Times New Roman"/>
                <w:sz w:val="24"/>
                <w:szCs w:val="24"/>
              </w:rPr>
            </w:pPr>
            <w:bookmarkStart w:id="118" w:name="_Toc142896199"/>
            <w:r>
              <w:rPr>
                <w:rFonts w:ascii="Times New Roman" w:hAnsi="宋体"/>
                <w:sz w:val="24"/>
                <w:szCs w:val="24"/>
              </w:rPr>
              <w:t>可溶性镉</w:t>
            </w:r>
            <w:bookmarkEnd w:id="118"/>
          </w:p>
        </w:tc>
        <w:tc>
          <w:tcPr>
            <w:tcW w:w="2073" w:type="dxa"/>
            <w:vAlign w:val="center"/>
          </w:tcPr>
          <w:p>
            <w:pPr>
              <w:jc w:val="center"/>
              <w:rPr>
                <w:rFonts w:ascii="Times New Roman" w:hAnsi="Times New Roman"/>
                <w:sz w:val="24"/>
                <w:szCs w:val="24"/>
              </w:rPr>
            </w:pPr>
            <w:r>
              <w:rPr>
                <w:rFonts w:ascii="Times New Roman" w:hAnsi="Times New Roman"/>
                <w:sz w:val="24"/>
                <w:szCs w:val="24"/>
              </w:rPr>
              <w:t>≤75 mg/kg</w:t>
            </w:r>
          </w:p>
        </w:tc>
        <w:tc>
          <w:tcPr>
            <w:tcW w:w="2069" w:type="dxa"/>
            <w:vMerge w:val="continue"/>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1243" w:type="dxa"/>
            <w:vMerge w:val="continue"/>
            <w:vAlign w:val="center"/>
          </w:tcPr>
          <w:p>
            <w:pPr>
              <w:jc w:val="center"/>
              <w:rPr>
                <w:rFonts w:ascii="Times New Roman" w:hAnsi="Times New Roman"/>
                <w:sz w:val="24"/>
                <w:szCs w:val="24"/>
              </w:rPr>
            </w:pPr>
          </w:p>
        </w:tc>
        <w:tc>
          <w:tcPr>
            <w:tcW w:w="1761" w:type="dxa"/>
            <w:vAlign w:val="center"/>
          </w:tcPr>
          <w:p>
            <w:pPr>
              <w:jc w:val="center"/>
              <w:rPr>
                <w:rFonts w:ascii="Times New Roman" w:hAnsi="Times New Roman"/>
                <w:sz w:val="24"/>
                <w:szCs w:val="24"/>
              </w:rPr>
            </w:pPr>
            <w:bookmarkStart w:id="119" w:name="_Toc142896201"/>
            <w:r>
              <w:rPr>
                <w:rFonts w:ascii="Times New Roman" w:hAnsi="宋体"/>
                <w:sz w:val="24"/>
                <w:szCs w:val="24"/>
              </w:rPr>
              <w:t>可溶性铬</w:t>
            </w:r>
            <w:bookmarkEnd w:id="119"/>
          </w:p>
        </w:tc>
        <w:tc>
          <w:tcPr>
            <w:tcW w:w="2073" w:type="dxa"/>
            <w:vAlign w:val="center"/>
          </w:tcPr>
          <w:p>
            <w:pPr>
              <w:jc w:val="center"/>
              <w:rPr>
                <w:rFonts w:ascii="Times New Roman" w:hAnsi="Times New Roman"/>
                <w:sz w:val="24"/>
                <w:szCs w:val="24"/>
              </w:rPr>
            </w:pPr>
            <w:r>
              <w:rPr>
                <w:rFonts w:ascii="Times New Roman" w:hAnsi="Times New Roman"/>
                <w:sz w:val="24"/>
                <w:szCs w:val="24"/>
              </w:rPr>
              <w:t>≤60 mg/kg</w:t>
            </w:r>
          </w:p>
        </w:tc>
        <w:tc>
          <w:tcPr>
            <w:tcW w:w="2069" w:type="dxa"/>
            <w:vMerge w:val="continue"/>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1243" w:type="dxa"/>
            <w:vMerge w:val="continue"/>
            <w:vAlign w:val="center"/>
          </w:tcPr>
          <w:p>
            <w:pPr>
              <w:jc w:val="center"/>
              <w:rPr>
                <w:rFonts w:ascii="Times New Roman" w:hAnsi="Times New Roman"/>
                <w:sz w:val="24"/>
                <w:szCs w:val="24"/>
              </w:rPr>
            </w:pPr>
          </w:p>
        </w:tc>
        <w:tc>
          <w:tcPr>
            <w:tcW w:w="1761" w:type="dxa"/>
            <w:vAlign w:val="center"/>
          </w:tcPr>
          <w:p>
            <w:pPr>
              <w:jc w:val="center"/>
              <w:rPr>
                <w:rFonts w:ascii="Times New Roman" w:hAnsi="Times New Roman"/>
                <w:sz w:val="24"/>
                <w:szCs w:val="24"/>
              </w:rPr>
            </w:pPr>
            <w:bookmarkStart w:id="120" w:name="_Toc142896203"/>
            <w:r>
              <w:rPr>
                <w:rFonts w:ascii="Times New Roman" w:hAnsi="宋体"/>
                <w:sz w:val="24"/>
                <w:szCs w:val="24"/>
              </w:rPr>
              <w:t>可溶性汞</w:t>
            </w:r>
            <w:bookmarkEnd w:id="120"/>
          </w:p>
        </w:tc>
        <w:tc>
          <w:tcPr>
            <w:tcW w:w="2073" w:type="dxa"/>
            <w:vAlign w:val="center"/>
          </w:tcPr>
          <w:p>
            <w:pPr>
              <w:jc w:val="center"/>
              <w:rPr>
                <w:rFonts w:ascii="Times New Roman" w:hAnsi="Times New Roman"/>
                <w:sz w:val="24"/>
                <w:szCs w:val="24"/>
              </w:rPr>
            </w:pPr>
            <w:r>
              <w:rPr>
                <w:rFonts w:ascii="Times New Roman" w:hAnsi="Times New Roman"/>
                <w:sz w:val="24"/>
                <w:szCs w:val="24"/>
              </w:rPr>
              <w:t>≤60 mg/kg</w:t>
            </w:r>
          </w:p>
        </w:tc>
        <w:tc>
          <w:tcPr>
            <w:tcW w:w="2069" w:type="dxa"/>
            <w:vMerge w:val="continue"/>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748" w:type="dxa"/>
            <w:vAlign w:val="center"/>
          </w:tcPr>
          <w:p>
            <w:pPr>
              <w:jc w:val="center"/>
              <w:rPr>
                <w:rFonts w:ascii="Times New Roman" w:hAnsi="Times New Roman"/>
                <w:sz w:val="24"/>
                <w:szCs w:val="24"/>
              </w:rPr>
            </w:pPr>
            <w:r>
              <w:rPr>
                <w:rFonts w:ascii="Times New Roman" w:hAnsi="Times New Roman"/>
                <w:sz w:val="24"/>
                <w:szCs w:val="24"/>
              </w:rPr>
              <w:t>2</w:t>
            </w:r>
          </w:p>
        </w:tc>
        <w:tc>
          <w:tcPr>
            <w:tcW w:w="1443" w:type="dxa"/>
            <w:vAlign w:val="center"/>
          </w:tcPr>
          <w:p>
            <w:pPr>
              <w:jc w:val="center"/>
              <w:rPr>
                <w:rFonts w:ascii="Times New Roman" w:hAnsi="Times New Roman"/>
                <w:sz w:val="24"/>
                <w:szCs w:val="24"/>
              </w:rPr>
            </w:pPr>
            <w:r>
              <w:rPr>
                <w:rFonts w:ascii="Times New Roman" w:hAnsi="宋体"/>
                <w:sz w:val="24"/>
                <w:szCs w:val="24"/>
              </w:rPr>
              <w:t>人造板及其制品</w:t>
            </w:r>
          </w:p>
        </w:tc>
        <w:tc>
          <w:tcPr>
            <w:tcW w:w="3004" w:type="dxa"/>
            <w:gridSpan w:val="2"/>
            <w:vAlign w:val="center"/>
          </w:tcPr>
          <w:p>
            <w:pPr>
              <w:jc w:val="center"/>
              <w:rPr>
                <w:rFonts w:ascii="Times New Roman" w:hAnsi="Times New Roman"/>
                <w:sz w:val="24"/>
                <w:szCs w:val="24"/>
              </w:rPr>
            </w:pPr>
            <w:r>
              <w:rPr>
                <w:rFonts w:ascii="Times New Roman" w:hAnsi="Times New Roman"/>
                <w:sz w:val="24"/>
                <w:szCs w:val="24"/>
              </w:rPr>
              <w:t>人造板及其制品甲醛释放量</w:t>
            </w:r>
          </w:p>
        </w:tc>
        <w:tc>
          <w:tcPr>
            <w:tcW w:w="2073" w:type="dxa"/>
            <w:vAlign w:val="center"/>
          </w:tcPr>
          <w:p>
            <w:pPr>
              <w:jc w:val="center"/>
              <w:rPr>
                <w:rFonts w:ascii="Times New Roman" w:hAnsi="Times New Roman"/>
                <w:sz w:val="24"/>
                <w:szCs w:val="24"/>
              </w:rPr>
            </w:pPr>
            <w:r>
              <w:rPr>
                <w:rFonts w:hint="eastAsia" w:ascii="Times New Roman" w:hAnsi="Times New Roman"/>
                <w:sz w:val="24"/>
                <w:szCs w:val="24"/>
              </w:rPr>
              <w:t>0</w:t>
            </w:r>
            <w:r>
              <w:rPr>
                <w:rFonts w:ascii="Times New Roman" w:hAnsi="Times New Roman"/>
                <w:sz w:val="24"/>
                <w:szCs w:val="24"/>
              </w:rPr>
              <w:t>.124mg</w:t>
            </w:r>
            <w:r>
              <w:rPr>
                <w:rFonts w:hint="eastAsia" w:ascii="Times New Roman" w:hAnsi="Times New Roman"/>
                <w:sz w:val="24"/>
                <w:szCs w:val="24"/>
              </w:rPr>
              <w:t>/</w:t>
            </w:r>
            <w:r>
              <w:rPr>
                <w:rFonts w:ascii="Times New Roman" w:hAnsi="Times New Roman"/>
                <w:sz w:val="24"/>
                <w:szCs w:val="24"/>
              </w:rPr>
              <w:t>m</w:t>
            </w:r>
            <w:r>
              <w:rPr>
                <w:rFonts w:ascii="Times New Roman" w:hAnsi="Times New Roman"/>
                <w:sz w:val="24"/>
                <w:szCs w:val="24"/>
                <w:vertAlign w:val="superscript"/>
              </w:rPr>
              <w:t>3</w:t>
            </w:r>
          </w:p>
        </w:tc>
        <w:tc>
          <w:tcPr>
            <w:tcW w:w="2069" w:type="dxa"/>
            <w:vAlign w:val="center"/>
          </w:tcPr>
          <w:p>
            <w:pPr>
              <w:jc w:val="center"/>
              <w:rPr>
                <w:rFonts w:ascii="Times New Roman" w:hAnsi="Times New Roman"/>
                <w:sz w:val="24"/>
                <w:szCs w:val="24"/>
              </w:rPr>
            </w:pPr>
            <w:r>
              <w:rPr>
                <w:rFonts w:ascii="Times New Roman" w:hAnsi="Times New Roman"/>
                <w:sz w:val="24"/>
                <w:szCs w:val="24"/>
              </w:rPr>
              <w:t>GB 18580-2017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748" w:type="dxa"/>
            <w:vMerge w:val="restart"/>
            <w:vAlign w:val="center"/>
          </w:tcPr>
          <w:p>
            <w:pPr>
              <w:jc w:val="center"/>
              <w:rPr>
                <w:rFonts w:ascii="Times New Roman" w:hAnsi="Times New Roman"/>
                <w:sz w:val="24"/>
                <w:szCs w:val="24"/>
              </w:rPr>
            </w:pPr>
            <w:r>
              <w:rPr>
                <w:rFonts w:ascii="Times New Roman" w:hAnsi="Times New Roman"/>
                <w:sz w:val="24"/>
                <w:szCs w:val="24"/>
              </w:rPr>
              <w:t>3</w:t>
            </w:r>
          </w:p>
        </w:tc>
        <w:tc>
          <w:tcPr>
            <w:tcW w:w="1443" w:type="dxa"/>
            <w:vMerge w:val="restart"/>
            <w:vAlign w:val="center"/>
          </w:tcPr>
          <w:p>
            <w:pPr>
              <w:jc w:val="center"/>
              <w:rPr>
                <w:rFonts w:ascii="Times New Roman" w:hAnsi="Times New Roman"/>
                <w:sz w:val="24"/>
                <w:szCs w:val="24"/>
              </w:rPr>
            </w:pPr>
            <w:bookmarkStart w:id="121" w:name="_Toc142896205"/>
            <w:r>
              <w:rPr>
                <w:rFonts w:ascii="Times New Roman" w:hAnsi="宋体"/>
                <w:sz w:val="24"/>
                <w:szCs w:val="24"/>
              </w:rPr>
              <w:t>纺织面料</w:t>
            </w:r>
            <w:bookmarkEnd w:id="121"/>
          </w:p>
        </w:tc>
        <w:tc>
          <w:tcPr>
            <w:tcW w:w="3004" w:type="dxa"/>
            <w:gridSpan w:val="2"/>
            <w:vAlign w:val="center"/>
          </w:tcPr>
          <w:p>
            <w:pPr>
              <w:jc w:val="center"/>
              <w:rPr>
                <w:rFonts w:ascii="Times New Roman" w:hAnsi="Times New Roman"/>
                <w:sz w:val="24"/>
                <w:szCs w:val="24"/>
              </w:rPr>
            </w:pPr>
            <w:bookmarkStart w:id="122" w:name="_Toc142896206"/>
            <w:r>
              <w:rPr>
                <w:rFonts w:ascii="Times New Roman" w:hAnsi="宋体"/>
                <w:sz w:val="24"/>
                <w:szCs w:val="24"/>
              </w:rPr>
              <w:t>可分解芳香胺染料含量</w:t>
            </w:r>
            <w:bookmarkEnd w:id="122"/>
          </w:p>
        </w:tc>
        <w:tc>
          <w:tcPr>
            <w:tcW w:w="2073" w:type="dxa"/>
            <w:vAlign w:val="center"/>
          </w:tcPr>
          <w:p>
            <w:pPr>
              <w:jc w:val="center"/>
              <w:rPr>
                <w:rFonts w:ascii="Times New Roman" w:hAnsi="Times New Roman"/>
                <w:sz w:val="24"/>
                <w:szCs w:val="24"/>
              </w:rPr>
            </w:pPr>
            <w:r>
              <w:rPr>
                <w:rFonts w:hint="eastAsia" w:ascii="Times New Roman" w:hAnsi="Times New Roman"/>
                <w:sz w:val="24"/>
                <w:szCs w:val="24"/>
              </w:rPr>
              <w:t>禁用</w:t>
            </w:r>
          </w:p>
        </w:tc>
        <w:tc>
          <w:tcPr>
            <w:tcW w:w="2069" w:type="dxa"/>
            <w:vMerge w:val="restart"/>
            <w:vAlign w:val="center"/>
          </w:tcPr>
          <w:p>
            <w:pPr>
              <w:jc w:val="center"/>
              <w:rPr>
                <w:rFonts w:ascii="Times New Roman" w:hAnsi="Times New Roman"/>
                <w:sz w:val="24"/>
                <w:szCs w:val="24"/>
              </w:rPr>
            </w:pPr>
            <w:bookmarkStart w:id="123" w:name="_Toc142896208"/>
            <w:r>
              <w:rPr>
                <w:rFonts w:ascii="Times New Roman" w:hAnsi="Times New Roman"/>
                <w:sz w:val="24"/>
                <w:szCs w:val="24"/>
              </w:rPr>
              <w:t>GB 18401</w:t>
            </w:r>
            <w:bookmarkEnd w:id="123"/>
            <w:r>
              <w:rPr>
                <w:rFonts w:ascii="Times New Roman" w:hAnsi="Times New Roman"/>
                <w:sz w:val="24"/>
                <w:szCs w:val="24"/>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1243" w:type="dxa"/>
            <w:vMerge w:val="restart"/>
            <w:vAlign w:val="center"/>
          </w:tcPr>
          <w:p>
            <w:pPr>
              <w:jc w:val="center"/>
              <w:rPr>
                <w:rFonts w:ascii="Times New Roman" w:hAnsi="Times New Roman"/>
                <w:sz w:val="24"/>
                <w:szCs w:val="24"/>
              </w:rPr>
            </w:pPr>
            <w:bookmarkStart w:id="124" w:name="_Toc142896209"/>
            <w:r>
              <w:rPr>
                <w:rFonts w:ascii="Times New Roman" w:hAnsi="宋体"/>
                <w:sz w:val="24"/>
                <w:szCs w:val="24"/>
              </w:rPr>
              <w:t>甲醛含量</w:t>
            </w:r>
            <w:bookmarkEnd w:id="124"/>
          </w:p>
        </w:tc>
        <w:tc>
          <w:tcPr>
            <w:tcW w:w="1761" w:type="dxa"/>
            <w:vAlign w:val="center"/>
          </w:tcPr>
          <w:p>
            <w:pPr>
              <w:jc w:val="center"/>
              <w:rPr>
                <w:rFonts w:ascii="Times New Roman" w:hAnsi="Times New Roman"/>
                <w:sz w:val="24"/>
                <w:szCs w:val="24"/>
              </w:rPr>
            </w:pPr>
            <w:r>
              <w:rPr>
                <w:rFonts w:ascii="Times New Roman" w:hAnsi="Times New Roman"/>
                <w:sz w:val="24"/>
                <w:szCs w:val="24"/>
              </w:rPr>
              <w:t>A类</w:t>
            </w:r>
          </w:p>
        </w:tc>
        <w:tc>
          <w:tcPr>
            <w:tcW w:w="2073" w:type="dxa"/>
            <w:vAlign w:val="center"/>
          </w:tcPr>
          <w:p>
            <w:pPr>
              <w:jc w:val="center"/>
              <w:rPr>
                <w:rFonts w:ascii="Times New Roman" w:hAnsi="Times New Roman"/>
                <w:sz w:val="24"/>
                <w:szCs w:val="24"/>
              </w:rPr>
            </w:pPr>
            <w:r>
              <w:rPr>
                <w:rFonts w:ascii="Times New Roman" w:hAnsi="Times New Roman"/>
                <w:sz w:val="24"/>
                <w:szCs w:val="24"/>
              </w:rPr>
              <w:t>≤20mg/kg</w:t>
            </w:r>
          </w:p>
        </w:tc>
        <w:tc>
          <w:tcPr>
            <w:tcW w:w="2069" w:type="dxa"/>
            <w:vMerge w:val="continue"/>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1243" w:type="dxa"/>
            <w:vMerge w:val="continue"/>
            <w:vAlign w:val="center"/>
          </w:tcPr>
          <w:p>
            <w:pPr>
              <w:jc w:val="center"/>
              <w:rPr>
                <w:rFonts w:ascii="Times New Roman" w:hAnsi="宋体"/>
                <w:sz w:val="24"/>
                <w:szCs w:val="24"/>
              </w:rPr>
            </w:pPr>
          </w:p>
        </w:tc>
        <w:tc>
          <w:tcPr>
            <w:tcW w:w="1761" w:type="dxa"/>
            <w:vAlign w:val="center"/>
          </w:tcPr>
          <w:p>
            <w:pPr>
              <w:jc w:val="center"/>
              <w:rPr>
                <w:rFonts w:ascii="Times New Roman" w:hAnsi="Times New Roman"/>
                <w:sz w:val="24"/>
                <w:szCs w:val="24"/>
              </w:rPr>
            </w:pPr>
            <w:r>
              <w:rPr>
                <w:rFonts w:ascii="Times New Roman" w:hAnsi="Times New Roman"/>
                <w:sz w:val="24"/>
                <w:szCs w:val="24"/>
              </w:rPr>
              <w:t>B类</w:t>
            </w:r>
          </w:p>
        </w:tc>
        <w:tc>
          <w:tcPr>
            <w:tcW w:w="2073" w:type="dxa"/>
            <w:vAlign w:val="center"/>
          </w:tcPr>
          <w:p>
            <w:pPr>
              <w:jc w:val="center"/>
              <w:rPr>
                <w:rFonts w:ascii="Times New Roman" w:hAnsi="Times New Roman"/>
                <w:sz w:val="24"/>
                <w:szCs w:val="24"/>
              </w:rPr>
            </w:pPr>
            <w:r>
              <w:rPr>
                <w:rFonts w:ascii="Times New Roman" w:hAnsi="Times New Roman"/>
                <w:sz w:val="24"/>
                <w:szCs w:val="24"/>
              </w:rPr>
              <w:t>≤75mg/kg</w:t>
            </w:r>
          </w:p>
        </w:tc>
        <w:tc>
          <w:tcPr>
            <w:tcW w:w="2069" w:type="dxa"/>
            <w:vMerge w:val="continue"/>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1243" w:type="dxa"/>
            <w:vMerge w:val="continue"/>
            <w:vAlign w:val="center"/>
          </w:tcPr>
          <w:p>
            <w:pPr>
              <w:jc w:val="center"/>
              <w:rPr>
                <w:rFonts w:ascii="Times New Roman" w:hAnsi="宋体"/>
                <w:sz w:val="24"/>
                <w:szCs w:val="24"/>
              </w:rPr>
            </w:pPr>
          </w:p>
        </w:tc>
        <w:tc>
          <w:tcPr>
            <w:tcW w:w="1761" w:type="dxa"/>
            <w:vAlign w:val="center"/>
          </w:tcPr>
          <w:p>
            <w:pPr>
              <w:jc w:val="center"/>
              <w:rPr>
                <w:rFonts w:ascii="Times New Roman" w:hAnsi="Times New Roman"/>
                <w:sz w:val="24"/>
                <w:szCs w:val="24"/>
              </w:rPr>
            </w:pPr>
            <w:r>
              <w:rPr>
                <w:rFonts w:ascii="Times New Roman" w:hAnsi="Times New Roman"/>
                <w:sz w:val="24"/>
                <w:szCs w:val="24"/>
              </w:rPr>
              <w:t>C类</w:t>
            </w:r>
          </w:p>
        </w:tc>
        <w:tc>
          <w:tcPr>
            <w:tcW w:w="2073" w:type="dxa"/>
            <w:vAlign w:val="center"/>
          </w:tcPr>
          <w:p>
            <w:pPr>
              <w:jc w:val="center"/>
              <w:rPr>
                <w:rFonts w:ascii="Times New Roman" w:hAnsi="Times New Roman"/>
                <w:sz w:val="24"/>
                <w:szCs w:val="24"/>
              </w:rPr>
            </w:pPr>
            <w:r>
              <w:rPr>
                <w:rFonts w:ascii="Times New Roman" w:hAnsi="Times New Roman"/>
                <w:sz w:val="24"/>
                <w:szCs w:val="24"/>
              </w:rPr>
              <w:t>≤300mg/kg</w:t>
            </w:r>
          </w:p>
        </w:tc>
        <w:tc>
          <w:tcPr>
            <w:tcW w:w="2069" w:type="dxa"/>
            <w:vMerge w:val="continue"/>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748" w:type="dxa"/>
            <w:vAlign w:val="center"/>
          </w:tcPr>
          <w:p>
            <w:pPr>
              <w:jc w:val="center"/>
              <w:rPr>
                <w:rFonts w:ascii="Times New Roman" w:hAnsi="Times New Roman"/>
                <w:sz w:val="24"/>
                <w:szCs w:val="24"/>
              </w:rPr>
            </w:pPr>
            <w:r>
              <w:rPr>
                <w:rFonts w:ascii="Times New Roman" w:hAnsi="Times New Roman"/>
                <w:sz w:val="24"/>
                <w:szCs w:val="24"/>
              </w:rPr>
              <w:t>4</w:t>
            </w:r>
          </w:p>
        </w:tc>
        <w:tc>
          <w:tcPr>
            <w:tcW w:w="1443" w:type="dxa"/>
            <w:vAlign w:val="center"/>
          </w:tcPr>
          <w:p>
            <w:pPr>
              <w:jc w:val="center"/>
              <w:rPr>
                <w:rFonts w:ascii="Times New Roman" w:hAnsi="Times New Roman"/>
                <w:sz w:val="24"/>
                <w:szCs w:val="24"/>
              </w:rPr>
            </w:pPr>
            <w:r>
              <w:rPr>
                <w:rFonts w:ascii="Times New Roman" w:hAnsi="宋体"/>
                <w:sz w:val="24"/>
                <w:szCs w:val="24"/>
              </w:rPr>
              <w:t>石材</w:t>
            </w:r>
          </w:p>
        </w:tc>
        <w:tc>
          <w:tcPr>
            <w:tcW w:w="3004" w:type="dxa"/>
            <w:gridSpan w:val="2"/>
            <w:vAlign w:val="center"/>
          </w:tcPr>
          <w:p>
            <w:pPr>
              <w:jc w:val="center"/>
              <w:rPr>
                <w:rFonts w:ascii="Times New Roman" w:hAnsi="Times New Roman"/>
                <w:sz w:val="24"/>
                <w:szCs w:val="24"/>
              </w:rPr>
            </w:pPr>
            <w:bookmarkStart w:id="125" w:name="_Toc142896211"/>
            <w:r>
              <w:rPr>
                <w:rFonts w:ascii="Times New Roman" w:hAnsi="宋体"/>
                <w:sz w:val="24"/>
                <w:szCs w:val="24"/>
              </w:rPr>
              <w:t>石材放射性核素</w:t>
            </w:r>
            <w:bookmarkEnd w:id="125"/>
          </w:p>
        </w:tc>
        <w:tc>
          <w:tcPr>
            <w:tcW w:w="2073" w:type="dxa"/>
            <w:vAlign w:val="center"/>
          </w:tcPr>
          <w:p>
            <w:pPr>
              <w:jc w:val="center"/>
              <w:rPr>
                <w:rFonts w:ascii="Times New Roman" w:hAnsi="Times New Roman"/>
                <w:sz w:val="24"/>
                <w:szCs w:val="24"/>
              </w:rPr>
            </w:pPr>
            <w:r>
              <w:rPr>
                <w:rFonts w:ascii="Times New Roman" w:hAnsi="Times New Roman"/>
                <w:sz w:val="24"/>
                <w:szCs w:val="24"/>
              </w:rPr>
              <w:t>与建筑主体</w:t>
            </w:r>
            <w:r>
              <w:rPr>
                <w:rFonts w:hint="eastAsia" w:ascii="Times New Roman" w:hAnsi="Times New Roman"/>
                <w:sz w:val="24"/>
                <w:szCs w:val="24"/>
              </w:rPr>
              <w:t>/</w:t>
            </w:r>
            <w:r>
              <w:rPr>
                <w:rFonts w:ascii="Times New Roman" w:hAnsi="Times New Roman"/>
                <w:sz w:val="24"/>
                <w:szCs w:val="24"/>
              </w:rPr>
              <w:t>装饰装修材料有关</w:t>
            </w:r>
          </w:p>
        </w:tc>
        <w:tc>
          <w:tcPr>
            <w:tcW w:w="2069" w:type="dxa"/>
            <w:vAlign w:val="center"/>
          </w:tcPr>
          <w:p>
            <w:pPr>
              <w:jc w:val="center"/>
              <w:rPr>
                <w:rFonts w:ascii="Times New Roman" w:hAnsi="Times New Roman"/>
                <w:sz w:val="24"/>
                <w:szCs w:val="24"/>
              </w:rPr>
            </w:pPr>
            <w:bookmarkStart w:id="126" w:name="_Toc142896213"/>
            <w:r>
              <w:rPr>
                <w:rFonts w:ascii="Times New Roman" w:hAnsi="Times New Roman"/>
                <w:sz w:val="24"/>
                <w:szCs w:val="24"/>
              </w:rPr>
              <w:t>GB 6566</w:t>
            </w:r>
            <w:bookmarkEnd w:id="126"/>
            <w:r>
              <w:rPr>
                <w:rFonts w:ascii="Times New Roman" w:hAnsi="Times New Roman"/>
                <w:sz w:val="24"/>
                <w:szCs w:val="24"/>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748" w:type="dxa"/>
            <w:vMerge w:val="restart"/>
            <w:vAlign w:val="center"/>
          </w:tcPr>
          <w:p>
            <w:pPr>
              <w:jc w:val="center"/>
              <w:rPr>
                <w:rFonts w:ascii="Times New Roman" w:hAnsi="Times New Roman"/>
                <w:sz w:val="24"/>
                <w:szCs w:val="24"/>
              </w:rPr>
            </w:pPr>
            <w:r>
              <w:rPr>
                <w:rFonts w:ascii="Times New Roman" w:hAnsi="Times New Roman"/>
                <w:sz w:val="24"/>
                <w:szCs w:val="24"/>
              </w:rPr>
              <w:t>5</w:t>
            </w:r>
          </w:p>
        </w:tc>
        <w:tc>
          <w:tcPr>
            <w:tcW w:w="1443" w:type="dxa"/>
            <w:vMerge w:val="restart"/>
            <w:vAlign w:val="center"/>
          </w:tcPr>
          <w:p>
            <w:pPr>
              <w:jc w:val="center"/>
              <w:rPr>
                <w:rFonts w:ascii="Times New Roman" w:hAnsi="Times New Roman"/>
                <w:sz w:val="24"/>
                <w:szCs w:val="24"/>
              </w:rPr>
            </w:pPr>
            <w:r>
              <w:rPr>
                <w:rFonts w:ascii="Times New Roman" w:hAnsi="宋体"/>
                <w:sz w:val="24"/>
                <w:szCs w:val="24"/>
              </w:rPr>
              <w:t>皮革</w:t>
            </w:r>
          </w:p>
        </w:tc>
        <w:tc>
          <w:tcPr>
            <w:tcW w:w="3004" w:type="dxa"/>
            <w:gridSpan w:val="2"/>
            <w:vAlign w:val="center"/>
          </w:tcPr>
          <w:p>
            <w:pPr>
              <w:jc w:val="center"/>
              <w:rPr>
                <w:rFonts w:ascii="Times New Roman" w:hAnsi="Times New Roman"/>
                <w:sz w:val="24"/>
                <w:szCs w:val="24"/>
              </w:rPr>
            </w:pPr>
            <w:r>
              <w:rPr>
                <w:rFonts w:ascii="Times New Roman" w:hAnsi="宋体"/>
                <w:sz w:val="24"/>
                <w:szCs w:val="24"/>
              </w:rPr>
              <w:t>游离甲醛含量</w:t>
            </w:r>
          </w:p>
        </w:tc>
        <w:tc>
          <w:tcPr>
            <w:tcW w:w="2073" w:type="dxa"/>
            <w:vAlign w:val="center"/>
          </w:tcPr>
          <w:p>
            <w:pPr>
              <w:jc w:val="center"/>
              <w:rPr>
                <w:rFonts w:ascii="Times New Roman" w:hAnsi="Times New Roman"/>
                <w:sz w:val="24"/>
                <w:szCs w:val="24"/>
              </w:rPr>
            </w:pPr>
            <w:r>
              <w:rPr>
                <w:rFonts w:ascii="Times New Roman" w:hAnsi="Times New Roman"/>
                <w:sz w:val="24"/>
                <w:szCs w:val="24"/>
              </w:rPr>
              <w:t>≤75 mg/kg</w:t>
            </w:r>
          </w:p>
        </w:tc>
        <w:tc>
          <w:tcPr>
            <w:tcW w:w="2069" w:type="dxa"/>
            <w:vMerge w:val="restart"/>
            <w:vAlign w:val="center"/>
          </w:tcPr>
          <w:p>
            <w:pPr>
              <w:jc w:val="center"/>
              <w:rPr>
                <w:rFonts w:ascii="Times New Roman" w:hAnsi="Times New Roman"/>
                <w:sz w:val="24"/>
                <w:szCs w:val="24"/>
              </w:rPr>
            </w:pPr>
            <w:r>
              <w:rPr>
                <w:rFonts w:ascii="Times New Roman" w:hAnsi="Times New Roman"/>
                <w:sz w:val="24"/>
                <w:szCs w:val="24"/>
              </w:rPr>
              <w:t>GB/T 16799-20</w:t>
            </w:r>
            <w:r>
              <w:rPr>
                <w:rFonts w:hint="eastAsia" w:ascii="Times New Roman" w:hAnsi="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3004" w:type="dxa"/>
            <w:gridSpan w:val="2"/>
            <w:vAlign w:val="center"/>
          </w:tcPr>
          <w:p>
            <w:pPr>
              <w:jc w:val="center"/>
              <w:rPr>
                <w:rFonts w:ascii="Times New Roman" w:hAnsi="Times New Roman"/>
                <w:sz w:val="24"/>
                <w:szCs w:val="24"/>
              </w:rPr>
            </w:pPr>
            <w:r>
              <w:rPr>
                <w:rFonts w:ascii="Times New Roman" w:hAnsi="宋体"/>
                <w:sz w:val="24"/>
                <w:szCs w:val="24"/>
              </w:rPr>
              <w:t>皮革色牢度</w:t>
            </w:r>
          </w:p>
        </w:tc>
        <w:tc>
          <w:tcPr>
            <w:tcW w:w="2073" w:type="dxa"/>
            <w:vAlign w:val="center"/>
          </w:tcPr>
          <w:p>
            <w:pPr>
              <w:jc w:val="center"/>
              <w:rPr>
                <w:rFonts w:ascii="Times New Roman" w:hAnsi="Times New Roman"/>
                <w:sz w:val="24"/>
                <w:szCs w:val="24"/>
              </w:rPr>
            </w:pPr>
            <w:r>
              <w:rPr>
                <w:rFonts w:ascii="Times New Roman" w:hAnsi="Times New Roman"/>
                <w:sz w:val="24"/>
                <w:szCs w:val="24"/>
              </w:rPr>
              <w:t>与图层厚度有关</w:t>
            </w:r>
          </w:p>
        </w:tc>
        <w:tc>
          <w:tcPr>
            <w:tcW w:w="2069" w:type="dxa"/>
            <w:vMerge w:val="continue"/>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748" w:type="dxa"/>
            <w:vMerge w:val="restart"/>
            <w:vAlign w:val="center"/>
          </w:tcPr>
          <w:p>
            <w:pPr>
              <w:jc w:val="center"/>
              <w:rPr>
                <w:rFonts w:ascii="Times New Roman" w:hAnsi="Times New Roman"/>
                <w:sz w:val="24"/>
                <w:szCs w:val="24"/>
              </w:rPr>
            </w:pPr>
            <w:r>
              <w:rPr>
                <w:rFonts w:hint="eastAsia" w:ascii="Times New Roman" w:hAnsi="Times New Roman"/>
                <w:sz w:val="24"/>
                <w:szCs w:val="24"/>
              </w:rPr>
              <w:t>6</w:t>
            </w:r>
          </w:p>
        </w:tc>
        <w:tc>
          <w:tcPr>
            <w:tcW w:w="1443" w:type="dxa"/>
            <w:vMerge w:val="restart"/>
            <w:vAlign w:val="center"/>
          </w:tcPr>
          <w:p>
            <w:pPr>
              <w:jc w:val="center"/>
              <w:rPr>
                <w:rFonts w:ascii="Times New Roman" w:hAnsi="Times New Roman"/>
                <w:sz w:val="24"/>
                <w:szCs w:val="24"/>
              </w:rPr>
            </w:pPr>
            <w:r>
              <w:rPr>
                <w:rFonts w:hint="eastAsia" w:ascii="Times New Roman" w:hAnsi="Times New Roman"/>
                <w:sz w:val="24"/>
                <w:szCs w:val="24"/>
              </w:rPr>
              <w:t>塑料件</w:t>
            </w:r>
          </w:p>
        </w:tc>
        <w:tc>
          <w:tcPr>
            <w:tcW w:w="3004" w:type="dxa"/>
            <w:gridSpan w:val="2"/>
            <w:vAlign w:val="center"/>
          </w:tcPr>
          <w:p>
            <w:pPr>
              <w:jc w:val="center"/>
              <w:rPr>
                <w:rFonts w:ascii="Times New Roman" w:hAnsi="宋体"/>
                <w:sz w:val="24"/>
                <w:szCs w:val="24"/>
              </w:rPr>
            </w:pPr>
            <w:r>
              <w:rPr>
                <w:rFonts w:hint="eastAsia" w:ascii="Times New Roman" w:hAnsi="宋体"/>
                <w:sz w:val="24"/>
                <w:szCs w:val="24"/>
              </w:rPr>
              <w:t xml:space="preserve">邻苯二甲酸酯 </w:t>
            </w:r>
          </w:p>
        </w:tc>
        <w:tc>
          <w:tcPr>
            <w:tcW w:w="2073" w:type="dxa"/>
            <w:vAlign w:val="center"/>
          </w:tcPr>
          <w:p>
            <w:pPr>
              <w:jc w:val="center"/>
              <w:rPr>
                <w:rFonts w:ascii="Times New Roman" w:hAnsi="Times New Roman"/>
                <w:sz w:val="24"/>
                <w:szCs w:val="24"/>
              </w:rPr>
            </w:pPr>
            <w:r>
              <w:rPr>
                <w:rFonts w:hint="eastAsia" w:ascii="Times New Roman" w:hAnsi="Times New Roman"/>
                <w:sz w:val="24"/>
                <w:szCs w:val="24"/>
              </w:rPr>
              <w:t>≤0</w:t>
            </w:r>
            <w:r>
              <w:rPr>
                <w:rFonts w:ascii="Times New Roman" w:hAnsi="Times New Roman"/>
                <w:sz w:val="24"/>
                <w:szCs w:val="24"/>
              </w:rPr>
              <w:t>.1%</w:t>
            </w:r>
          </w:p>
        </w:tc>
        <w:tc>
          <w:tcPr>
            <w:tcW w:w="2069" w:type="dxa"/>
            <w:vAlign w:val="center"/>
          </w:tcPr>
          <w:p>
            <w:pPr>
              <w:jc w:val="center"/>
              <w:rPr>
                <w:rFonts w:ascii="Times New Roman" w:hAnsi="Times New Roman"/>
                <w:sz w:val="24"/>
                <w:szCs w:val="24"/>
              </w:rPr>
            </w:pPr>
            <w:r>
              <w:rPr>
                <w:rFonts w:hint="eastAsia" w:ascii="Times New Roman" w:hAnsi="Times New Roman"/>
                <w:sz w:val="24"/>
                <w:szCs w:val="24"/>
              </w:rPr>
              <w:t>GB 28007-2011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3004" w:type="dxa"/>
            <w:gridSpan w:val="2"/>
            <w:vAlign w:val="center"/>
          </w:tcPr>
          <w:p>
            <w:pPr>
              <w:jc w:val="center"/>
              <w:rPr>
                <w:rFonts w:ascii="Times New Roman" w:hAnsi="宋体"/>
                <w:sz w:val="24"/>
                <w:szCs w:val="24"/>
              </w:rPr>
            </w:pPr>
            <w:r>
              <w:rPr>
                <w:rFonts w:hint="eastAsia" w:ascii="Times New Roman" w:hAnsi="宋体"/>
                <w:sz w:val="24"/>
                <w:szCs w:val="24"/>
              </w:rPr>
              <w:t>重金属</w:t>
            </w:r>
          </w:p>
        </w:tc>
        <w:tc>
          <w:tcPr>
            <w:tcW w:w="2073" w:type="dxa"/>
            <w:vAlign w:val="center"/>
          </w:tcPr>
          <w:p>
            <w:pPr>
              <w:jc w:val="center"/>
              <w:rPr>
                <w:rFonts w:ascii="Times New Roman" w:hAnsi="Times New Roman"/>
                <w:sz w:val="24"/>
                <w:szCs w:val="24"/>
              </w:rPr>
            </w:pPr>
            <w:r>
              <w:rPr>
                <w:rFonts w:hint="eastAsia" w:ascii="Times New Roman" w:hAnsi="Times New Roman"/>
                <w:sz w:val="24"/>
                <w:szCs w:val="24"/>
              </w:rPr>
              <w:t>同实木指标要求</w:t>
            </w:r>
          </w:p>
        </w:tc>
        <w:tc>
          <w:tcPr>
            <w:tcW w:w="2069" w:type="dxa"/>
            <w:vMerge w:val="restart"/>
            <w:vAlign w:val="center"/>
          </w:tcPr>
          <w:p>
            <w:pPr>
              <w:jc w:val="center"/>
              <w:rPr>
                <w:rFonts w:ascii="Times New Roman" w:hAnsi="Times New Roman"/>
                <w:sz w:val="24"/>
                <w:szCs w:val="24"/>
              </w:rPr>
            </w:pPr>
            <w:r>
              <w:rPr>
                <w:rFonts w:hint="eastAsia" w:ascii="Times New Roman" w:hAnsi="Times New Roman"/>
                <w:sz w:val="24"/>
                <w:szCs w:val="24"/>
              </w:rPr>
              <w:t>GB 28481-2012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1243" w:type="dxa"/>
            <w:vMerge w:val="restart"/>
            <w:vAlign w:val="center"/>
          </w:tcPr>
          <w:p>
            <w:pPr>
              <w:jc w:val="center"/>
              <w:rPr>
                <w:rFonts w:ascii="Times New Roman" w:hAnsi="宋体"/>
                <w:sz w:val="24"/>
                <w:szCs w:val="24"/>
              </w:rPr>
            </w:pPr>
            <w:r>
              <w:rPr>
                <w:rFonts w:hint="eastAsia" w:ascii="Times New Roman" w:hAnsi="宋体"/>
                <w:sz w:val="24"/>
                <w:szCs w:val="24"/>
              </w:rPr>
              <w:t>多环芳烃</w:t>
            </w:r>
          </w:p>
        </w:tc>
        <w:tc>
          <w:tcPr>
            <w:tcW w:w="1761" w:type="dxa"/>
            <w:vAlign w:val="center"/>
          </w:tcPr>
          <w:p>
            <w:pPr>
              <w:jc w:val="center"/>
              <w:rPr>
                <w:rFonts w:ascii="Times New Roman" w:hAnsi="宋体"/>
                <w:sz w:val="24"/>
                <w:szCs w:val="24"/>
              </w:rPr>
            </w:pPr>
            <w:r>
              <w:rPr>
                <w:rFonts w:hint="eastAsia" w:ascii="Times New Roman" w:hAnsi="宋体"/>
                <w:sz w:val="24"/>
                <w:szCs w:val="24"/>
              </w:rPr>
              <w:t>苯并[</w:t>
            </w:r>
            <w:r>
              <w:rPr>
                <w:rFonts w:ascii="Times New Roman" w:hAnsi="宋体"/>
                <w:sz w:val="24"/>
                <w:szCs w:val="24"/>
              </w:rPr>
              <w:t>α] 芘</w:t>
            </w:r>
          </w:p>
        </w:tc>
        <w:tc>
          <w:tcPr>
            <w:tcW w:w="2073" w:type="dxa"/>
            <w:vAlign w:val="center"/>
          </w:tcPr>
          <w:p>
            <w:pPr>
              <w:jc w:val="center"/>
              <w:rPr>
                <w:rFonts w:ascii="Times New Roman" w:hAnsi="宋体"/>
                <w:sz w:val="24"/>
                <w:szCs w:val="24"/>
              </w:rPr>
            </w:pPr>
            <w:r>
              <w:rPr>
                <w:rFonts w:ascii="Times New Roman" w:hAnsi="Times New Roman"/>
                <w:sz w:val="24"/>
                <w:szCs w:val="24"/>
              </w:rPr>
              <w:t>≤1.0 mg/kg</w:t>
            </w:r>
          </w:p>
        </w:tc>
        <w:tc>
          <w:tcPr>
            <w:tcW w:w="2069" w:type="dxa"/>
            <w:vMerge w:val="continue"/>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1243" w:type="dxa"/>
            <w:vMerge w:val="continue"/>
            <w:vAlign w:val="center"/>
          </w:tcPr>
          <w:p>
            <w:pPr>
              <w:jc w:val="center"/>
              <w:rPr>
                <w:rFonts w:ascii="Times New Roman" w:hAnsi="宋体"/>
                <w:sz w:val="24"/>
                <w:szCs w:val="24"/>
              </w:rPr>
            </w:pPr>
          </w:p>
        </w:tc>
        <w:tc>
          <w:tcPr>
            <w:tcW w:w="1761" w:type="dxa"/>
            <w:vAlign w:val="center"/>
          </w:tcPr>
          <w:p>
            <w:pPr>
              <w:jc w:val="center"/>
              <w:rPr>
                <w:rFonts w:ascii="Times New Roman" w:hAnsi="宋体"/>
                <w:sz w:val="24"/>
                <w:szCs w:val="24"/>
              </w:rPr>
            </w:pPr>
            <w:r>
              <w:rPr>
                <w:rFonts w:hint="eastAsia" w:ascii="Times New Roman" w:hAnsi="宋体"/>
                <w:sz w:val="24"/>
                <w:szCs w:val="24"/>
              </w:rPr>
              <w:t>1</w:t>
            </w:r>
            <w:r>
              <w:rPr>
                <w:rFonts w:ascii="Times New Roman" w:hAnsi="宋体"/>
                <w:sz w:val="24"/>
                <w:szCs w:val="24"/>
              </w:rPr>
              <w:t>6种多环芳烃（PAH）总量</w:t>
            </w:r>
          </w:p>
        </w:tc>
        <w:tc>
          <w:tcPr>
            <w:tcW w:w="2073" w:type="dxa"/>
            <w:vAlign w:val="center"/>
          </w:tcPr>
          <w:p>
            <w:pPr>
              <w:jc w:val="center"/>
              <w:rPr>
                <w:rFonts w:ascii="Times New Roman" w:hAnsi="Times New Roman"/>
                <w:sz w:val="24"/>
                <w:szCs w:val="24"/>
              </w:rPr>
            </w:pPr>
            <w:r>
              <w:rPr>
                <w:rFonts w:ascii="Times New Roman" w:hAnsi="Times New Roman"/>
                <w:sz w:val="24"/>
                <w:szCs w:val="24"/>
              </w:rPr>
              <w:t>≤10 mg/kg</w:t>
            </w:r>
          </w:p>
        </w:tc>
        <w:tc>
          <w:tcPr>
            <w:tcW w:w="2069" w:type="dxa"/>
            <w:vMerge w:val="continue"/>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3004" w:type="dxa"/>
            <w:gridSpan w:val="2"/>
            <w:vAlign w:val="center"/>
          </w:tcPr>
          <w:p>
            <w:pPr>
              <w:jc w:val="center"/>
              <w:rPr>
                <w:rFonts w:ascii="Times New Roman" w:hAnsi="宋体"/>
                <w:sz w:val="24"/>
                <w:szCs w:val="24"/>
              </w:rPr>
            </w:pPr>
            <w:r>
              <w:rPr>
                <w:rFonts w:hint="eastAsia" w:ascii="Times New Roman" w:hAnsi="宋体"/>
                <w:sz w:val="24"/>
                <w:szCs w:val="24"/>
              </w:rPr>
              <w:t>多溴联苯</w:t>
            </w:r>
            <w:r>
              <w:rPr>
                <w:rFonts w:hint="eastAsia" w:ascii="Times New Roman" w:hAnsi="宋体"/>
                <w:sz w:val="24"/>
                <w:szCs w:val="24"/>
                <w:vertAlign w:val="superscript"/>
              </w:rPr>
              <w:t>a</w:t>
            </w:r>
          </w:p>
        </w:tc>
        <w:tc>
          <w:tcPr>
            <w:tcW w:w="2073" w:type="dxa"/>
            <w:vAlign w:val="center"/>
          </w:tcPr>
          <w:p>
            <w:pPr>
              <w:jc w:val="center"/>
              <w:rPr>
                <w:rFonts w:ascii="Times New Roman" w:hAnsi="Times New Roman"/>
                <w:sz w:val="24"/>
                <w:szCs w:val="24"/>
              </w:rPr>
            </w:pPr>
            <w:r>
              <w:rPr>
                <w:rFonts w:ascii="Times New Roman" w:hAnsi="Times New Roman"/>
                <w:sz w:val="24"/>
                <w:szCs w:val="24"/>
              </w:rPr>
              <w:t>≤1000 mg/kg</w:t>
            </w:r>
          </w:p>
        </w:tc>
        <w:tc>
          <w:tcPr>
            <w:tcW w:w="2069" w:type="dxa"/>
            <w:vMerge w:val="continue"/>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48" w:type="dxa"/>
            <w:vMerge w:val="continue"/>
            <w:vAlign w:val="center"/>
          </w:tcPr>
          <w:p>
            <w:pPr>
              <w:jc w:val="center"/>
              <w:rPr>
                <w:rFonts w:ascii="Times New Roman" w:hAnsi="Times New Roman"/>
                <w:sz w:val="24"/>
                <w:szCs w:val="24"/>
              </w:rPr>
            </w:pPr>
          </w:p>
        </w:tc>
        <w:tc>
          <w:tcPr>
            <w:tcW w:w="1443" w:type="dxa"/>
            <w:vMerge w:val="continue"/>
            <w:vAlign w:val="center"/>
          </w:tcPr>
          <w:p>
            <w:pPr>
              <w:jc w:val="center"/>
              <w:rPr>
                <w:rFonts w:ascii="Times New Roman" w:hAnsi="Times New Roman"/>
                <w:sz w:val="24"/>
                <w:szCs w:val="24"/>
              </w:rPr>
            </w:pPr>
          </w:p>
        </w:tc>
        <w:tc>
          <w:tcPr>
            <w:tcW w:w="3004" w:type="dxa"/>
            <w:gridSpan w:val="2"/>
            <w:vAlign w:val="center"/>
          </w:tcPr>
          <w:p>
            <w:pPr>
              <w:jc w:val="center"/>
              <w:rPr>
                <w:rFonts w:ascii="Times New Roman" w:hAnsi="宋体"/>
                <w:sz w:val="24"/>
                <w:szCs w:val="24"/>
              </w:rPr>
            </w:pPr>
            <w:r>
              <w:rPr>
                <w:rFonts w:hint="eastAsia" w:ascii="Times New Roman" w:hAnsi="宋体"/>
                <w:sz w:val="24"/>
                <w:szCs w:val="24"/>
              </w:rPr>
              <w:t>多溴二苯醚</w:t>
            </w:r>
            <w:r>
              <w:rPr>
                <w:rFonts w:hint="eastAsia" w:ascii="Times New Roman" w:hAnsi="宋体"/>
                <w:sz w:val="24"/>
                <w:szCs w:val="24"/>
                <w:vertAlign w:val="superscript"/>
              </w:rPr>
              <w:t>a</w:t>
            </w:r>
          </w:p>
        </w:tc>
        <w:tc>
          <w:tcPr>
            <w:tcW w:w="2073" w:type="dxa"/>
            <w:vAlign w:val="center"/>
          </w:tcPr>
          <w:p>
            <w:pPr>
              <w:jc w:val="center"/>
              <w:rPr>
                <w:rFonts w:ascii="Times New Roman" w:hAnsi="Times New Roman"/>
                <w:sz w:val="24"/>
                <w:szCs w:val="24"/>
              </w:rPr>
            </w:pPr>
            <w:r>
              <w:rPr>
                <w:rFonts w:ascii="Times New Roman" w:hAnsi="Times New Roman"/>
                <w:sz w:val="24"/>
                <w:szCs w:val="24"/>
              </w:rPr>
              <w:t>≤1000 mg/kg</w:t>
            </w:r>
          </w:p>
        </w:tc>
        <w:tc>
          <w:tcPr>
            <w:tcW w:w="2069" w:type="dxa"/>
            <w:vMerge w:val="continue"/>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jc w:val="center"/>
        </w:trPr>
        <w:tc>
          <w:tcPr>
            <w:tcW w:w="9337" w:type="dxa"/>
            <w:gridSpan w:val="6"/>
            <w:vAlign w:val="center"/>
          </w:tcPr>
          <w:p>
            <w:pPr>
              <w:rPr>
                <w:rFonts w:ascii="Times New Roman" w:hAnsi="Times New Roman"/>
                <w:sz w:val="24"/>
                <w:szCs w:val="24"/>
              </w:rPr>
            </w:pPr>
            <w:r>
              <w:rPr>
                <w:rFonts w:ascii="Times New Roman" w:hAnsi="Times New Roman"/>
                <w:sz w:val="24"/>
                <w:szCs w:val="24"/>
              </w:rPr>
              <w:t>注：a</w:t>
            </w:r>
            <w:r>
              <w:rPr>
                <w:rFonts w:hint="eastAsia" w:ascii="Times New Roman" w:hAnsi="Times New Roman"/>
                <w:sz w:val="24"/>
                <w:szCs w:val="24"/>
              </w:rPr>
              <w:t>仅适用于公共场所</w:t>
            </w:r>
          </w:p>
          <w:p>
            <w:pPr>
              <w:rPr>
                <w:rFonts w:ascii="Times New Roman" w:hAnsi="Times New Roman"/>
                <w:sz w:val="24"/>
                <w:szCs w:val="24"/>
              </w:rPr>
            </w:pPr>
            <w:r>
              <w:rPr>
                <w:rFonts w:hint="eastAsia" w:ascii="Times New Roman" w:hAnsi="Times New Roman"/>
                <w:sz w:val="24"/>
                <w:szCs w:val="24"/>
              </w:rPr>
              <w:t>申明具有阻燃性能的塑料家具。</w:t>
            </w:r>
          </w:p>
          <w:p>
            <w:pPr>
              <w:ind w:firstLine="480"/>
              <w:rPr>
                <w:rFonts w:ascii="Times New Roman" w:hAnsi="Times New Roman"/>
                <w:sz w:val="24"/>
                <w:szCs w:val="24"/>
              </w:rPr>
            </w:pPr>
            <w:r>
              <w:rPr>
                <w:rFonts w:ascii="Times New Roman" w:hAnsi="Times New Roman"/>
                <w:sz w:val="24"/>
                <w:szCs w:val="24"/>
              </w:rPr>
              <w:t>b认证委托人如申请课桌椅环保认证，其甲醛释放量≤0.5 mg/L</w:t>
            </w:r>
            <w:r>
              <w:rPr>
                <w:rFonts w:hint="eastAsia" w:ascii="Times New Roman" w:hAnsi="Times New Roman"/>
                <w:sz w:val="24"/>
                <w:szCs w:val="24"/>
              </w:rPr>
              <w:t>。</w:t>
            </w:r>
          </w:p>
          <w:p>
            <w:pPr>
              <w:ind w:firstLine="480"/>
              <w:jc w:val="left"/>
              <w:rPr>
                <w:rFonts w:ascii="Times New Roman" w:hAnsi="Times New Roman"/>
                <w:sz w:val="24"/>
                <w:szCs w:val="24"/>
              </w:rPr>
            </w:pPr>
            <w:r>
              <w:rPr>
                <w:rFonts w:hint="eastAsia" w:ascii="Times New Roman" w:hAnsi="Times New Roman"/>
                <w:sz w:val="24"/>
                <w:szCs w:val="24"/>
              </w:rPr>
              <w:t>C 涉及儿童家具的环保认证，上述部件有物质限量应同时符合GB</w:t>
            </w:r>
            <w:r>
              <w:rPr>
                <w:rFonts w:ascii="Times New Roman" w:hAnsi="Times New Roman"/>
                <w:sz w:val="24"/>
                <w:szCs w:val="24"/>
              </w:rPr>
              <w:t xml:space="preserve"> </w:t>
            </w:r>
            <w:r>
              <w:rPr>
                <w:rFonts w:hint="eastAsia" w:ascii="Times New Roman" w:hAnsi="Times New Roman"/>
                <w:sz w:val="24"/>
                <w:szCs w:val="24"/>
              </w:rPr>
              <w:t>28007-2011儿童家具通用技术条件的限量要求。</w:t>
            </w:r>
          </w:p>
        </w:tc>
      </w:tr>
    </w:tbl>
    <w:p>
      <w:pPr>
        <w:spacing w:line="288" w:lineRule="auto"/>
        <w:ind w:firstLine="480" w:firstLineChars="200"/>
        <w:jc w:val="center"/>
        <w:rPr>
          <w:rFonts w:ascii="Times New Roman" w:hAnsi="Times New Roman"/>
          <w:sz w:val="24"/>
          <w:szCs w:val="24"/>
        </w:rPr>
      </w:pPr>
    </w:p>
    <w:p>
      <w:pPr>
        <w:pStyle w:val="25"/>
        <w:numPr>
          <w:ilvl w:val="2"/>
          <w:numId w:val="4"/>
        </w:numPr>
        <w:spacing w:line="360" w:lineRule="auto"/>
        <w:ind w:left="823" w:hanging="823" w:hangingChars="343"/>
        <w:rPr>
          <w:rFonts w:ascii="Times New Roman" w:hAnsi="Times New Roman" w:eastAsia="黑体"/>
          <w:bCs/>
          <w:sz w:val="24"/>
          <w:szCs w:val="32"/>
        </w:rPr>
      </w:pPr>
      <w:bookmarkStart w:id="127" w:name="_Toc517251295"/>
      <w:r>
        <w:rPr>
          <w:rFonts w:ascii="Times New Roman" w:hAnsi="Times New Roman" w:eastAsia="黑体"/>
          <w:bCs/>
          <w:sz w:val="24"/>
          <w:szCs w:val="32"/>
        </w:rPr>
        <w:t>产品检验的实施</w:t>
      </w:r>
      <w:bookmarkEnd w:id="127"/>
    </w:p>
    <w:p>
      <w:pPr>
        <w:spacing w:line="288" w:lineRule="auto"/>
        <w:ind w:firstLine="480" w:firstLineChars="200"/>
        <w:rPr>
          <w:rFonts w:ascii="Times New Roman" w:hAnsi="Times New Roman"/>
          <w:sz w:val="24"/>
          <w:szCs w:val="24"/>
        </w:rPr>
      </w:pPr>
      <w:r>
        <w:rPr>
          <w:rFonts w:ascii="Times New Roman" w:hAnsi="Times New Roman"/>
          <w:sz w:val="24"/>
          <w:szCs w:val="24"/>
        </w:rPr>
        <w:t>认证委托人可选择方圆签约的实验室对样品实施产品检验。实验室在收到样品和随附的资料进行核实确认，如需调整产品检验方案，须向方圆提出调整建议。</w:t>
      </w:r>
    </w:p>
    <w:p>
      <w:pPr>
        <w:spacing w:line="288" w:lineRule="auto"/>
        <w:ind w:firstLine="480" w:firstLineChars="200"/>
        <w:rPr>
          <w:rFonts w:ascii="Times New Roman" w:hAnsi="Times New Roman"/>
          <w:sz w:val="24"/>
          <w:szCs w:val="24"/>
        </w:rPr>
      </w:pPr>
      <w:r>
        <w:rPr>
          <w:rFonts w:ascii="Times New Roman" w:hAnsi="Times New Roman"/>
          <w:sz w:val="24"/>
          <w:szCs w:val="24"/>
        </w:rPr>
        <w:t>检验时间必须确保全部检验项目按规定进行，从实验室收样日期起计算，检验时间一般不超过</w:t>
      </w:r>
      <w:r>
        <w:rPr>
          <w:rFonts w:hint="eastAsia" w:ascii="Times New Roman" w:hAnsi="Times New Roman"/>
          <w:sz w:val="24"/>
          <w:szCs w:val="24"/>
        </w:rPr>
        <w:t>30</w:t>
      </w:r>
      <w:r>
        <w:rPr>
          <w:rFonts w:ascii="Times New Roman" w:hAnsi="Times New Roman"/>
          <w:sz w:val="24"/>
          <w:szCs w:val="24"/>
        </w:rPr>
        <w:t>天（不包括因检验项目不合格、企业进行整改所用的时间）。产品检验报告签发之日起12个月内未颁发证书，应重新进行产品检验。</w:t>
      </w:r>
    </w:p>
    <w:p>
      <w:pPr>
        <w:spacing w:line="288" w:lineRule="auto"/>
        <w:ind w:firstLine="480" w:firstLineChars="200"/>
        <w:rPr>
          <w:rFonts w:ascii="Times New Roman" w:hAnsi="Times New Roman"/>
          <w:sz w:val="24"/>
          <w:szCs w:val="24"/>
        </w:rPr>
      </w:pPr>
      <w:r>
        <w:rPr>
          <w:rFonts w:ascii="Times New Roman" w:hAnsi="Times New Roman"/>
          <w:sz w:val="24"/>
          <w:szCs w:val="24"/>
        </w:rPr>
        <w:t>当产品检验存在不合格项目时，允许认证委托人向方圆和/或实验室提交资料和/或样品进行整改，整改应在3个月内完成，超过整改期限的视为认证终止。</w:t>
      </w:r>
    </w:p>
    <w:p>
      <w:pPr>
        <w:pStyle w:val="25"/>
        <w:numPr>
          <w:ilvl w:val="2"/>
          <w:numId w:val="4"/>
        </w:numPr>
        <w:spacing w:line="360" w:lineRule="auto"/>
        <w:ind w:firstLineChars="0"/>
        <w:rPr>
          <w:rFonts w:ascii="Times New Roman"/>
          <w:sz w:val="24"/>
          <w:szCs w:val="24"/>
        </w:rPr>
      </w:pPr>
      <w:bookmarkStart w:id="128" w:name="_Toc398111829"/>
      <w:bookmarkEnd w:id="128"/>
      <w:bookmarkStart w:id="129" w:name="_Toc447472483"/>
      <w:bookmarkEnd w:id="129"/>
      <w:bookmarkStart w:id="130" w:name="_Toc398111595"/>
      <w:bookmarkEnd w:id="130"/>
      <w:bookmarkStart w:id="131" w:name="_Toc447472888"/>
      <w:bookmarkEnd w:id="131"/>
      <w:bookmarkStart w:id="132" w:name="_Toc447472348"/>
      <w:bookmarkEnd w:id="132"/>
      <w:bookmarkStart w:id="133" w:name="_Toc386523548"/>
      <w:bookmarkEnd w:id="133"/>
      <w:bookmarkStart w:id="134" w:name="_Toc447472480"/>
      <w:bookmarkEnd w:id="134"/>
      <w:bookmarkStart w:id="135" w:name="_Toc447473145"/>
      <w:bookmarkEnd w:id="135"/>
      <w:bookmarkStart w:id="136" w:name="_Toc398111600"/>
      <w:bookmarkEnd w:id="136"/>
      <w:bookmarkStart w:id="137" w:name="_Toc447472484"/>
      <w:bookmarkEnd w:id="137"/>
      <w:bookmarkStart w:id="138" w:name="_Toc398111833"/>
      <w:bookmarkEnd w:id="138"/>
      <w:bookmarkStart w:id="139" w:name="_Toc398111835"/>
      <w:bookmarkEnd w:id="139"/>
      <w:bookmarkStart w:id="140" w:name="_Toc447472351"/>
      <w:bookmarkEnd w:id="140"/>
      <w:bookmarkStart w:id="141" w:name="_Toc398112067"/>
      <w:bookmarkEnd w:id="141"/>
      <w:bookmarkStart w:id="142" w:name="_Toc447535372"/>
      <w:bookmarkEnd w:id="142"/>
      <w:bookmarkStart w:id="143" w:name="_Toc447473017"/>
      <w:bookmarkEnd w:id="143"/>
      <w:bookmarkStart w:id="144" w:name="_Toc447473253"/>
      <w:bookmarkEnd w:id="144"/>
      <w:bookmarkStart w:id="145" w:name="_Toc447473142"/>
      <w:bookmarkEnd w:id="145"/>
      <w:bookmarkStart w:id="146" w:name="_Toc398112064"/>
      <w:bookmarkEnd w:id="146"/>
      <w:bookmarkStart w:id="147" w:name="_Toc447473013"/>
      <w:bookmarkEnd w:id="147"/>
      <w:bookmarkStart w:id="148" w:name="_Toc398112068"/>
      <w:bookmarkEnd w:id="148"/>
      <w:bookmarkStart w:id="149" w:name="_Toc447472883"/>
      <w:bookmarkEnd w:id="149"/>
      <w:bookmarkStart w:id="150" w:name="_Toc447535366"/>
      <w:bookmarkEnd w:id="150"/>
      <w:bookmarkStart w:id="151" w:name="_Toc386479981"/>
      <w:bookmarkEnd w:id="151"/>
      <w:bookmarkStart w:id="152" w:name="_Toc386479978"/>
      <w:bookmarkEnd w:id="152"/>
      <w:bookmarkStart w:id="153" w:name="_Toc386479977"/>
      <w:bookmarkEnd w:id="153"/>
      <w:bookmarkStart w:id="154" w:name="_Toc447472478"/>
      <w:bookmarkEnd w:id="154"/>
      <w:bookmarkStart w:id="155" w:name="_Toc447472884"/>
      <w:bookmarkEnd w:id="155"/>
      <w:bookmarkStart w:id="156" w:name="_Toc447535369"/>
      <w:bookmarkEnd w:id="156"/>
      <w:bookmarkStart w:id="157" w:name="_Toc447472885"/>
      <w:bookmarkEnd w:id="157"/>
      <w:bookmarkStart w:id="158" w:name="_Toc447473255"/>
      <w:bookmarkEnd w:id="158"/>
      <w:bookmarkStart w:id="159" w:name="_Toc447535374"/>
      <w:bookmarkEnd w:id="159"/>
      <w:bookmarkStart w:id="160" w:name="_Toc447472882"/>
      <w:bookmarkEnd w:id="160"/>
      <w:bookmarkStart w:id="161" w:name="_Toc447472887"/>
      <w:bookmarkEnd w:id="161"/>
      <w:bookmarkStart w:id="162" w:name="_Toc447473256"/>
      <w:bookmarkEnd w:id="162"/>
      <w:bookmarkStart w:id="163" w:name="_Toc386523546"/>
      <w:bookmarkEnd w:id="163"/>
      <w:bookmarkStart w:id="164" w:name="_Toc447472350"/>
      <w:bookmarkEnd w:id="164"/>
      <w:bookmarkStart w:id="165" w:name="_Toc398111593"/>
      <w:bookmarkEnd w:id="165"/>
      <w:bookmarkStart w:id="166" w:name="_Toc447472482"/>
      <w:bookmarkEnd w:id="166"/>
      <w:bookmarkStart w:id="167" w:name="_Toc398111596"/>
      <w:bookmarkEnd w:id="167"/>
      <w:bookmarkStart w:id="168" w:name="_Toc447473251"/>
      <w:bookmarkEnd w:id="168"/>
      <w:bookmarkStart w:id="169" w:name="_Toc447473015"/>
      <w:bookmarkEnd w:id="169"/>
      <w:bookmarkStart w:id="170" w:name="_Toc447473146"/>
      <w:bookmarkEnd w:id="170"/>
      <w:bookmarkStart w:id="171" w:name="_Toc447472485"/>
      <w:bookmarkEnd w:id="171"/>
      <w:bookmarkStart w:id="172" w:name="_Toc447472477"/>
      <w:bookmarkEnd w:id="172"/>
      <w:bookmarkStart w:id="173" w:name="_Toc447473014"/>
      <w:bookmarkEnd w:id="173"/>
      <w:bookmarkStart w:id="174" w:name="_Toc447472479"/>
      <w:bookmarkEnd w:id="174"/>
      <w:bookmarkStart w:id="175" w:name="_Toc447473250"/>
      <w:bookmarkEnd w:id="175"/>
      <w:bookmarkStart w:id="176" w:name="_Toc398112066"/>
      <w:bookmarkEnd w:id="176"/>
      <w:bookmarkStart w:id="177" w:name="_Toc447473010"/>
      <w:bookmarkEnd w:id="177"/>
      <w:bookmarkStart w:id="178" w:name="_Toc447472356"/>
      <w:bookmarkEnd w:id="178"/>
      <w:bookmarkStart w:id="179" w:name="_Toc398111599"/>
      <w:bookmarkEnd w:id="179"/>
      <w:bookmarkStart w:id="180" w:name="_Toc398111603"/>
      <w:bookmarkEnd w:id="180"/>
      <w:bookmarkStart w:id="181" w:name="_Toc447472880"/>
      <w:bookmarkEnd w:id="181"/>
      <w:bookmarkStart w:id="182" w:name="_Toc447473144"/>
      <w:bookmarkEnd w:id="182"/>
      <w:bookmarkStart w:id="183" w:name="_Toc447473012"/>
      <w:bookmarkEnd w:id="183"/>
      <w:bookmarkStart w:id="184" w:name="_Toc398112072"/>
      <w:bookmarkEnd w:id="184"/>
      <w:bookmarkStart w:id="185" w:name="_Toc447473140"/>
      <w:bookmarkEnd w:id="185"/>
      <w:bookmarkStart w:id="186" w:name="_Toc447472481"/>
      <w:bookmarkEnd w:id="186"/>
      <w:bookmarkStart w:id="187" w:name="_Toc386479982"/>
      <w:bookmarkEnd w:id="187"/>
      <w:bookmarkStart w:id="188" w:name="_Toc447535370"/>
      <w:bookmarkEnd w:id="188"/>
      <w:bookmarkStart w:id="189" w:name="_Toc447473252"/>
      <w:bookmarkEnd w:id="189"/>
      <w:bookmarkStart w:id="190" w:name="_Toc398111597"/>
      <w:bookmarkEnd w:id="190"/>
      <w:bookmarkStart w:id="191" w:name="_Toc447473139"/>
      <w:bookmarkEnd w:id="191"/>
      <w:bookmarkStart w:id="192" w:name="_Toc386523744"/>
      <w:bookmarkEnd w:id="192"/>
      <w:bookmarkStart w:id="193" w:name="_Toc447535371"/>
      <w:bookmarkEnd w:id="193"/>
      <w:bookmarkStart w:id="194" w:name="_Toc447473147"/>
      <w:bookmarkEnd w:id="194"/>
      <w:bookmarkStart w:id="195" w:name="_Toc447473254"/>
      <w:bookmarkEnd w:id="195"/>
      <w:bookmarkStart w:id="196" w:name="_Toc398111831"/>
      <w:bookmarkEnd w:id="196"/>
      <w:bookmarkStart w:id="197" w:name="_Toc386523742"/>
      <w:bookmarkEnd w:id="197"/>
      <w:bookmarkStart w:id="198" w:name="_Toc447473016"/>
      <w:bookmarkEnd w:id="198"/>
      <w:bookmarkStart w:id="199" w:name="_Toc386523200"/>
      <w:bookmarkEnd w:id="199"/>
      <w:bookmarkStart w:id="200" w:name="_Toc447473018"/>
      <w:bookmarkEnd w:id="200"/>
      <w:bookmarkStart w:id="201" w:name="_Toc447472881"/>
      <w:bookmarkEnd w:id="201"/>
      <w:bookmarkStart w:id="202" w:name="_Toc447473011"/>
      <w:bookmarkEnd w:id="202"/>
      <w:bookmarkStart w:id="203" w:name="_Toc447472349"/>
      <w:bookmarkEnd w:id="203"/>
      <w:bookmarkStart w:id="204" w:name="_Toc398111837"/>
      <w:bookmarkEnd w:id="204"/>
      <w:bookmarkStart w:id="205" w:name="_Toc386523550"/>
      <w:bookmarkEnd w:id="205"/>
      <w:bookmarkStart w:id="206" w:name="_Toc447472355"/>
      <w:bookmarkEnd w:id="206"/>
      <w:bookmarkStart w:id="207" w:name="_Toc386523202"/>
      <w:bookmarkEnd w:id="207"/>
      <w:bookmarkStart w:id="208" w:name="_Toc447472353"/>
      <w:bookmarkEnd w:id="208"/>
      <w:bookmarkStart w:id="209" w:name="_Toc386523545"/>
      <w:bookmarkEnd w:id="209"/>
      <w:bookmarkStart w:id="210" w:name="_Toc386523547"/>
      <w:bookmarkEnd w:id="210"/>
      <w:bookmarkStart w:id="211" w:name="_Toc447472886"/>
      <w:bookmarkEnd w:id="211"/>
      <w:bookmarkStart w:id="212" w:name="_Toc398111598"/>
      <w:bookmarkEnd w:id="212"/>
      <w:bookmarkStart w:id="213" w:name="_Toc398111594"/>
      <w:bookmarkEnd w:id="213"/>
      <w:bookmarkStart w:id="214" w:name="_Toc398112071"/>
      <w:bookmarkEnd w:id="214"/>
      <w:bookmarkStart w:id="215" w:name="_Toc386523549"/>
      <w:bookmarkEnd w:id="215"/>
      <w:bookmarkStart w:id="216" w:name="_Toc386523203"/>
      <w:bookmarkEnd w:id="216"/>
      <w:bookmarkStart w:id="217" w:name="_Toc447473258"/>
      <w:bookmarkEnd w:id="217"/>
      <w:bookmarkStart w:id="218" w:name="_Toc386523748"/>
      <w:bookmarkEnd w:id="218"/>
      <w:bookmarkStart w:id="219" w:name="_Toc398112065"/>
      <w:bookmarkEnd w:id="219"/>
      <w:bookmarkStart w:id="220" w:name="_Toc386523204"/>
      <w:bookmarkEnd w:id="220"/>
      <w:bookmarkStart w:id="221" w:name="_Toc398112069"/>
      <w:bookmarkEnd w:id="221"/>
      <w:bookmarkStart w:id="222" w:name="_Toc447472354"/>
      <w:bookmarkEnd w:id="222"/>
      <w:bookmarkStart w:id="223" w:name="_Toc386523544"/>
      <w:bookmarkEnd w:id="223"/>
      <w:bookmarkStart w:id="224" w:name="_Toc398111601"/>
      <w:bookmarkEnd w:id="224"/>
      <w:bookmarkStart w:id="225" w:name="_Toc386523745"/>
      <w:bookmarkEnd w:id="225"/>
      <w:bookmarkStart w:id="226" w:name="_Toc386523201"/>
      <w:bookmarkEnd w:id="226"/>
      <w:bookmarkStart w:id="227" w:name="_Toc386523205"/>
      <w:bookmarkEnd w:id="227"/>
      <w:bookmarkStart w:id="228" w:name="_Toc398111839"/>
      <w:bookmarkEnd w:id="228"/>
      <w:bookmarkStart w:id="229" w:name="_Toc386523743"/>
      <w:bookmarkEnd w:id="229"/>
      <w:bookmarkStart w:id="230" w:name="_Toc398111832"/>
      <w:bookmarkEnd w:id="230"/>
      <w:bookmarkStart w:id="231" w:name="_Toc398111830"/>
      <w:bookmarkEnd w:id="231"/>
      <w:bookmarkStart w:id="232" w:name="_Toc386523747"/>
      <w:bookmarkEnd w:id="232"/>
      <w:bookmarkStart w:id="233" w:name="_Toc447473141"/>
      <w:bookmarkEnd w:id="233"/>
      <w:bookmarkStart w:id="234" w:name="_Toc447535367"/>
      <w:bookmarkEnd w:id="234"/>
      <w:bookmarkStart w:id="235" w:name="_Toc398112070"/>
      <w:bookmarkEnd w:id="235"/>
      <w:bookmarkStart w:id="236" w:name="_Toc386523746"/>
      <w:bookmarkEnd w:id="236"/>
      <w:bookmarkStart w:id="237" w:name="_Toc447535373"/>
      <w:bookmarkEnd w:id="237"/>
      <w:bookmarkStart w:id="238" w:name="_Toc447472352"/>
      <w:bookmarkEnd w:id="238"/>
      <w:bookmarkStart w:id="239" w:name="_Toc398111836"/>
      <w:bookmarkEnd w:id="239"/>
      <w:bookmarkStart w:id="240" w:name="_Toc398111602"/>
      <w:bookmarkEnd w:id="240"/>
      <w:bookmarkStart w:id="241" w:name="_Toc386479979"/>
      <w:bookmarkEnd w:id="241"/>
      <w:bookmarkStart w:id="242" w:name="_Toc398111838"/>
      <w:bookmarkEnd w:id="242"/>
      <w:bookmarkStart w:id="243" w:name="_Toc386523206"/>
      <w:bookmarkEnd w:id="243"/>
      <w:bookmarkStart w:id="244" w:name="_Toc447535368"/>
      <w:bookmarkEnd w:id="244"/>
      <w:bookmarkStart w:id="245" w:name="_Toc398112074"/>
      <w:bookmarkEnd w:id="245"/>
      <w:bookmarkStart w:id="246" w:name="_Toc447473257"/>
      <w:bookmarkEnd w:id="246"/>
      <w:bookmarkStart w:id="247" w:name="_Toc398111834"/>
      <w:bookmarkEnd w:id="247"/>
      <w:bookmarkStart w:id="248" w:name="_Toc447473143"/>
      <w:bookmarkEnd w:id="248"/>
      <w:bookmarkStart w:id="249" w:name="_Toc398112073"/>
      <w:bookmarkEnd w:id="249"/>
      <w:bookmarkStart w:id="250" w:name="_Toc386479980"/>
      <w:bookmarkEnd w:id="250"/>
      <w:bookmarkStart w:id="251" w:name="_Toc517251296"/>
      <w:bookmarkStart w:id="252" w:name="_Toc447459132"/>
      <w:bookmarkStart w:id="253" w:name="_Toc527362492"/>
      <w:bookmarkStart w:id="254" w:name="_Toc517251297"/>
      <w:r>
        <w:rPr>
          <w:rFonts w:hint="eastAsia" w:ascii="Times New Roman"/>
          <w:sz w:val="24"/>
          <w:szCs w:val="24"/>
        </w:rPr>
        <w:t>利用其它检验结果</w:t>
      </w:r>
      <w:bookmarkEnd w:id="251"/>
    </w:p>
    <w:p>
      <w:pPr>
        <w:spacing w:line="288" w:lineRule="auto"/>
        <w:ind w:firstLine="480" w:firstLineChars="200"/>
        <w:rPr>
          <w:rFonts w:ascii="Times New Roman"/>
          <w:sz w:val="24"/>
          <w:szCs w:val="24"/>
        </w:rPr>
      </w:pPr>
      <w:r>
        <w:rPr>
          <w:rFonts w:hint="eastAsia" w:ascii="Times New Roman"/>
          <w:sz w:val="24"/>
          <w:szCs w:val="24"/>
        </w:rPr>
        <w:t>如果认证委托人能就认证单元的产品提供同时满足以下规定的检验报告，方圆可以此检验报告作为该产品检验的结果。</w:t>
      </w:r>
      <w:r>
        <w:rPr>
          <w:rFonts w:ascii="Times New Roman"/>
          <w:sz w:val="24"/>
          <w:szCs w:val="24"/>
        </w:rPr>
        <w:t xml:space="preserve"> </w:t>
      </w:r>
    </w:p>
    <w:p>
      <w:pPr>
        <w:spacing w:line="288" w:lineRule="auto"/>
        <w:ind w:firstLine="480" w:firstLineChars="200"/>
        <w:rPr>
          <w:rFonts w:ascii="Times New Roman"/>
          <w:sz w:val="24"/>
          <w:szCs w:val="24"/>
        </w:rPr>
      </w:pPr>
      <w:r>
        <w:rPr>
          <w:rFonts w:ascii="Times New Roman"/>
          <w:sz w:val="24"/>
          <w:szCs w:val="24"/>
        </w:rPr>
        <w:t xml:space="preserve">1) </w:t>
      </w:r>
      <w:r>
        <w:rPr>
          <w:rFonts w:hint="eastAsia" w:ascii="Times New Roman"/>
          <w:sz w:val="24"/>
          <w:szCs w:val="24"/>
        </w:rPr>
        <w:t>具备</w:t>
      </w:r>
      <w:r>
        <w:rPr>
          <w:rFonts w:ascii="Times New Roman"/>
          <w:sz w:val="24"/>
          <w:szCs w:val="24"/>
        </w:rPr>
        <w:t>CMA</w:t>
      </w:r>
      <w:r>
        <w:rPr>
          <w:rFonts w:hint="eastAsia" w:ascii="Times New Roman"/>
          <w:sz w:val="24"/>
          <w:szCs w:val="24"/>
        </w:rPr>
        <w:t>资质的实验室出具的检验报告；</w:t>
      </w:r>
      <w:r>
        <w:rPr>
          <w:rFonts w:ascii="Times New Roman"/>
          <w:sz w:val="24"/>
          <w:szCs w:val="24"/>
        </w:rPr>
        <w:t xml:space="preserve"> </w:t>
      </w:r>
    </w:p>
    <w:p>
      <w:pPr>
        <w:spacing w:line="288" w:lineRule="auto"/>
        <w:ind w:firstLine="480" w:firstLineChars="200"/>
        <w:rPr>
          <w:rFonts w:ascii="Times New Roman"/>
          <w:sz w:val="24"/>
          <w:szCs w:val="24"/>
        </w:rPr>
      </w:pPr>
      <w:r>
        <w:rPr>
          <w:rFonts w:ascii="Times New Roman"/>
          <w:sz w:val="24"/>
          <w:szCs w:val="24"/>
        </w:rPr>
        <w:t xml:space="preserve">2) </w:t>
      </w:r>
      <w:r>
        <w:rPr>
          <w:rFonts w:hint="eastAsia" w:ascii="Times New Roman"/>
          <w:sz w:val="24"/>
          <w:szCs w:val="24"/>
        </w:rPr>
        <w:t>报告中检验项目、技术要求、检验方法等符合认证单元对应的相关标准及本规则的规定；</w:t>
      </w:r>
      <w:r>
        <w:rPr>
          <w:rFonts w:ascii="Times New Roman"/>
          <w:sz w:val="24"/>
          <w:szCs w:val="24"/>
        </w:rPr>
        <w:t xml:space="preserve"> </w:t>
      </w:r>
    </w:p>
    <w:p>
      <w:pPr>
        <w:spacing w:line="288" w:lineRule="auto"/>
        <w:ind w:firstLine="480" w:firstLineChars="200"/>
        <w:rPr>
          <w:rFonts w:ascii="Times New Roman"/>
          <w:sz w:val="24"/>
          <w:szCs w:val="24"/>
        </w:rPr>
      </w:pPr>
      <w:r>
        <w:rPr>
          <w:rFonts w:ascii="Times New Roman"/>
          <w:sz w:val="24"/>
          <w:szCs w:val="24"/>
        </w:rPr>
        <w:t xml:space="preserve">3) </w:t>
      </w:r>
      <w:r>
        <w:rPr>
          <w:rFonts w:hint="eastAsia" w:ascii="Times New Roman"/>
          <w:sz w:val="24"/>
          <w:szCs w:val="24"/>
        </w:rPr>
        <w:t>原则上，检验报告的签发日期为现场检查日前</w:t>
      </w:r>
      <w:r>
        <w:rPr>
          <w:rFonts w:ascii="Times New Roman"/>
          <w:sz w:val="24"/>
          <w:szCs w:val="24"/>
        </w:rPr>
        <w:t>12</w:t>
      </w:r>
      <w:r>
        <w:rPr>
          <w:rFonts w:hint="eastAsia" w:ascii="Times New Roman"/>
          <w:sz w:val="24"/>
          <w:szCs w:val="24"/>
        </w:rPr>
        <w:t>个月内。</w:t>
      </w:r>
      <w:r>
        <w:rPr>
          <w:rFonts w:ascii="Times New Roman"/>
          <w:sz w:val="24"/>
          <w:szCs w:val="24"/>
        </w:rPr>
        <w:t xml:space="preserve"> </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255" w:name="_Toc136257925"/>
      <w:r>
        <w:rPr>
          <w:rFonts w:ascii="Times New Roman" w:hAnsi="Times New Roman" w:eastAsia="黑体" w:cs="Times New Roman"/>
          <w:b w:val="0"/>
          <w:sz w:val="24"/>
        </w:rPr>
        <w:t>初始工厂检查</w:t>
      </w:r>
      <w:bookmarkEnd w:id="252"/>
      <w:bookmarkEnd w:id="253"/>
      <w:bookmarkEnd w:id="254"/>
      <w:bookmarkEnd w:id="255"/>
    </w:p>
    <w:p>
      <w:pPr>
        <w:spacing w:line="288" w:lineRule="auto"/>
        <w:ind w:firstLine="480" w:firstLineChars="200"/>
        <w:rPr>
          <w:rFonts w:ascii="Times New Roman" w:hAnsi="Times New Roman"/>
          <w:sz w:val="24"/>
          <w:szCs w:val="24"/>
        </w:rPr>
      </w:pPr>
      <w:r>
        <w:rPr>
          <w:rFonts w:ascii="Times New Roman" w:hAnsi="Times New Roman"/>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必要时，方圆对其余场所（如关键工序）进行延伸检查。</w:t>
      </w:r>
    </w:p>
    <w:p>
      <w:pPr>
        <w:spacing w:line="288" w:lineRule="auto"/>
        <w:ind w:firstLine="480" w:firstLineChars="200"/>
        <w:rPr>
          <w:rFonts w:ascii="Times New Roman" w:hAnsi="Times New Roman"/>
          <w:sz w:val="24"/>
          <w:szCs w:val="24"/>
        </w:rPr>
      </w:pPr>
      <w:r>
        <w:rPr>
          <w:rFonts w:ascii="Times New Roman" w:hAnsi="Times New Roman"/>
          <w:sz w:val="24"/>
          <w:szCs w:val="24"/>
        </w:rPr>
        <w:t>通常，方圆在产品检验结束后3个工作日内组成检查组并安排检查任务，检查组在10天内实施现场检查。如不能按期检查的，应该上报检查异常。方圆根据认证产品的种类数和企业生产规模等因素确定检查人日，一般2-4人日。必要时，初始检查可与产品检验同时进行。</w:t>
      </w:r>
    </w:p>
    <w:p>
      <w:pPr>
        <w:pStyle w:val="25"/>
        <w:numPr>
          <w:ilvl w:val="2"/>
          <w:numId w:val="4"/>
        </w:numPr>
        <w:spacing w:line="360" w:lineRule="auto"/>
        <w:ind w:left="823" w:hanging="823" w:hangingChars="343"/>
        <w:rPr>
          <w:rFonts w:ascii="Times New Roman" w:hAnsi="Times New Roman" w:eastAsia="黑体"/>
          <w:bCs/>
          <w:sz w:val="24"/>
          <w:szCs w:val="32"/>
        </w:rPr>
      </w:pPr>
      <w:bookmarkStart w:id="256" w:name="_Toc517251298"/>
      <w:r>
        <w:rPr>
          <w:rFonts w:ascii="Times New Roman" w:hAnsi="Times New Roman" w:eastAsia="黑体"/>
          <w:bCs/>
          <w:sz w:val="24"/>
          <w:szCs w:val="32"/>
        </w:rPr>
        <w:t>检查内容</w:t>
      </w:r>
      <w:bookmarkEnd w:id="256"/>
    </w:p>
    <w:p>
      <w:pPr>
        <w:spacing w:line="288" w:lineRule="auto"/>
        <w:ind w:firstLine="480" w:firstLineChars="200"/>
        <w:rPr>
          <w:rFonts w:ascii="Times New Roman" w:hAnsi="Times New Roman"/>
          <w:sz w:val="24"/>
          <w:szCs w:val="24"/>
        </w:rPr>
      </w:pPr>
      <w:r>
        <w:rPr>
          <w:rFonts w:ascii="Times New Roman" w:hAnsi="Times New Roman"/>
          <w:sz w:val="24"/>
          <w:szCs w:val="24"/>
        </w:rPr>
        <w:t>检查内容包括工厂质量保证能力和产品一致性。</w:t>
      </w:r>
    </w:p>
    <w:p>
      <w:pPr>
        <w:pStyle w:val="25"/>
        <w:numPr>
          <w:ilvl w:val="3"/>
          <w:numId w:val="4"/>
        </w:numPr>
        <w:spacing w:line="360" w:lineRule="auto"/>
        <w:ind w:firstLineChars="0"/>
        <w:rPr>
          <w:rFonts w:ascii="Times New Roman" w:hAnsi="Times New Roman" w:eastAsia="黑体"/>
          <w:bCs/>
          <w:sz w:val="24"/>
          <w:szCs w:val="32"/>
        </w:rPr>
      </w:pPr>
      <w:bookmarkStart w:id="257" w:name="_Toc517251300"/>
      <w:r>
        <w:rPr>
          <w:rFonts w:ascii="Times New Roman" w:hAnsi="Times New Roman" w:eastAsia="黑体"/>
          <w:bCs/>
          <w:sz w:val="24"/>
          <w:szCs w:val="32"/>
        </w:rPr>
        <w:t>工厂质量保证能力检查</w:t>
      </w:r>
      <w:bookmarkEnd w:id="257"/>
    </w:p>
    <w:p>
      <w:pPr>
        <w:spacing w:line="288" w:lineRule="auto"/>
        <w:ind w:firstLine="480" w:firstLineChars="200"/>
        <w:rPr>
          <w:rFonts w:ascii="Times New Roman" w:hAnsi="Times New Roman"/>
          <w:sz w:val="24"/>
          <w:szCs w:val="24"/>
        </w:rPr>
      </w:pPr>
      <w:r>
        <w:rPr>
          <w:rFonts w:ascii="Times New Roman" w:hAnsi="Times New Roman"/>
          <w:sz w:val="24"/>
          <w:szCs w:val="24"/>
        </w:rPr>
        <w:t>工厂质量保证能力检查依据CQM05-A1《方圆标志认证</w:t>
      </w:r>
      <w:r>
        <w:rPr>
          <w:rFonts w:hint="eastAsia" w:ascii="Times New Roman" w:hAnsi="Times New Roman"/>
          <w:sz w:val="24"/>
          <w:szCs w:val="24"/>
          <w:highlight w:val="yellow"/>
          <w:lang w:val="en-US" w:eastAsia="zh-CN"/>
        </w:rPr>
        <w:t>生产企业</w:t>
      </w:r>
      <w:r>
        <w:rPr>
          <w:rFonts w:ascii="Times New Roman" w:hAnsi="Times New Roman"/>
          <w:sz w:val="24"/>
          <w:szCs w:val="24"/>
        </w:rPr>
        <w:t>质量保证能力要求》工厂检查范围应覆盖申请认证产品的所有生产场所。</w:t>
      </w:r>
    </w:p>
    <w:p>
      <w:pPr>
        <w:pStyle w:val="25"/>
        <w:numPr>
          <w:ilvl w:val="3"/>
          <w:numId w:val="4"/>
        </w:numPr>
        <w:spacing w:line="360" w:lineRule="auto"/>
        <w:ind w:left="823" w:hanging="823" w:hangingChars="343"/>
        <w:rPr>
          <w:rFonts w:ascii="Times New Roman" w:hAnsi="Times New Roman" w:eastAsia="黑体"/>
          <w:bCs/>
          <w:sz w:val="24"/>
          <w:szCs w:val="32"/>
        </w:rPr>
      </w:pPr>
      <w:bookmarkStart w:id="258" w:name="_Toc517251301"/>
      <w:r>
        <w:rPr>
          <w:rFonts w:ascii="Times New Roman" w:hAnsi="Times New Roman" w:eastAsia="黑体"/>
          <w:bCs/>
          <w:sz w:val="24"/>
          <w:szCs w:val="32"/>
        </w:rPr>
        <w:t>产品一致性检查</w:t>
      </w:r>
      <w:bookmarkEnd w:id="258"/>
    </w:p>
    <w:p>
      <w:pPr>
        <w:spacing w:line="288" w:lineRule="auto"/>
        <w:ind w:firstLine="480" w:firstLineChars="200"/>
        <w:rPr>
          <w:rFonts w:ascii="Times New Roman" w:hAnsi="Times New Roman"/>
          <w:sz w:val="24"/>
          <w:szCs w:val="24"/>
        </w:rPr>
      </w:pPr>
      <w:r>
        <w:rPr>
          <w:rFonts w:ascii="Times New Roman" w:hAnsi="Times New Roman"/>
          <w:sz w:val="24"/>
          <w:szCs w:val="24"/>
        </w:rPr>
        <w:t>产品一致性应覆盖所有产品类别，主要内容有：</w:t>
      </w:r>
    </w:p>
    <w:p>
      <w:pPr>
        <w:pStyle w:val="25"/>
        <w:numPr>
          <w:ilvl w:val="0"/>
          <w:numId w:val="7"/>
        </w:numPr>
        <w:spacing w:line="288" w:lineRule="auto"/>
        <w:ind w:left="0" w:firstLine="480"/>
        <w:rPr>
          <w:rFonts w:ascii="Times New Roman" w:hAnsi="Times New Roman" w:eastAsia="黑体"/>
          <w:bCs/>
          <w:sz w:val="24"/>
          <w:szCs w:val="32"/>
        </w:rPr>
      </w:pPr>
      <w:r>
        <w:rPr>
          <w:rFonts w:ascii="Times New Roman" w:hAnsi="Times New Roman" w:eastAsia="黑体"/>
          <w:bCs/>
          <w:sz w:val="24"/>
          <w:szCs w:val="32"/>
        </w:rPr>
        <w:t>标识</w:t>
      </w:r>
    </w:p>
    <w:p>
      <w:pPr>
        <w:spacing w:line="288" w:lineRule="auto"/>
        <w:ind w:firstLine="480" w:firstLineChars="200"/>
        <w:rPr>
          <w:rFonts w:ascii="Times New Roman" w:hAnsi="Times New Roman"/>
          <w:sz w:val="24"/>
          <w:szCs w:val="24"/>
        </w:rPr>
      </w:pPr>
      <w:r>
        <w:rPr>
          <w:rFonts w:ascii="Times New Roman" w:hAnsi="Times New Roman"/>
          <w:sz w:val="24"/>
          <w:szCs w:val="24"/>
        </w:rPr>
        <w:t>认证产品标识如：铭牌、产品技术文件和包装箱上标明的产品名称、型号规格、技术参数应符合标准要求并与认证批准的结果一致。</w:t>
      </w:r>
    </w:p>
    <w:p>
      <w:pPr>
        <w:pStyle w:val="25"/>
        <w:numPr>
          <w:ilvl w:val="0"/>
          <w:numId w:val="7"/>
        </w:numPr>
        <w:spacing w:line="288" w:lineRule="auto"/>
        <w:ind w:left="0" w:firstLine="480"/>
        <w:rPr>
          <w:rFonts w:ascii="Times New Roman" w:hAnsi="Times New Roman" w:eastAsia="黑体"/>
          <w:bCs/>
          <w:sz w:val="24"/>
          <w:szCs w:val="32"/>
        </w:rPr>
      </w:pPr>
      <w:r>
        <w:rPr>
          <w:rFonts w:ascii="Times New Roman" w:hAnsi="Times New Roman" w:eastAsia="黑体"/>
          <w:bCs/>
          <w:sz w:val="24"/>
          <w:szCs w:val="32"/>
        </w:rPr>
        <w:t>产品结构</w:t>
      </w:r>
    </w:p>
    <w:p>
      <w:pPr>
        <w:spacing w:line="288" w:lineRule="auto"/>
        <w:ind w:firstLine="480" w:firstLineChars="200"/>
        <w:rPr>
          <w:rFonts w:ascii="Times New Roman" w:hAnsi="Times New Roman"/>
          <w:sz w:val="24"/>
          <w:szCs w:val="24"/>
        </w:rPr>
      </w:pPr>
      <w:r>
        <w:rPr>
          <w:rFonts w:ascii="Times New Roman" w:hAnsi="Times New Roman"/>
          <w:sz w:val="24"/>
          <w:szCs w:val="24"/>
        </w:rPr>
        <w:t>认证产品的结构应符合标准要求并与认证批准的结果（产品检验报告、变更批准资料、产品描述等）一致。</w:t>
      </w:r>
    </w:p>
    <w:p>
      <w:pPr>
        <w:pStyle w:val="25"/>
        <w:numPr>
          <w:ilvl w:val="0"/>
          <w:numId w:val="7"/>
        </w:numPr>
        <w:spacing w:line="288" w:lineRule="auto"/>
        <w:ind w:left="0" w:firstLine="480"/>
        <w:rPr>
          <w:rFonts w:ascii="Times New Roman" w:hAnsi="Times New Roman" w:eastAsia="黑体"/>
          <w:bCs/>
          <w:sz w:val="24"/>
          <w:szCs w:val="32"/>
        </w:rPr>
      </w:pPr>
      <w:r>
        <w:rPr>
          <w:rFonts w:ascii="Times New Roman" w:hAnsi="Times New Roman" w:eastAsia="黑体"/>
          <w:bCs/>
          <w:sz w:val="24"/>
          <w:szCs w:val="32"/>
        </w:rPr>
        <w:t>关键</w:t>
      </w:r>
      <w:r>
        <w:rPr>
          <w:rFonts w:hint="eastAsia" w:ascii="Times New Roman" w:hAnsi="Times New Roman" w:eastAsia="黑体"/>
          <w:bCs/>
          <w:sz w:val="24"/>
          <w:szCs w:val="32"/>
        </w:rPr>
        <w:t>部件/</w:t>
      </w:r>
      <w:r>
        <w:rPr>
          <w:rFonts w:ascii="Times New Roman" w:hAnsi="Times New Roman" w:eastAsia="黑体"/>
          <w:bCs/>
          <w:sz w:val="24"/>
          <w:szCs w:val="32"/>
        </w:rPr>
        <w:t>原材料</w:t>
      </w:r>
    </w:p>
    <w:p>
      <w:pPr>
        <w:spacing w:line="288" w:lineRule="auto"/>
        <w:ind w:firstLine="480" w:firstLineChars="200"/>
        <w:rPr>
          <w:rFonts w:ascii="Times New Roman" w:hAnsi="Times New Roman"/>
          <w:sz w:val="24"/>
          <w:szCs w:val="24"/>
        </w:rPr>
      </w:pPr>
      <w:r>
        <w:rPr>
          <w:rFonts w:ascii="Times New Roman" w:hAnsi="Times New Roman"/>
          <w:sz w:val="24"/>
          <w:szCs w:val="24"/>
        </w:rPr>
        <w:t>认证产品所用的关键原材料应符合相关标准要求，且与方圆批准的一致。包括关键原材料的控制，关键工序重点检查以及产品确认的检查。</w:t>
      </w:r>
      <w:bookmarkStart w:id="259" w:name="_Toc447473026"/>
      <w:bookmarkEnd w:id="259"/>
      <w:bookmarkStart w:id="260" w:name="_Toc447472493"/>
      <w:bookmarkEnd w:id="260"/>
      <w:bookmarkStart w:id="261" w:name="_Toc447472364"/>
      <w:bookmarkEnd w:id="261"/>
      <w:bookmarkStart w:id="262" w:name="_Toc447472896"/>
      <w:bookmarkEnd w:id="262"/>
      <w:bookmarkStart w:id="263" w:name="_Toc447473155"/>
      <w:bookmarkEnd w:id="263"/>
    </w:p>
    <w:p>
      <w:pPr>
        <w:pStyle w:val="25"/>
        <w:numPr>
          <w:ilvl w:val="2"/>
          <w:numId w:val="4"/>
        </w:numPr>
        <w:spacing w:line="360" w:lineRule="auto"/>
        <w:ind w:left="823" w:hanging="823" w:hangingChars="343"/>
        <w:rPr>
          <w:rFonts w:ascii="Times New Roman" w:hAnsi="Times New Roman" w:eastAsia="黑体"/>
          <w:bCs/>
          <w:sz w:val="24"/>
          <w:szCs w:val="32"/>
        </w:rPr>
      </w:pPr>
      <w:r>
        <w:rPr>
          <w:rFonts w:ascii="Times New Roman" w:hAnsi="Times New Roman" w:eastAsia="黑体"/>
          <w:bCs/>
          <w:sz w:val="24"/>
          <w:szCs w:val="32"/>
        </w:rPr>
        <w:t>检查依据</w:t>
      </w:r>
    </w:p>
    <w:p>
      <w:pPr>
        <w:pStyle w:val="25"/>
        <w:numPr>
          <w:ilvl w:val="0"/>
          <w:numId w:val="8"/>
        </w:numPr>
        <w:spacing w:line="288" w:lineRule="auto"/>
        <w:ind w:left="0" w:firstLine="480"/>
        <w:rPr>
          <w:rFonts w:ascii="Times New Roman" w:hAnsi="Times New Roman"/>
          <w:sz w:val="24"/>
          <w:szCs w:val="24"/>
        </w:rPr>
      </w:pPr>
      <w:r>
        <w:rPr>
          <w:rFonts w:ascii="Times New Roman" w:hAnsi="Times New Roman"/>
          <w:sz w:val="24"/>
          <w:szCs w:val="24"/>
        </w:rPr>
        <w:t>相关国家法规及认证实施规则；</w:t>
      </w:r>
    </w:p>
    <w:p>
      <w:pPr>
        <w:pStyle w:val="25"/>
        <w:numPr>
          <w:ilvl w:val="0"/>
          <w:numId w:val="8"/>
        </w:numPr>
        <w:spacing w:line="288" w:lineRule="auto"/>
        <w:ind w:left="0" w:firstLine="480"/>
        <w:rPr>
          <w:rFonts w:ascii="Times New Roman" w:hAnsi="Times New Roman"/>
          <w:sz w:val="24"/>
          <w:szCs w:val="24"/>
        </w:rPr>
      </w:pPr>
      <w:r>
        <w:rPr>
          <w:rFonts w:ascii="Times New Roman" w:hAnsi="Times New Roman"/>
          <w:sz w:val="24"/>
          <w:szCs w:val="24"/>
        </w:rPr>
        <w:t>认证依据的标准及产品检验报告；</w:t>
      </w:r>
    </w:p>
    <w:p>
      <w:pPr>
        <w:pStyle w:val="25"/>
        <w:numPr>
          <w:ilvl w:val="0"/>
          <w:numId w:val="8"/>
        </w:numPr>
        <w:spacing w:line="288" w:lineRule="auto"/>
        <w:ind w:left="0" w:firstLine="480"/>
        <w:rPr>
          <w:rFonts w:ascii="Times New Roman" w:hAnsi="Times New Roman"/>
          <w:sz w:val="24"/>
          <w:szCs w:val="24"/>
        </w:rPr>
      </w:pPr>
      <w:r>
        <w:rPr>
          <w:rFonts w:ascii="Times New Roman" w:hAnsi="Times New Roman"/>
          <w:sz w:val="24"/>
          <w:szCs w:val="24"/>
        </w:rPr>
        <w:t>认证申请资料。</w:t>
      </w:r>
    </w:p>
    <w:p>
      <w:pPr>
        <w:pStyle w:val="25"/>
        <w:numPr>
          <w:ilvl w:val="2"/>
          <w:numId w:val="4"/>
        </w:numPr>
        <w:spacing w:line="360" w:lineRule="auto"/>
        <w:ind w:left="823" w:hanging="823" w:hangingChars="343"/>
        <w:rPr>
          <w:rFonts w:ascii="Times New Roman" w:hAnsi="Times New Roman" w:eastAsia="黑体"/>
          <w:bCs/>
          <w:sz w:val="24"/>
          <w:szCs w:val="32"/>
        </w:rPr>
      </w:pPr>
      <w:r>
        <w:rPr>
          <w:rFonts w:ascii="Times New Roman" w:hAnsi="Times New Roman" w:eastAsia="黑体"/>
          <w:bCs/>
          <w:sz w:val="24"/>
          <w:szCs w:val="32"/>
        </w:rPr>
        <w:t>检查结论</w:t>
      </w:r>
    </w:p>
    <w:p>
      <w:pPr>
        <w:spacing w:line="288" w:lineRule="auto"/>
        <w:ind w:firstLine="480" w:firstLineChars="200"/>
        <w:rPr>
          <w:rFonts w:ascii="Times New Roman" w:hAnsi="Times New Roman"/>
          <w:sz w:val="24"/>
          <w:szCs w:val="24"/>
        </w:rPr>
      </w:pPr>
      <w:r>
        <w:rPr>
          <w:rFonts w:ascii="Times New Roman" w:hAnsi="Times New Roman"/>
          <w:sz w:val="24"/>
          <w:szCs w:val="24"/>
        </w:rPr>
        <w:t>检查组在检查结束时给出检查结论，当检查存在不符合项时，工厂应在规定期限内（不超过40天）完成整改。检查结论有以下四种：</w:t>
      </w:r>
    </w:p>
    <w:p>
      <w:pPr>
        <w:pStyle w:val="25"/>
        <w:numPr>
          <w:ilvl w:val="0"/>
          <w:numId w:val="9"/>
        </w:numPr>
        <w:spacing w:line="288" w:lineRule="auto"/>
        <w:ind w:left="0" w:firstLine="480"/>
        <w:rPr>
          <w:rFonts w:ascii="Times New Roman" w:hAnsi="Times New Roman"/>
          <w:sz w:val="24"/>
          <w:szCs w:val="24"/>
        </w:rPr>
      </w:pPr>
      <w:r>
        <w:rPr>
          <w:rFonts w:ascii="Times New Roman" w:hAnsi="Times New Roman"/>
          <w:sz w:val="24"/>
          <w:szCs w:val="24"/>
        </w:rPr>
        <w:t>工厂检查通过。</w:t>
      </w:r>
    </w:p>
    <w:p>
      <w:pPr>
        <w:pStyle w:val="25"/>
        <w:numPr>
          <w:ilvl w:val="0"/>
          <w:numId w:val="9"/>
        </w:numPr>
        <w:spacing w:line="288" w:lineRule="auto"/>
        <w:ind w:left="0" w:firstLine="480"/>
        <w:rPr>
          <w:rFonts w:ascii="Times New Roman" w:hAnsi="Times New Roman"/>
          <w:sz w:val="24"/>
          <w:szCs w:val="24"/>
        </w:rPr>
      </w:pPr>
      <w:r>
        <w:rPr>
          <w:rFonts w:ascii="Times New Roman" w:hAnsi="Times New Roman"/>
          <w:sz w:val="24"/>
          <w:szCs w:val="24"/>
        </w:rPr>
        <w:t>存在不符合项，工厂应在规定的期限内采取纠正措施，经检查组书面验证有效后，检查通过。否则，检查不通过。</w:t>
      </w:r>
    </w:p>
    <w:p>
      <w:pPr>
        <w:pStyle w:val="25"/>
        <w:numPr>
          <w:ilvl w:val="0"/>
          <w:numId w:val="9"/>
        </w:numPr>
        <w:spacing w:line="288" w:lineRule="auto"/>
        <w:ind w:left="0" w:firstLine="480"/>
        <w:rPr>
          <w:rFonts w:ascii="Times New Roman" w:hAnsi="Times New Roman"/>
          <w:sz w:val="24"/>
          <w:szCs w:val="24"/>
        </w:rPr>
      </w:pPr>
      <w:r>
        <w:rPr>
          <w:rFonts w:ascii="Times New Roman" w:hAnsi="Times New Roman"/>
          <w:sz w:val="24"/>
          <w:szCs w:val="24"/>
        </w:rPr>
        <w:t>存在不符合项，工厂应在规定的期限内采取纠正措施，经检查组现场验证有效后，检查通过。否则，检查不通过。</w:t>
      </w:r>
    </w:p>
    <w:p>
      <w:pPr>
        <w:pStyle w:val="25"/>
        <w:numPr>
          <w:ilvl w:val="0"/>
          <w:numId w:val="9"/>
        </w:numPr>
        <w:spacing w:line="288" w:lineRule="auto"/>
        <w:ind w:left="0" w:firstLine="480"/>
        <w:rPr>
          <w:rFonts w:ascii="Times New Roman" w:hAnsi="Times New Roman"/>
          <w:sz w:val="24"/>
          <w:szCs w:val="24"/>
        </w:rPr>
      </w:pPr>
      <w:r>
        <w:rPr>
          <w:rFonts w:ascii="Times New Roman" w:hAnsi="Times New Roman"/>
          <w:sz w:val="24"/>
          <w:szCs w:val="24"/>
        </w:rPr>
        <w:t>工厂检查不通过。</w:t>
      </w:r>
    </w:p>
    <w:p>
      <w:pPr>
        <w:spacing w:line="288" w:lineRule="auto"/>
        <w:ind w:firstLine="480" w:firstLineChars="200"/>
        <w:rPr>
          <w:rFonts w:ascii="Times New Roman" w:hAnsi="Times New Roman"/>
          <w:sz w:val="24"/>
          <w:szCs w:val="24"/>
        </w:rPr>
      </w:pPr>
      <w:r>
        <w:rPr>
          <w:rFonts w:ascii="Times New Roman" w:hAnsi="Times New Roman"/>
          <w:sz w:val="24"/>
          <w:szCs w:val="24"/>
        </w:rPr>
        <w:t>工厂对检查结论有异议时，可于检查结束后5日内向方圆申请复议。</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264" w:name="_Toc447473160"/>
      <w:bookmarkEnd w:id="264"/>
      <w:bookmarkStart w:id="265" w:name="_Toc447472496"/>
      <w:bookmarkEnd w:id="265"/>
      <w:bookmarkStart w:id="266" w:name="_Toc447473033"/>
      <w:bookmarkEnd w:id="266"/>
      <w:bookmarkStart w:id="267" w:name="_Toc398111842"/>
      <w:bookmarkEnd w:id="267"/>
      <w:bookmarkStart w:id="268" w:name="_Toc447535379"/>
      <w:bookmarkEnd w:id="268"/>
      <w:bookmarkStart w:id="269" w:name="_Toc447473034"/>
      <w:bookmarkEnd w:id="269"/>
      <w:bookmarkStart w:id="270" w:name="_Toc447472501"/>
      <w:bookmarkEnd w:id="270"/>
      <w:bookmarkStart w:id="271" w:name="_Toc447473159"/>
      <w:bookmarkEnd w:id="271"/>
      <w:bookmarkStart w:id="272" w:name="_Toc447473031"/>
      <w:bookmarkEnd w:id="272"/>
      <w:bookmarkStart w:id="273" w:name="_Toc447472903"/>
      <w:bookmarkEnd w:id="273"/>
      <w:bookmarkStart w:id="274" w:name="_Toc447472500"/>
      <w:bookmarkEnd w:id="274"/>
      <w:bookmarkStart w:id="275" w:name="_Toc447472904"/>
      <w:bookmarkEnd w:id="275"/>
      <w:bookmarkStart w:id="276" w:name="_Toc447472497"/>
      <w:bookmarkEnd w:id="276"/>
      <w:bookmarkStart w:id="277" w:name="_Toc447473161"/>
      <w:bookmarkEnd w:id="277"/>
      <w:bookmarkStart w:id="278" w:name="_Toc447535377"/>
      <w:bookmarkEnd w:id="278"/>
      <w:bookmarkStart w:id="279" w:name="_Toc447473266"/>
      <w:bookmarkEnd w:id="279"/>
      <w:bookmarkStart w:id="280" w:name="_Toc447473263"/>
      <w:bookmarkEnd w:id="280"/>
      <w:bookmarkStart w:id="281" w:name="_Toc447472371"/>
      <w:bookmarkEnd w:id="281"/>
      <w:bookmarkStart w:id="282" w:name="_Toc447473163"/>
      <w:bookmarkEnd w:id="282"/>
      <w:bookmarkStart w:id="283" w:name="_Toc447535381"/>
      <w:bookmarkEnd w:id="283"/>
      <w:bookmarkStart w:id="284" w:name="_Toc447473029"/>
      <w:bookmarkEnd w:id="284"/>
      <w:bookmarkStart w:id="285" w:name="_Toc447472900"/>
      <w:bookmarkEnd w:id="285"/>
      <w:bookmarkStart w:id="286" w:name="_Toc447473265"/>
      <w:bookmarkEnd w:id="286"/>
      <w:bookmarkStart w:id="287" w:name="_Toc447472901"/>
      <w:bookmarkEnd w:id="287"/>
      <w:bookmarkStart w:id="288" w:name="_Toc447472370"/>
      <w:bookmarkEnd w:id="288"/>
      <w:bookmarkStart w:id="289" w:name="_Toc398112077"/>
      <w:bookmarkEnd w:id="289"/>
      <w:bookmarkStart w:id="290" w:name="_Toc447535380"/>
      <w:bookmarkEnd w:id="290"/>
      <w:bookmarkStart w:id="291" w:name="_Toc447472369"/>
      <w:bookmarkEnd w:id="291"/>
      <w:bookmarkStart w:id="292" w:name="_Toc447473262"/>
      <w:bookmarkEnd w:id="292"/>
      <w:bookmarkStart w:id="293" w:name="_Toc398111606"/>
      <w:bookmarkEnd w:id="293"/>
      <w:bookmarkStart w:id="294" w:name="_Toc447472368"/>
      <w:bookmarkEnd w:id="294"/>
      <w:bookmarkStart w:id="295" w:name="_Toc447535378"/>
      <w:bookmarkEnd w:id="295"/>
      <w:bookmarkStart w:id="296" w:name="_Toc447472367"/>
      <w:bookmarkEnd w:id="296"/>
      <w:bookmarkStart w:id="297" w:name="_Toc447472498"/>
      <w:bookmarkEnd w:id="297"/>
      <w:bookmarkStart w:id="298" w:name="_Toc447473261"/>
      <w:bookmarkEnd w:id="298"/>
      <w:bookmarkStart w:id="299" w:name="_Toc447472499"/>
      <w:bookmarkEnd w:id="299"/>
      <w:bookmarkStart w:id="300" w:name="_Toc447473030"/>
      <w:bookmarkEnd w:id="300"/>
      <w:bookmarkStart w:id="301" w:name="_Toc447473032"/>
      <w:bookmarkEnd w:id="301"/>
      <w:bookmarkStart w:id="302" w:name="_Toc447472899"/>
      <w:bookmarkEnd w:id="302"/>
      <w:bookmarkStart w:id="303" w:name="_Toc447535382"/>
      <w:bookmarkEnd w:id="303"/>
      <w:bookmarkStart w:id="304" w:name="_Toc447473264"/>
      <w:bookmarkEnd w:id="304"/>
      <w:bookmarkStart w:id="305" w:name="_Toc447473158"/>
      <w:bookmarkEnd w:id="305"/>
      <w:bookmarkStart w:id="306" w:name="_Toc447472372"/>
      <w:bookmarkEnd w:id="306"/>
      <w:bookmarkStart w:id="307" w:name="_Toc447472902"/>
      <w:bookmarkEnd w:id="307"/>
      <w:bookmarkStart w:id="308" w:name="_Toc447473162"/>
      <w:bookmarkEnd w:id="308"/>
      <w:bookmarkStart w:id="309" w:name="_Toc136257926"/>
      <w:bookmarkStart w:id="310" w:name="_Toc527362493"/>
      <w:bookmarkStart w:id="311" w:name="_Toc447459133"/>
      <w:bookmarkStart w:id="312" w:name="_Toc517251303"/>
      <w:r>
        <w:rPr>
          <w:rFonts w:ascii="Times New Roman" w:hAnsi="Times New Roman" w:eastAsia="黑体" w:cs="Times New Roman"/>
          <w:b w:val="0"/>
          <w:sz w:val="24"/>
        </w:rPr>
        <w:t>认证评价与决定</w:t>
      </w:r>
      <w:bookmarkEnd w:id="309"/>
      <w:bookmarkEnd w:id="310"/>
      <w:bookmarkEnd w:id="311"/>
      <w:bookmarkEnd w:id="312"/>
    </w:p>
    <w:p>
      <w:pPr>
        <w:spacing w:line="288" w:lineRule="auto"/>
        <w:ind w:firstLine="480" w:firstLineChars="200"/>
        <w:rPr>
          <w:rFonts w:ascii="Times New Roman" w:hAnsi="Times New Roman"/>
          <w:sz w:val="24"/>
          <w:szCs w:val="24"/>
        </w:rPr>
      </w:pPr>
      <w:r>
        <w:rPr>
          <w:rFonts w:ascii="Times New Roman" w:hAnsi="Times New Roman"/>
          <w:sz w:val="24"/>
          <w:szCs w:val="24"/>
        </w:rPr>
        <w:t>认证资料齐全后，方圆在5个工作日内对产品检验报告、工厂检查报告以及相关申请资料进行评价，做出认证决定，对符合认证要求的，颁发认证证书。对存在不合格结论的，方圆不予批准认证申请，认证终止。</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313" w:name="_Toc452120918"/>
      <w:bookmarkStart w:id="314" w:name="_Toc527362494"/>
      <w:bookmarkStart w:id="315" w:name="_Toc447459134"/>
      <w:bookmarkStart w:id="316" w:name="_Toc517251304"/>
      <w:bookmarkStart w:id="317" w:name="_Toc136257927"/>
      <w:r>
        <w:rPr>
          <w:rFonts w:ascii="Times New Roman" w:hAnsi="Times New Roman" w:eastAsia="黑体" w:cs="Times New Roman"/>
          <w:b w:val="0"/>
          <w:sz w:val="24"/>
        </w:rPr>
        <w:t>认证时限</w:t>
      </w:r>
      <w:bookmarkEnd w:id="313"/>
      <w:bookmarkEnd w:id="314"/>
      <w:bookmarkEnd w:id="315"/>
      <w:bookmarkEnd w:id="316"/>
      <w:bookmarkEnd w:id="317"/>
    </w:p>
    <w:p>
      <w:pPr>
        <w:spacing w:line="288" w:lineRule="auto"/>
        <w:ind w:firstLine="480" w:firstLineChars="200"/>
        <w:rPr>
          <w:rFonts w:ascii="Times New Roman" w:hAnsi="Times New Roman"/>
          <w:sz w:val="24"/>
          <w:szCs w:val="24"/>
        </w:rPr>
      </w:pPr>
      <w:r>
        <w:rPr>
          <w:rFonts w:ascii="Times New Roman" w:hAnsi="Times New Roman"/>
          <w:sz w:val="24"/>
          <w:szCs w:val="24"/>
        </w:rPr>
        <w:t>一般情况下，自受理认证申请起90天内向认证委托人出具认证证书。认证委托人对认证活动予以积极配合，认证过程中由于产品检验不合格、工厂检查不符合等因认证委托人原因导致延长的时间，不计算在认证时限内。</w:t>
      </w: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318" w:name="_Toc386523589"/>
      <w:bookmarkEnd w:id="318"/>
      <w:bookmarkStart w:id="319" w:name="_Toc398111909"/>
      <w:bookmarkEnd w:id="319"/>
      <w:bookmarkStart w:id="320" w:name="_Toc398111881"/>
      <w:bookmarkEnd w:id="320"/>
      <w:bookmarkStart w:id="321" w:name="_Toc398111645"/>
      <w:bookmarkEnd w:id="321"/>
      <w:bookmarkStart w:id="322" w:name="_Toc398111675"/>
      <w:bookmarkEnd w:id="322"/>
      <w:bookmarkStart w:id="323" w:name="_Toc398112113"/>
      <w:bookmarkEnd w:id="323"/>
      <w:bookmarkStart w:id="324" w:name="_Toc398111906"/>
      <w:bookmarkEnd w:id="324"/>
      <w:bookmarkStart w:id="325" w:name="_Toc398111672"/>
      <w:bookmarkEnd w:id="325"/>
      <w:bookmarkStart w:id="326" w:name="_Toc398111879"/>
      <w:bookmarkEnd w:id="326"/>
      <w:bookmarkStart w:id="327" w:name="_Toc398112145"/>
      <w:bookmarkEnd w:id="327"/>
      <w:bookmarkStart w:id="328" w:name="_Toc398111904"/>
      <w:bookmarkEnd w:id="328"/>
      <w:bookmarkStart w:id="329" w:name="_Toc398112126"/>
      <w:bookmarkEnd w:id="329"/>
      <w:bookmarkStart w:id="330" w:name="_Toc398112122"/>
      <w:bookmarkEnd w:id="330"/>
      <w:bookmarkStart w:id="331" w:name="_Toc398111897"/>
      <w:bookmarkEnd w:id="331"/>
      <w:bookmarkStart w:id="332" w:name="_Toc398111887"/>
      <w:bookmarkEnd w:id="332"/>
      <w:bookmarkStart w:id="333" w:name="_Toc398112137"/>
      <w:bookmarkEnd w:id="333"/>
      <w:bookmarkStart w:id="334" w:name="_Toc386480007"/>
      <w:bookmarkEnd w:id="334"/>
      <w:bookmarkStart w:id="335" w:name="_Toc398111905"/>
      <w:bookmarkEnd w:id="335"/>
      <w:bookmarkStart w:id="336" w:name="_Toc386523785"/>
      <w:bookmarkEnd w:id="336"/>
      <w:bookmarkStart w:id="337" w:name="_Toc398111654"/>
      <w:bookmarkEnd w:id="337"/>
      <w:bookmarkStart w:id="338" w:name="_Toc398111657"/>
      <w:bookmarkEnd w:id="338"/>
      <w:bookmarkStart w:id="339" w:name="_Toc398111895"/>
      <w:bookmarkEnd w:id="339"/>
      <w:bookmarkStart w:id="340" w:name="_Toc398112142"/>
      <w:bookmarkEnd w:id="340"/>
      <w:bookmarkStart w:id="341" w:name="_Toc386523242"/>
      <w:bookmarkEnd w:id="341"/>
      <w:bookmarkStart w:id="342" w:name="_Toc398112119"/>
      <w:bookmarkEnd w:id="342"/>
      <w:bookmarkStart w:id="343" w:name="_Toc398111880"/>
      <w:bookmarkEnd w:id="343"/>
      <w:bookmarkStart w:id="344" w:name="_Toc398111889"/>
      <w:bookmarkEnd w:id="344"/>
      <w:bookmarkStart w:id="345" w:name="_Toc398111662"/>
      <w:bookmarkEnd w:id="345"/>
      <w:bookmarkStart w:id="346" w:name="_Toc398111888"/>
      <w:bookmarkEnd w:id="346"/>
      <w:bookmarkStart w:id="347" w:name="_Toc398111641"/>
      <w:bookmarkEnd w:id="347"/>
      <w:bookmarkStart w:id="348" w:name="_Toc398111891"/>
      <w:bookmarkEnd w:id="348"/>
      <w:bookmarkStart w:id="349" w:name="_Toc398111884"/>
      <w:bookmarkEnd w:id="349"/>
      <w:bookmarkStart w:id="350" w:name="_Toc386523784"/>
      <w:bookmarkEnd w:id="350"/>
      <w:bookmarkStart w:id="351" w:name="_Toc398111890"/>
      <w:bookmarkEnd w:id="351"/>
      <w:bookmarkStart w:id="352" w:name="_Toc398111878"/>
      <w:bookmarkEnd w:id="352"/>
      <w:bookmarkStart w:id="353" w:name="_Toc398112102"/>
      <w:bookmarkEnd w:id="353"/>
      <w:bookmarkStart w:id="354" w:name="_Toc398111893"/>
      <w:bookmarkEnd w:id="354"/>
      <w:bookmarkStart w:id="355" w:name="_Toc398111892"/>
      <w:bookmarkEnd w:id="355"/>
      <w:bookmarkStart w:id="356" w:name="_Toc398112131"/>
      <w:bookmarkEnd w:id="356"/>
      <w:bookmarkStart w:id="357" w:name="_Toc398111896"/>
      <w:bookmarkEnd w:id="357"/>
      <w:bookmarkStart w:id="358" w:name="_Toc398112125"/>
      <w:bookmarkEnd w:id="358"/>
      <w:bookmarkStart w:id="359" w:name="_Toc398111646"/>
      <w:bookmarkEnd w:id="359"/>
      <w:bookmarkStart w:id="360" w:name="_Toc398112129"/>
      <w:bookmarkEnd w:id="360"/>
      <w:bookmarkStart w:id="361" w:name="_Toc398111648"/>
      <w:bookmarkEnd w:id="361"/>
      <w:bookmarkStart w:id="362" w:name="_Toc398112128"/>
      <w:bookmarkEnd w:id="362"/>
      <w:bookmarkStart w:id="363" w:name="_Toc398112124"/>
      <w:bookmarkEnd w:id="363"/>
      <w:bookmarkStart w:id="364" w:name="_Toc398111868"/>
      <w:bookmarkEnd w:id="364"/>
      <w:bookmarkStart w:id="365" w:name="_Toc398111902"/>
      <w:bookmarkEnd w:id="365"/>
      <w:bookmarkStart w:id="366" w:name="_Toc398112132"/>
      <w:bookmarkEnd w:id="366"/>
      <w:bookmarkStart w:id="367" w:name="_Toc398112138"/>
      <w:bookmarkEnd w:id="367"/>
      <w:bookmarkStart w:id="368" w:name="_Toc398111652"/>
      <w:bookmarkEnd w:id="368"/>
      <w:bookmarkStart w:id="369" w:name="_Toc398111660"/>
      <w:bookmarkEnd w:id="369"/>
      <w:bookmarkStart w:id="370" w:name="_Toc398111653"/>
      <w:bookmarkEnd w:id="370"/>
      <w:bookmarkStart w:id="371" w:name="_Toc386480018"/>
      <w:bookmarkEnd w:id="371"/>
      <w:bookmarkStart w:id="372" w:name="_Toc398112111"/>
      <w:bookmarkEnd w:id="372"/>
      <w:bookmarkStart w:id="373" w:name="_Toc398111850"/>
      <w:bookmarkEnd w:id="373"/>
      <w:bookmarkStart w:id="374" w:name="_Toc398111649"/>
      <w:bookmarkEnd w:id="374"/>
      <w:bookmarkStart w:id="375" w:name="_Toc386523578"/>
      <w:bookmarkEnd w:id="375"/>
      <w:bookmarkStart w:id="376" w:name="_Toc398112134"/>
      <w:bookmarkEnd w:id="376"/>
      <w:bookmarkStart w:id="377" w:name="_Toc398112127"/>
      <w:bookmarkEnd w:id="377"/>
      <w:bookmarkStart w:id="378" w:name="_Toc398111894"/>
      <w:bookmarkEnd w:id="378"/>
      <w:bookmarkStart w:id="379" w:name="_Toc398111911"/>
      <w:bookmarkEnd w:id="379"/>
      <w:bookmarkStart w:id="380" w:name="_Toc386480008"/>
      <w:bookmarkEnd w:id="380"/>
      <w:bookmarkStart w:id="381" w:name="_Toc398111903"/>
      <w:bookmarkEnd w:id="381"/>
      <w:bookmarkStart w:id="382" w:name="_Toc398112141"/>
      <w:bookmarkEnd w:id="382"/>
      <w:bookmarkStart w:id="383" w:name="_Toc386523588"/>
      <w:bookmarkEnd w:id="383"/>
      <w:bookmarkStart w:id="384" w:name="_Toc398112135"/>
      <w:bookmarkEnd w:id="384"/>
      <w:bookmarkStart w:id="385" w:name="_Toc386523773"/>
      <w:bookmarkEnd w:id="385"/>
      <w:bookmarkStart w:id="386" w:name="_Toc398111899"/>
      <w:bookmarkEnd w:id="386"/>
      <w:bookmarkStart w:id="387" w:name="_Toc398112108"/>
      <w:bookmarkEnd w:id="387"/>
      <w:bookmarkStart w:id="388" w:name="_Toc398112130"/>
      <w:bookmarkEnd w:id="388"/>
      <w:bookmarkStart w:id="389" w:name="_Toc398111611"/>
      <w:bookmarkEnd w:id="389"/>
      <w:bookmarkStart w:id="390" w:name="_Toc398112140"/>
      <w:bookmarkEnd w:id="390"/>
      <w:bookmarkStart w:id="391" w:name="_Toc398111663"/>
      <w:bookmarkEnd w:id="391"/>
      <w:bookmarkStart w:id="392" w:name="_Toc398111667"/>
      <w:bookmarkEnd w:id="392"/>
      <w:bookmarkStart w:id="393" w:name="_Toc398111658"/>
      <w:bookmarkEnd w:id="393"/>
      <w:bookmarkStart w:id="394" w:name="_Toc398112115"/>
      <w:bookmarkEnd w:id="394"/>
      <w:bookmarkStart w:id="395" w:name="_Toc386523243"/>
      <w:bookmarkEnd w:id="395"/>
      <w:bookmarkStart w:id="396" w:name="_Toc398112123"/>
      <w:bookmarkEnd w:id="396"/>
      <w:bookmarkStart w:id="397" w:name="_Toc386480006"/>
      <w:bookmarkEnd w:id="397"/>
      <w:bookmarkStart w:id="398" w:name="_Toc386523571"/>
      <w:bookmarkEnd w:id="398"/>
      <w:bookmarkStart w:id="399" w:name="_Toc398111900"/>
      <w:bookmarkEnd w:id="399"/>
      <w:bookmarkStart w:id="400" w:name="_Toc386523787"/>
      <w:bookmarkEnd w:id="400"/>
      <w:bookmarkStart w:id="401" w:name="_Toc398111659"/>
      <w:bookmarkEnd w:id="401"/>
      <w:bookmarkStart w:id="402" w:name="_Toc398112133"/>
      <w:bookmarkEnd w:id="402"/>
      <w:bookmarkStart w:id="403" w:name="_Toc398111908"/>
      <w:bookmarkEnd w:id="403"/>
      <w:bookmarkStart w:id="404" w:name="_Toc398111669"/>
      <w:bookmarkEnd w:id="404"/>
      <w:bookmarkStart w:id="405" w:name="_Toc386523573"/>
      <w:bookmarkEnd w:id="405"/>
      <w:bookmarkStart w:id="406" w:name="_Toc386523235"/>
      <w:bookmarkEnd w:id="406"/>
      <w:bookmarkStart w:id="407" w:name="_Toc398111670"/>
      <w:bookmarkEnd w:id="407"/>
      <w:bookmarkStart w:id="408" w:name="_Toc398111861"/>
      <w:bookmarkEnd w:id="408"/>
      <w:bookmarkStart w:id="409" w:name="_Toc398112146"/>
      <w:bookmarkEnd w:id="409"/>
      <w:bookmarkStart w:id="410" w:name="_Toc398111851"/>
      <w:bookmarkEnd w:id="410"/>
      <w:bookmarkStart w:id="411" w:name="_Toc398111854"/>
      <w:bookmarkEnd w:id="411"/>
      <w:bookmarkStart w:id="412" w:name="_Toc386523575"/>
      <w:bookmarkEnd w:id="412"/>
      <w:bookmarkStart w:id="413" w:name="_Toc398111615"/>
      <w:bookmarkEnd w:id="413"/>
      <w:bookmarkStart w:id="414" w:name="_Toc398111613"/>
      <w:bookmarkEnd w:id="414"/>
      <w:bookmarkStart w:id="415" w:name="_Toc386523579"/>
      <w:bookmarkEnd w:id="415"/>
      <w:bookmarkStart w:id="416" w:name="_Toc386523231"/>
      <w:bookmarkEnd w:id="416"/>
      <w:bookmarkStart w:id="417" w:name="_Toc398111674"/>
      <w:bookmarkEnd w:id="417"/>
      <w:bookmarkStart w:id="418" w:name="_Toc398112081"/>
      <w:bookmarkEnd w:id="418"/>
      <w:bookmarkStart w:id="419" w:name="_Toc398111901"/>
      <w:bookmarkEnd w:id="419"/>
      <w:bookmarkStart w:id="420" w:name="_Toc398111617"/>
      <w:bookmarkEnd w:id="420"/>
      <w:bookmarkStart w:id="421" w:name="_Toc398111666"/>
      <w:bookmarkEnd w:id="421"/>
      <w:bookmarkStart w:id="422" w:name="_Toc398112139"/>
      <w:bookmarkEnd w:id="422"/>
      <w:bookmarkStart w:id="423" w:name="_Toc398111616"/>
      <w:bookmarkEnd w:id="423"/>
      <w:bookmarkStart w:id="424" w:name="_Toc398111852"/>
      <w:bookmarkEnd w:id="424"/>
      <w:bookmarkStart w:id="425" w:name="_Toc386523772"/>
      <w:bookmarkEnd w:id="425"/>
      <w:bookmarkStart w:id="426" w:name="_Toc398112085"/>
      <w:bookmarkEnd w:id="426"/>
      <w:bookmarkStart w:id="427" w:name="_Toc398111665"/>
      <w:bookmarkEnd w:id="427"/>
      <w:bookmarkStart w:id="428" w:name="_Toc386523586"/>
      <w:bookmarkEnd w:id="428"/>
      <w:bookmarkStart w:id="429" w:name="_Toc398111907"/>
      <w:bookmarkEnd w:id="429"/>
      <w:bookmarkStart w:id="430" w:name="_Toc398111671"/>
      <w:bookmarkEnd w:id="430"/>
      <w:bookmarkStart w:id="431" w:name="_Toc386480003"/>
      <w:bookmarkEnd w:id="431"/>
      <w:bookmarkStart w:id="432" w:name="_Toc386523774"/>
      <w:bookmarkEnd w:id="432"/>
      <w:bookmarkStart w:id="433" w:name="_Toc398111664"/>
      <w:bookmarkEnd w:id="433"/>
      <w:bookmarkStart w:id="434" w:name="_Toc386523587"/>
      <w:bookmarkEnd w:id="434"/>
      <w:bookmarkStart w:id="435" w:name="_Toc398111849"/>
      <w:bookmarkEnd w:id="435"/>
      <w:bookmarkStart w:id="436" w:name="_Toc386523778"/>
      <w:bookmarkEnd w:id="436"/>
      <w:bookmarkStart w:id="437" w:name="_Toc398111619"/>
      <w:bookmarkEnd w:id="437"/>
      <w:bookmarkStart w:id="438" w:name="_Toc398111614"/>
      <w:bookmarkEnd w:id="438"/>
      <w:bookmarkStart w:id="439" w:name="_Toc398112083"/>
      <w:bookmarkEnd w:id="439"/>
      <w:bookmarkStart w:id="440" w:name="_Toc398111864"/>
      <w:bookmarkEnd w:id="440"/>
      <w:bookmarkStart w:id="441" w:name="_Toc398111628"/>
      <w:bookmarkEnd w:id="441"/>
      <w:bookmarkStart w:id="442" w:name="_Toc398112086"/>
      <w:bookmarkEnd w:id="442"/>
      <w:bookmarkStart w:id="443" w:name="_Toc398111626"/>
      <w:bookmarkEnd w:id="443"/>
      <w:bookmarkStart w:id="444" w:name="_Toc398111676"/>
      <w:bookmarkEnd w:id="444"/>
      <w:bookmarkStart w:id="445" w:name="_Toc398111870"/>
      <w:bookmarkEnd w:id="445"/>
      <w:bookmarkStart w:id="446" w:name="_Toc398111855"/>
      <w:bookmarkEnd w:id="446"/>
      <w:bookmarkStart w:id="447" w:name="_Toc398111860"/>
      <w:bookmarkEnd w:id="447"/>
      <w:bookmarkStart w:id="448" w:name="_Toc398111609"/>
      <w:bookmarkEnd w:id="448"/>
      <w:bookmarkStart w:id="449" w:name="_Toc386523770"/>
      <w:bookmarkEnd w:id="449"/>
      <w:bookmarkStart w:id="450" w:name="_Toc398112106"/>
      <w:bookmarkEnd w:id="450"/>
      <w:bookmarkStart w:id="451" w:name="_Toc386480021"/>
      <w:bookmarkEnd w:id="451"/>
      <w:bookmarkStart w:id="452" w:name="_Toc398111845"/>
      <w:bookmarkEnd w:id="452"/>
      <w:bookmarkStart w:id="453" w:name="_Toc386523576"/>
      <w:bookmarkEnd w:id="453"/>
      <w:bookmarkStart w:id="454" w:name="_Toc398111869"/>
      <w:bookmarkEnd w:id="454"/>
      <w:bookmarkStart w:id="455" w:name="_Toc398111647"/>
      <w:bookmarkEnd w:id="455"/>
      <w:bookmarkStart w:id="456" w:name="_Toc386523228"/>
      <w:bookmarkEnd w:id="456"/>
      <w:bookmarkStart w:id="457" w:name="_Toc386523232"/>
      <w:bookmarkEnd w:id="457"/>
      <w:bookmarkStart w:id="458" w:name="_Toc398111853"/>
      <w:bookmarkEnd w:id="458"/>
      <w:bookmarkStart w:id="459" w:name="_Toc386523229"/>
      <w:bookmarkEnd w:id="459"/>
      <w:bookmarkStart w:id="460" w:name="_Toc398112082"/>
      <w:bookmarkEnd w:id="460"/>
      <w:bookmarkStart w:id="461" w:name="_Toc386523234"/>
      <w:bookmarkEnd w:id="461"/>
      <w:bookmarkStart w:id="462" w:name="_Toc386523230"/>
      <w:bookmarkEnd w:id="462"/>
      <w:bookmarkStart w:id="463" w:name="_Toc398112091"/>
      <w:bookmarkEnd w:id="463"/>
      <w:bookmarkStart w:id="464" w:name="_Toc386480009"/>
      <w:bookmarkEnd w:id="464"/>
      <w:bookmarkStart w:id="465" w:name="_Toc398111637"/>
      <w:bookmarkEnd w:id="465"/>
      <w:bookmarkStart w:id="466" w:name="_Toc386523236"/>
      <w:bookmarkEnd w:id="466"/>
      <w:bookmarkStart w:id="467" w:name="_Toc386523233"/>
      <w:bookmarkEnd w:id="467"/>
      <w:bookmarkStart w:id="468" w:name="_Toc398111618"/>
      <w:bookmarkEnd w:id="468"/>
      <w:bookmarkStart w:id="469" w:name="_Toc398112089"/>
      <w:bookmarkEnd w:id="469"/>
      <w:bookmarkStart w:id="470" w:name="_Toc386523574"/>
      <w:bookmarkEnd w:id="470"/>
      <w:bookmarkStart w:id="471" w:name="_Toc398111848"/>
      <w:bookmarkEnd w:id="471"/>
      <w:bookmarkStart w:id="472" w:name="_Toc398111857"/>
      <w:bookmarkEnd w:id="472"/>
      <w:bookmarkStart w:id="473" w:name="_Toc398111865"/>
      <w:bookmarkEnd w:id="473"/>
      <w:bookmarkStart w:id="474" w:name="_Toc398112100"/>
      <w:bookmarkEnd w:id="474"/>
      <w:bookmarkStart w:id="475" w:name="_Toc398111638"/>
      <w:bookmarkEnd w:id="475"/>
      <w:bookmarkStart w:id="476" w:name="_Toc398112084"/>
      <w:bookmarkEnd w:id="476"/>
      <w:bookmarkStart w:id="477" w:name="_Toc398111625"/>
      <w:bookmarkEnd w:id="477"/>
      <w:bookmarkStart w:id="478" w:name="_Toc398111859"/>
      <w:bookmarkEnd w:id="478"/>
      <w:bookmarkStart w:id="479" w:name="_Toc398112092"/>
      <w:bookmarkEnd w:id="479"/>
      <w:bookmarkStart w:id="480" w:name="_Toc398111622"/>
      <w:bookmarkEnd w:id="480"/>
      <w:bookmarkStart w:id="481" w:name="_Toc398111620"/>
      <w:bookmarkEnd w:id="481"/>
      <w:bookmarkStart w:id="482" w:name="_Toc398111856"/>
      <w:bookmarkEnd w:id="482"/>
      <w:bookmarkStart w:id="483" w:name="_Toc398112087"/>
      <w:bookmarkEnd w:id="483"/>
      <w:bookmarkStart w:id="484" w:name="_Toc398111636"/>
      <w:bookmarkEnd w:id="484"/>
      <w:bookmarkStart w:id="485" w:name="_Toc398112090"/>
      <w:bookmarkEnd w:id="485"/>
      <w:bookmarkStart w:id="486" w:name="_Toc398112096"/>
      <w:bookmarkEnd w:id="486"/>
      <w:bookmarkStart w:id="487" w:name="_Toc398112093"/>
      <w:bookmarkEnd w:id="487"/>
      <w:bookmarkStart w:id="488" w:name="_Toc398111632"/>
      <w:bookmarkEnd w:id="488"/>
      <w:bookmarkStart w:id="489" w:name="_Toc398112097"/>
      <w:bookmarkEnd w:id="489"/>
      <w:bookmarkStart w:id="490" w:name="_Toc398112109"/>
      <w:bookmarkEnd w:id="490"/>
      <w:bookmarkStart w:id="491" w:name="_Toc398111621"/>
      <w:bookmarkEnd w:id="491"/>
      <w:bookmarkStart w:id="492" w:name="_Toc398111610"/>
      <w:bookmarkEnd w:id="492"/>
      <w:bookmarkStart w:id="493" w:name="_Toc398111612"/>
      <w:bookmarkEnd w:id="493"/>
      <w:bookmarkStart w:id="494" w:name="_Toc398112118"/>
      <w:bookmarkEnd w:id="494"/>
      <w:bookmarkStart w:id="495" w:name="_Toc398112080"/>
      <w:bookmarkEnd w:id="495"/>
      <w:bookmarkStart w:id="496" w:name="_Toc398111633"/>
      <w:bookmarkEnd w:id="496"/>
      <w:bookmarkStart w:id="497" w:name="_Toc398112110"/>
      <w:bookmarkEnd w:id="497"/>
      <w:bookmarkStart w:id="498" w:name="_Toc398112099"/>
      <w:bookmarkEnd w:id="498"/>
      <w:bookmarkStart w:id="499" w:name="_Toc398111862"/>
      <w:bookmarkEnd w:id="499"/>
      <w:bookmarkStart w:id="500" w:name="_Toc398111627"/>
      <w:bookmarkEnd w:id="500"/>
      <w:bookmarkStart w:id="501" w:name="_Toc398111629"/>
      <w:bookmarkEnd w:id="501"/>
      <w:bookmarkStart w:id="502" w:name="_Toc398111872"/>
      <w:bookmarkEnd w:id="502"/>
      <w:bookmarkStart w:id="503" w:name="_Toc398111630"/>
      <w:bookmarkEnd w:id="503"/>
      <w:bookmarkStart w:id="504" w:name="_Toc398112088"/>
      <w:bookmarkEnd w:id="504"/>
      <w:bookmarkStart w:id="505" w:name="_Toc398112107"/>
      <w:bookmarkEnd w:id="505"/>
      <w:bookmarkStart w:id="506" w:name="_Toc398111651"/>
      <w:bookmarkEnd w:id="506"/>
      <w:bookmarkStart w:id="507" w:name="_Toc398111634"/>
      <w:bookmarkEnd w:id="507"/>
      <w:bookmarkStart w:id="508" w:name="_Toc398111640"/>
      <w:bookmarkEnd w:id="508"/>
      <w:bookmarkStart w:id="509" w:name="_Toc398112098"/>
      <w:bookmarkEnd w:id="509"/>
      <w:bookmarkStart w:id="510" w:name="_Toc398112101"/>
      <w:bookmarkEnd w:id="510"/>
      <w:bookmarkStart w:id="511" w:name="_Toc398111846"/>
      <w:bookmarkEnd w:id="511"/>
      <w:bookmarkStart w:id="512" w:name="_Toc398112116"/>
      <w:bookmarkEnd w:id="512"/>
      <w:bookmarkStart w:id="513" w:name="_Toc398111875"/>
      <w:bookmarkEnd w:id="513"/>
      <w:bookmarkStart w:id="514" w:name="_Toc398111866"/>
      <w:bookmarkEnd w:id="514"/>
      <w:bookmarkStart w:id="515" w:name="_Toc398111886"/>
      <w:bookmarkEnd w:id="515"/>
      <w:bookmarkStart w:id="516" w:name="_Toc398112103"/>
      <w:bookmarkEnd w:id="516"/>
      <w:bookmarkStart w:id="517" w:name="_Toc398112094"/>
      <w:bookmarkEnd w:id="517"/>
      <w:bookmarkStart w:id="518" w:name="_Toc398112095"/>
      <w:bookmarkEnd w:id="518"/>
      <w:bookmarkStart w:id="519" w:name="_Toc386523580"/>
      <w:bookmarkEnd w:id="519"/>
      <w:bookmarkStart w:id="520" w:name="_Toc398111876"/>
      <w:bookmarkEnd w:id="520"/>
      <w:bookmarkStart w:id="521" w:name="_Toc398111623"/>
      <w:bookmarkEnd w:id="521"/>
      <w:bookmarkStart w:id="522" w:name="_Toc398111858"/>
      <w:bookmarkEnd w:id="522"/>
      <w:bookmarkStart w:id="523" w:name="_Toc398111883"/>
      <w:bookmarkEnd w:id="523"/>
      <w:bookmarkStart w:id="524" w:name="_Toc398112105"/>
      <w:bookmarkEnd w:id="524"/>
      <w:bookmarkStart w:id="525" w:name="_Toc398111635"/>
      <w:bookmarkEnd w:id="525"/>
      <w:bookmarkStart w:id="526" w:name="_Toc398111871"/>
      <w:bookmarkEnd w:id="526"/>
      <w:bookmarkStart w:id="527" w:name="_Toc398112121"/>
      <w:bookmarkEnd w:id="527"/>
      <w:bookmarkStart w:id="528" w:name="_Toc398111631"/>
      <w:bookmarkEnd w:id="528"/>
      <w:bookmarkStart w:id="529" w:name="_Toc398111910"/>
      <w:bookmarkEnd w:id="529"/>
      <w:bookmarkStart w:id="530" w:name="_Toc398111873"/>
      <w:bookmarkEnd w:id="530"/>
      <w:bookmarkStart w:id="531" w:name="_Toc398111867"/>
      <w:bookmarkEnd w:id="531"/>
      <w:bookmarkStart w:id="532" w:name="_Toc398111863"/>
      <w:bookmarkEnd w:id="532"/>
      <w:bookmarkStart w:id="533" w:name="_Toc398111650"/>
      <w:bookmarkEnd w:id="533"/>
      <w:bookmarkStart w:id="534" w:name="_Toc386523572"/>
      <w:bookmarkEnd w:id="534"/>
      <w:bookmarkStart w:id="535" w:name="_Toc386523769"/>
      <w:bookmarkEnd w:id="535"/>
      <w:bookmarkStart w:id="536" w:name="_Toc398111643"/>
      <w:bookmarkEnd w:id="536"/>
      <w:bookmarkStart w:id="537" w:name="_Toc398112147"/>
      <w:bookmarkEnd w:id="537"/>
      <w:bookmarkStart w:id="538" w:name="_Toc398111877"/>
      <w:bookmarkEnd w:id="538"/>
      <w:bookmarkStart w:id="539" w:name="_Toc398112120"/>
      <w:bookmarkEnd w:id="539"/>
      <w:bookmarkStart w:id="540" w:name="_Toc398111912"/>
      <w:bookmarkEnd w:id="540"/>
      <w:bookmarkStart w:id="541" w:name="_Toc398112114"/>
      <w:bookmarkEnd w:id="541"/>
      <w:bookmarkStart w:id="542" w:name="_Toc398112144"/>
      <w:bookmarkEnd w:id="542"/>
      <w:bookmarkStart w:id="543" w:name="_Toc386523246"/>
      <w:bookmarkEnd w:id="543"/>
      <w:bookmarkStart w:id="544" w:name="_Toc398112104"/>
      <w:bookmarkEnd w:id="544"/>
      <w:bookmarkStart w:id="545" w:name="_Toc398111668"/>
      <w:bookmarkEnd w:id="545"/>
      <w:bookmarkStart w:id="546" w:name="_Toc398112112"/>
      <w:bookmarkEnd w:id="546"/>
      <w:bookmarkStart w:id="547" w:name="_Toc398111639"/>
      <w:bookmarkEnd w:id="547"/>
      <w:bookmarkStart w:id="548" w:name="_Toc398111656"/>
      <w:bookmarkEnd w:id="548"/>
      <w:bookmarkStart w:id="549" w:name="_Toc386480005"/>
      <w:bookmarkEnd w:id="549"/>
      <w:bookmarkStart w:id="550" w:name="_Toc398111642"/>
      <w:bookmarkEnd w:id="550"/>
      <w:bookmarkStart w:id="551" w:name="_Toc398111874"/>
      <w:bookmarkEnd w:id="551"/>
      <w:bookmarkStart w:id="552" w:name="_Toc398111882"/>
      <w:bookmarkEnd w:id="552"/>
      <w:bookmarkStart w:id="553" w:name="_Toc398111885"/>
      <w:bookmarkEnd w:id="553"/>
      <w:bookmarkStart w:id="554" w:name="_Toc398111624"/>
      <w:bookmarkEnd w:id="554"/>
      <w:bookmarkStart w:id="555" w:name="_Toc386523788"/>
      <w:bookmarkEnd w:id="555"/>
      <w:bookmarkStart w:id="556" w:name="_Toc398112117"/>
      <w:bookmarkEnd w:id="556"/>
      <w:bookmarkStart w:id="557" w:name="_Toc398111661"/>
      <w:bookmarkEnd w:id="557"/>
      <w:bookmarkStart w:id="558" w:name="_Toc398111847"/>
      <w:bookmarkEnd w:id="558"/>
      <w:bookmarkStart w:id="559" w:name="_Toc386480012"/>
      <w:bookmarkEnd w:id="559"/>
      <w:bookmarkStart w:id="560" w:name="_Toc386480010"/>
      <w:bookmarkEnd w:id="560"/>
      <w:bookmarkStart w:id="561" w:name="_Toc398111644"/>
      <w:bookmarkEnd w:id="561"/>
      <w:bookmarkStart w:id="562" w:name="_Toc386523771"/>
      <w:bookmarkEnd w:id="562"/>
      <w:bookmarkStart w:id="563" w:name="_Toc398112143"/>
      <w:bookmarkEnd w:id="563"/>
      <w:bookmarkStart w:id="564" w:name="_Toc386523775"/>
      <w:bookmarkEnd w:id="564"/>
      <w:bookmarkStart w:id="565" w:name="_Toc386480020"/>
      <w:bookmarkEnd w:id="565"/>
      <w:bookmarkStart w:id="566" w:name="_Toc398111898"/>
      <w:bookmarkEnd w:id="566"/>
      <w:bookmarkStart w:id="567" w:name="_Toc398112136"/>
      <w:bookmarkEnd w:id="567"/>
      <w:bookmarkStart w:id="568" w:name="_Toc398111655"/>
      <w:bookmarkEnd w:id="568"/>
      <w:bookmarkStart w:id="569" w:name="_Toc386523786"/>
      <w:bookmarkEnd w:id="569"/>
      <w:bookmarkStart w:id="570" w:name="_Toc386523590"/>
      <w:bookmarkEnd w:id="570"/>
      <w:bookmarkStart w:id="571" w:name="_Toc386523776"/>
      <w:bookmarkEnd w:id="571"/>
      <w:bookmarkStart w:id="572" w:name="_Toc386480019"/>
      <w:bookmarkEnd w:id="572"/>
      <w:bookmarkStart w:id="573" w:name="_Toc386523227"/>
      <w:bookmarkEnd w:id="573"/>
      <w:bookmarkStart w:id="574" w:name="_Toc386523777"/>
      <w:bookmarkEnd w:id="574"/>
      <w:bookmarkStart w:id="575" w:name="_Toc398111673"/>
      <w:bookmarkEnd w:id="575"/>
      <w:bookmarkStart w:id="576" w:name="_Toc386480004"/>
      <w:bookmarkEnd w:id="576"/>
      <w:bookmarkStart w:id="577" w:name="_Toc386523244"/>
      <w:bookmarkEnd w:id="577"/>
      <w:bookmarkStart w:id="578" w:name="_Toc386480022"/>
      <w:bookmarkEnd w:id="578"/>
      <w:bookmarkStart w:id="579" w:name="_Toc386523577"/>
      <w:bookmarkEnd w:id="579"/>
      <w:bookmarkStart w:id="580" w:name="_Toc386523245"/>
      <w:bookmarkEnd w:id="580"/>
      <w:bookmarkStart w:id="581" w:name="_Toc386480011"/>
      <w:bookmarkEnd w:id="581"/>
      <w:bookmarkStart w:id="582" w:name="_Toc136257928"/>
      <w:bookmarkStart w:id="583" w:name="_Toc527362495"/>
      <w:bookmarkStart w:id="584" w:name="_Toc517251305"/>
      <w:bookmarkStart w:id="585" w:name="_Toc447459135"/>
      <w:r>
        <w:rPr>
          <w:rFonts w:ascii="Times New Roman" w:hAnsi="Times New Roman" w:eastAsia="黑体" w:cs="Times New Roman"/>
          <w:b w:val="0"/>
          <w:sz w:val="24"/>
        </w:rPr>
        <w:t>获证后监督</w:t>
      </w:r>
      <w:bookmarkEnd w:id="582"/>
      <w:bookmarkEnd w:id="583"/>
      <w:bookmarkEnd w:id="584"/>
    </w:p>
    <w:p>
      <w:pPr>
        <w:spacing w:line="288" w:lineRule="auto"/>
        <w:ind w:firstLine="480" w:firstLineChars="200"/>
        <w:rPr>
          <w:rFonts w:ascii="Times New Roman" w:hAnsi="Times New Roman"/>
          <w:sz w:val="24"/>
          <w:szCs w:val="24"/>
        </w:rPr>
      </w:pPr>
      <w:r>
        <w:rPr>
          <w:rFonts w:ascii="Times New Roman" w:hAnsi="Times New Roman"/>
          <w:sz w:val="24"/>
          <w:szCs w:val="24"/>
        </w:rPr>
        <w:t>获证后监督方式包括：跟踪检查、生产现场抽样检测（必要时，详见7.2）。</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586" w:name="_Toc527362496"/>
      <w:bookmarkStart w:id="587" w:name="_Toc136257929"/>
      <w:bookmarkStart w:id="588" w:name="_Toc517251307"/>
      <w:r>
        <w:rPr>
          <w:rFonts w:ascii="Times New Roman" w:hAnsi="Times New Roman" w:eastAsia="黑体" w:cs="Times New Roman"/>
          <w:b w:val="0"/>
          <w:sz w:val="24"/>
        </w:rPr>
        <w:t>获证后跟踪检查</w:t>
      </w:r>
      <w:bookmarkEnd w:id="586"/>
      <w:bookmarkEnd w:id="587"/>
      <w:bookmarkEnd w:id="588"/>
    </w:p>
    <w:p>
      <w:pPr>
        <w:pStyle w:val="25"/>
        <w:numPr>
          <w:ilvl w:val="2"/>
          <w:numId w:val="4"/>
        </w:numPr>
        <w:spacing w:line="360" w:lineRule="auto"/>
        <w:ind w:left="823" w:hanging="823" w:hangingChars="343"/>
        <w:rPr>
          <w:rFonts w:ascii="Times New Roman" w:hAnsi="Times New Roman" w:eastAsia="黑体"/>
          <w:bCs/>
          <w:sz w:val="24"/>
          <w:szCs w:val="32"/>
        </w:rPr>
      </w:pPr>
      <w:r>
        <w:rPr>
          <w:rFonts w:ascii="Times New Roman" w:hAnsi="Times New Roman" w:eastAsia="黑体"/>
          <w:bCs/>
          <w:sz w:val="24"/>
          <w:szCs w:val="32"/>
        </w:rPr>
        <w:t>获证后的跟踪检查原则</w:t>
      </w:r>
    </w:p>
    <w:p>
      <w:pPr>
        <w:spacing w:line="288" w:lineRule="auto"/>
        <w:ind w:firstLine="480" w:firstLineChars="200"/>
        <w:rPr>
          <w:rFonts w:ascii="Times New Roman" w:hAnsi="Times New Roman"/>
          <w:sz w:val="24"/>
          <w:szCs w:val="24"/>
        </w:rPr>
      </w:pPr>
      <w:r>
        <w:rPr>
          <w:rFonts w:ascii="Times New Roman" w:hAnsi="Times New Roman"/>
          <w:sz w:val="24"/>
          <w:szCs w:val="24"/>
        </w:rPr>
        <w:t>方圆对认证产品及其生产企业实施跟踪检查，以确保认证产品持续符合标准要求，生产企业的质量保证能力持续符合认证要求。方圆根据认证产品的种类数和企业生产规模等因素确定检查人日，一般1-</w:t>
      </w:r>
      <w:r>
        <w:rPr>
          <w:rFonts w:hint="eastAsia" w:ascii="Times New Roman" w:hAnsi="Times New Roman"/>
          <w:sz w:val="24"/>
          <w:szCs w:val="24"/>
        </w:rPr>
        <w:t>2</w:t>
      </w:r>
      <w:r>
        <w:rPr>
          <w:rFonts w:ascii="Times New Roman" w:hAnsi="Times New Roman"/>
          <w:sz w:val="24"/>
          <w:szCs w:val="24"/>
        </w:rPr>
        <w:t>人日。</w:t>
      </w:r>
    </w:p>
    <w:p>
      <w:pPr>
        <w:pStyle w:val="25"/>
        <w:numPr>
          <w:ilvl w:val="2"/>
          <w:numId w:val="4"/>
        </w:numPr>
        <w:spacing w:line="360" w:lineRule="auto"/>
        <w:ind w:left="823" w:hanging="823" w:hangingChars="343"/>
        <w:rPr>
          <w:rFonts w:ascii="Times New Roman" w:hAnsi="Times New Roman" w:eastAsia="黑体"/>
          <w:bCs/>
          <w:sz w:val="24"/>
          <w:szCs w:val="32"/>
        </w:rPr>
      </w:pPr>
      <w:r>
        <w:rPr>
          <w:rFonts w:ascii="Times New Roman" w:hAnsi="Times New Roman" w:eastAsia="黑体"/>
          <w:bCs/>
          <w:sz w:val="24"/>
          <w:szCs w:val="32"/>
        </w:rPr>
        <w:t>获证后的跟踪检查内容</w:t>
      </w:r>
    </w:p>
    <w:p>
      <w:pPr>
        <w:spacing w:line="288" w:lineRule="auto"/>
        <w:ind w:firstLine="480" w:firstLineChars="200"/>
        <w:rPr>
          <w:rFonts w:ascii="Times New Roman" w:hAnsi="Times New Roman"/>
          <w:sz w:val="24"/>
          <w:szCs w:val="24"/>
        </w:rPr>
      </w:pPr>
      <w:r>
        <w:rPr>
          <w:rFonts w:ascii="Times New Roman" w:hAnsi="Times New Roman"/>
          <w:sz w:val="24"/>
          <w:szCs w:val="24"/>
        </w:rPr>
        <w:t>检查内容同6.2.1条，CQM05-A1《方圆标志认证</w:t>
      </w:r>
      <w:r>
        <w:rPr>
          <w:rFonts w:hint="eastAsia" w:ascii="Times New Roman" w:hAnsi="Times New Roman"/>
          <w:sz w:val="24"/>
          <w:szCs w:val="24"/>
          <w:highlight w:val="yellow"/>
          <w:lang w:val="en-US" w:eastAsia="zh-CN"/>
        </w:rPr>
        <w:t>生产企业</w:t>
      </w:r>
      <w:r>
        <w:rPr>
          <w:rFonts w:ascii="Times New Roman" w:hAnsi="Times New Roman"/>
          <w:sz w:val="24"/>
          <w:szCs w:val="24"/>
        </w:rPr>
        <w:t>质量保证能力要求》中的条款3、4、5、</w:t>
      </w:r>
      <w:r>
        <w:rPr>
          <w:rFonts w:hint="eastAsia" w:ascii="Times New Roman" w:hAnsi="Times New Roman"/>
          <w:sz w:val="24"/>
          <w:szCs w:val="24"/>
        </w:rPr>
        <w:t>6</w:t>
      </w:r>
      <w:r>
        <w:rPr>
          <w:rFonts w:ascii="Times New Roman" w:hAnsi="Times New Roman"/>
          <w:sz w:val="24"/>
          <w:szCs w:val="24"/>
        </w:rPr>
        <w:t>、9、11及上次检查不符合整改的验证（如有）是每次跟踪检查必查项目，检查组可根据生产企业实际情况增查其它条款。每3年应至少完成一次全条款检查。</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589" w:name="_Toc527362497"/>
      <w:bookmarkStart w:id="590" w:name="_Toc136257930"/>
      <w:r>
        <w:rPr>
          <w:rFonts w:ascii="Times New Roman" w:hAnsi="Times New Roman" w:eastAsia="黑体" w:cs="Times New Roman"/>
          <w:b w:val="0"/>
          <w:sz w:val="24"/>
        </w:rPr>
        <w:t>生产现场抽样检测（必要时）</w:t>
      </w:r>
      <w:bookmarkEnd w:id="589"/>
      <w:bookmarkEnd w:id="590"/>
    </w:p>
    <w:p>
      <w:pPr>
        <w:spacing w:line="288" w:lineRule="auto"/>
        <w:ind w:firstLine="480" w:firstLineChars="200"/>
        <w:rPr>
          <w:rFonts w:ascii="Times New Roman"/>
          <w:sz w:val="24"/>
          <w:szCs w:val="24"/>
        </w:rPr>
      </w:pPr>
      <w:r>
        <w:rPr>
          <w:rFonts w:ascii="Times New Roman"/>
          <w:sz w:val="24"/>
          <w:szCs w:val="24"/>
        </w:rPr>
        <w:t>如企业可提供一年内的</w:t>
      </w:r>
      <w:r>
        <w:rPr>
          <w:rFonts w:hint="eastAsia" w:ascii="Times New Roman"/>
          <w:sz w:val="24"/>
          <w:szCs w:val="24"/>
        </w:rPr>
        <w:t>具有CMA或CNAS资质的</w:t>
      </w:r>
      <w:r>
        <w:rPr>
          <w:rFonts w:ascii="Times New Roman"/>
          <w:sz w:val="24"/>
          <w:szCs w:val="24"/>
        </w:rPr>
        <w:t>第三方</w:t>
      </w:r>
      <w:r>
        <w:rPr>
          <w:rFonts w:hint="eastAsia" w:ascii="Times New Roman"/>
          <w:sz w:val="24"/>
          <w:szCs w:val="24"/>
        </w:rPr>
        <w:t>实验室出具的</w:t>
      </w:r>
      <w:r>
        <w:rPr>
          <w:rFonts w:ascii="Times New Roman"/>
          <w:sz w:val="24"/>
          <w:szCs w:val="24"/>
        </w:rPr>
        <w:t>检验报告或者国抽、省抽等</w:t>
      </w:r>
      <w:r>
        <w:rPr>
          <w:rFonts w:hint="eastAsia" w:ascii="Times New Roman"/>
          <w:sz w:val="24"/>
          <w:szCs w:val="24"/>
        </w:rPr>
        <w:t>监管部门</w:t>
      </w:r>
      <w:r>
        <w:rPr>
          <w:rFonts w:ascii="Times New Roman"/>
          <w:sz w:val="24"/>
          <w:szCs w:val="24"/>
        </w:rPr>
        <w:t>抽查报告</w:t>
      </w:r>
      <w:r>
        <w:rPr>
          <w:rFonts w:hint="eastAsia" w:ascii="Times New Roman"/>
          <w:sz w:val="24"/>
          <w:szCs w:val="24"/>
        </w:rPr>
        <w:t>，</w:t>
      </w:r>
      <w:r>
        <w:rPr>
          <w:rFonts w:ascii="Times New Roman"/>
          <w:sz w:val="24"/>
          <w:szCs w:val="24"/>
        </w:rPr>
        <w:t>本次监督可不抽样</w:t>
      </w:r>
      <w:r>
        <w:rPr>
          <w:rFonts w:hint="eastAsia" w:ascii="Times New Roman"/>
          <w:sz w:val="24"/>
          <w:szCs w:val="24"/>
        </w:rPr>
        <w:t>。</w:t>
      </w:r>
    </w:p>
    <w:p>
      <w:pPr>
        <w:spacing w:line="288" w:lineRule="auto"/>
        <w:ind w:firstLine="480" w:firstLineChars="200"/>
        <w:rPr>
          <w:rFonts w:ascii="Times New Roman" w:hAnsi="Times New Roman"/>
          <w:sz w:val="24"/>
          <w:szCs w:val="24"/>
        </w:rPr>
      </w:pPr>
      <w:r>
        <w:rPr>
          <w:rFonts w:ascii="Times New Roman" w:hAnsi="Times New Roman"/>
          <w:sz w:val="24"/>
          <w:szCs w:val="24"/>
        </w:rPr>
        <w:t>检查员</w:t>
      </w:r>
      <w:r>
        <w:rPr>
          <w:rFonts w:hint="eastAsia" w:ascii="Times New Roman" w:hAnsi="Times New Roman"/>
          <w:sz w:val="24"/>
          <w:szCs w:val="24"/>
        </w:rPr>
        <w:t>在</w:t>
      </w:r>
      <w:r>
        <w:rPr>
          <w:rFonts w:ascii="Times New Roman" w:hAnsi="Times New Roman"/>
          <w:sz w:val="24"/>
          <w:szCs w:val="24"/>
        </w:rPr>
        <w:t>现场检查时</w:t>
      </w:r>
      <w:r>
        <w:rPr>
          <w:rFonts w:hint="eastAsia" w:ascii="Times New Roman" w:hAnsi="Times New Roman"/>
          <w:sz w:val="24"/>
          <w:szCs w:val="24"/>
        </w:rPr>
        <w:t>如</w:t>
      </w:r>
      <w:r>
        <w:rPr>
          <w:rFonts w:ascii="Times New Roman" w:hAnsi="Times New Roman"/>
          <w:sz w:val="24"/>
          <w:szCs w:val="24"/>
        </w:rPr>
        <w:t>发现</w:t>
      </w:r>
      <w:r>
        <w:rPr>
          <w:rFonts w:hint="eastAsia" w:ascii="Times New Roman" w:hAnsi="Times New Roman"/>
          <w:sz w:val="24"/>
          <w:szCs w:val="24"/>
        </w:rPr>
        <w:t>产品一致性存在问题或其它可能导致产品标准符合性存在问题的情况，</w:t>
      </w:r>
      <w:r>
        <w:rPr>
          <w:rFonts w:ascii="Times New Roman" w:hAnsi="Times New Roman"/>
          <w:sz w:val="24"/>
          <w:szCs w:val="24"/>
        </w:rPr>
        <w:t>与认证机构项目管理人员沟通后明确抽样检验项目，检验结果判定同6.1.5。</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591" w:name="_Toc527362498"/>
      <w:bookmarkStart w:id="592" w:name="_Toc136257931"/>
      <w:r>
        <w:rPr>
          <w:rFonts w:ascii="Times New Roman" w:hAnsi="Times New Roman" w:eastAsia="黑体" w:cs="Times New Roman"/>
          <w:b w:val="0"/>
          <w:sz w:val="24"/>
        </w:rPr>
        <w:t>获证后监督的频次和时间</w:t>
      </w:r>
      <w:bookmarkEnd w:id="591"/>
      <w:bookmarkEnd w:id="592"/>
    </w:p>
    <w:p>
      <w:pPr>
        <w:spacing w:line="288" w:lineRule="auto"/>
        <w:ind w:firstLine="480" w:firstLineChars="200"/>
        <w:rPr>
          <w:rFonts w:ascii="Times New Roman" w:hAnsi="Times New Roman"/>
          <w:sz w:val="24"/>
          <w:szCs w:val="24"/>
        </w:rPr>
      </w:pPr>
      <w:r>
        <w:rPr>
          <w:rFonts w:ascii="Times New Roman" w:hAnsi="Times New Roman"/>
          <w:sz w:val="24"/>
          <w:szCs w:val="24"/>
        </w:rPr>
        <w:t>一般情况下，监督频次不超过12月/次。</w:t>
      </w:r>
      <w:r>
        <w:rPr>
          <w:rFonts w:hint="eastAsia" w:ascii="Times New Roman" w:hAnsi="Times New Roman"/>
          <w:sz w:val="24"/>
          <w:szCs w:val="24"/>
        </w:rPr>
        <w:t>当企业同时持有方圆颁发的绿色产品认证证书、有害物质限量认证证书、CQM低VOCs家具产品认证证书时，获证后的监督频次可与其他认证证书的监督频次一致。</w:t>
      </w:r>
    </w:p>
    <w:bookmarkEnd w:id="585"/>
    <w:p>
      <w:pPr>
        <w:spacing w:line="288" w:lineRule="auto"/>
        <w:ind w:firstLine="480" w:firstLineChars="200"/>
        <w:rPr>
          <w:rFonts w:ascii="Times New Roman"/>
          <w:sz w:val="24"/>
          <w:szCs w:val="24"/>
        </w:rPr>
      </w:pPr>
      <w:bookmarkStart w:id="593" w:name="_Toc447472380"/>
      <w:bookmarkEnd w:id="593"/>
      <w:bookmarkStart w:id="594" w:name="_Toc447535388"/>
      <w:bookmarkEnd w:id="594"/>
      <w:bookmarkStart w:id="595" w:name="_Toc447472912"/>
      <w:bookmarkEnd w:id="595"/>
      <w:bookmarkStart w:id="596" w:name="_Toc447473042"/>
      <w:bookmarkEnd w:id="596"/>
      <w:bookmarkStart w:id="597" w:name="_Toc447473272"/>
      <w:bookmarkEnd w:id="597"/>
      <w:bookmarkStart w:id="598" w:name="_Toc447472509"/>
      <w:bookmarkEnd w:id="598"/>
      <w:bookmarkStart w:id="599" w:name="_Toc447473171"/>
      <w:bookmarkEnd w:id="599"/>
      <w:bookmarkStart w:id="600" w:name="_Toc447459139"/>
      <w:bookmarkStart w:id="601" w:name="_Toc517251309"/>
      <w:bookmarkStart w:id="602" w:name="_Toc527362499"/>
      <w:r>
        <w:rPr>
          <w:rFonts w:hint="eastAsia" w:ascii="Times New Roman"/>
          <w:sz w:val="24"/>
          <w:szCs w:val="24"/>
        </w:rPr>
        <w:t>若发生下述情况之一，可增加监督频次：</w:t>
      </w:r>
    </w:p>
    <w:p>
      <w:pPr>
        <w:pStyle w:val="32"/>
        <w:numPr>
          <w:ilvl w:val="0"/>
          <w:numId w:val="10"/>
        </w:numPr>
        <w:spacing w:line="288" w:lineRule="auto"/>
        <w:ind w:firstLineChars="0"/>
        <w:rPr>
          <w:rFonts w:ascii="Times New Roman" w:hAnsi="Times New Roman"/>
          <w:sz w:val="24"/>
          <w:szCs w:val="24"/>
        </w:rPr>
      </w:pPr>
      <w:r>
        <w:rPr>
          <w:rFonts w:ascii="Times New Roman" w:hAnsi="Times New Roman"/>
          <w:sz w:val="24"/>
          <w:szCs w:val="24"/>
        </w:rPr>
        <w:t>获证产品出现严重质量问题或用户提出严重投诉，并查实为证书持有者责任的；</w:t>
      </w:r>
    </w:p>
    <w:p>
      <w:pPr>
        <w:pStyle w:val="32"/>
        <w:numPr>
          <w:ilvl w:val="0"/>
          <w:numId w:val="10"/>
        </w:numPr>
        <w:spacing w:line="288" w:lineRule="auto"/>
        <w:ind w:firstLineChars="0"/>
        <w:rPr>
          <w:rFonts w:ascii="Times New Roman" w:hAnsi="Times New Roman"/>
          <w:sz w:val="24"/>
          <w:szCs w:val="24"/>
        </w:rPr>
      </w:pPr>
      <w:r>
        <w:rPr>
          <w:rFonts w:ascii="Times New Roman" w:hAnsi="Times New Roman"/>
          <w:sz w:val="24"/>
          <w:szCs w:val="24"/>
        </w:rPr>
        <w:t>方圆有足够理由对获证产品与认证依据标准的符合性提出质疑时；</w:t>
      </w:r>
    </w:p>
    <w:p>
      <w:pPr>
        <w:pStyle w:val="32"/>
        <w:numPr>
          <w:ilvl w:val="0"/>
          <w:numId w:val="10"/>
        </w:numPr>
        <w:spacing w:line="288" w:lineRule="auto"/>
        <w:ind w:firstLineChars="0"/>
        <w:rPr>
          <w:rFonts w:ascii="Times New Roman" w:hAnsi="Times New Roman"/>
          <w:sz w:val="24"/>
          <w:szCs w:val="24"/>
        </w:rPr>
      </w:pPr>
      <w:r>
        <w:rPr>
          <w:rFonts w:ascii="Times New Roman" w:hAnsi="Times New Roman"/>
          <w:sz w:val="24"/>
          <w:szCs w:val="24"/>
        </w:rPr>
        <w:t>有足够信息表明获证产品的生产者、生产企业因变更组织机构、生产条件、质量管理体系等，从而可能影响产品一致性时。</w:t>
      </w:r>
    </w:p>
    <w:p>
      <w:pPr>
        <w:pStyle w:val="32"/>
        <w:numPr>
          <w:ilvl w:val="0"/>
          <w:numId w:val="10"/>
        </w:numPr>
        <w:spacing w:line="288" w:lineRule="auto"/>
        <w:ind w:firstLineChars="0"/>
        <w:rPr>
          <w:rFonts w:ascii="Times New Roman" w:hAnsi="Times New Roman"/>
          <w:sz w:val="24"/>
          <w:szCs w:val="24"/>
        </w:rPr>
      </w:pPr>
      <w:r>
        <w:rPr>
          <w:rFonts w:hint="eastAsia" w:ascii="Times New Roman" w:hAnsi="Times New Roman"/>
          <w:sz w:val="24"/>
          <w:szCs w:val="24"/>
        </w:rPr>
        <w:t>方圆根据收集的质量信息认为有必要增加时。</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对于非连续生产的产品，认证委托人应向方圆提交相关生产计划，便于获证后的监督有效开展。</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603" w:name="_Toc136257932"/>
      <w:r>
        <w:rPr>
          <w:rFonts w:ascii="Times New Roman" w:hAnsi="Times New Roman" w:eastAsia="黑体" w:cs="Times New Roman"/>
          <w:b w:val="0"/>
          <w:sz w:val="24"/>
        </w:rPr>
        <w:t>获证后监督的记录</w:t>
      </w:r>
      <w:bookmarkEnd w:id="600"/>
      <w:bookmarkEnd w:id="601"/>
      <w:bookmarkEnd w:id="602"/>
      <w:bookmarkEnd w:id="603"/>
    </w:p>
    <w:p>
      <w:pPr>
        <w:spacing w:line="288" w:lineRule="auto"/>
        <w:ind w:firstLine="480" w:firstLineChars="200"/>
        <w:rPr>
          <w:rFonts w:ascii="Times New Roman" w:hAnsi="Times New Roman"/>
          <w:sz w:val="24"/>
          <w:szCs w:val="24"/>
        </w:rPr>
      </w:pPr>
      <w:r>
        <w:rPr>
          <w:rFonts w:ascii="Times New Roman" w:hAnsi="Times New Roman"/>
          <w:sz w:val="24"/>
          <w:szCs w:val="24"/>
        </w:rPr>
        <w:t>方圆对获证后监督全过程予以记录并归档留存，以保证认证过程和结果具有可追溯性。</w:t>
      </w:r>
      <w:bookmarkStart w:id="604" w:name="_Toc447459140"/>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605" w:name="_Toc517251310"/>
      <w:bookmarkStart w:id="606" w:name="_Toc136257933"/>
      <w:bookmarkStart w:id="607" w:name="_Toc527362500"/>
      <w:r>
        <w:rPr>
          <w:rFonts w:ascii="Times New Roman" w:hAnsi="Times New Roman" w:eastAsia="黑体" w:cs="Times New Roman"/>
          <w:b w:val="0"/>
          <w:sz w:val="24"/>
        </w:rPr>
        <w:t>获证后监督结果的评价</w:t>
      </w:r>
      <w:bookmarkEnd w:id="604"/>
      <w:bookmarkEnd w:id="605"/>
      <w:bookmarkEnd w:id="606"/>
      <w:bookmarkEnd w:id="607"/>
    </w:p>
    <w:p>
      <w:pPr>
        <w:spacing w:line="288" w:lineRule="auto"/>
        <w:ind w:firstLine="480" w:firstLineChars="200"/>
        <w:rPr>
          <w:rFonts w:ascii="Times New Roman" w:hAnsi="Times New Roman"/>
          <w:sz w:val="24"/>
          <w:szCs w:val="24"/>
        </w:rPr>
      </w:pPr>
      <w:r>
        <w:rPr>
          <w:rFonts w:ascii="Times New Roman" w:hAnsi="Times New Roman"/>
          <w:sz w:val="24"/>
          <w:szCs w:val="24"/>
        </w:rPr>
        <w:t>方圆对跟踪检查、</w:t>
      </w:r>
      <w:r>
        <w:rPr>
          <w:rFonts w:hint="eastAsia" w:ascii="Times New Roman" w:hAnsi="Times New Roman"/>
          <w:sz w:val="24"/>
          <w:szCs w:val="24"/>
        </w:rPr>
        <w:t>抽样检测结果（如有）</w:t>
      </w:r>
      <w:r>
        <w:rPr>
          <w:rFonts w:ascii="Times New Roman" w:hAnsi="Times New Roman"/>
          <w:sz w:val="24"/>
          <w:szCs w:val="24"/>
        </w:rPr>
        <w:t>进行评价，跟踪检查和</w:t>
      </w:r>
      <w:r>
        <w:rPr>
          <w:rFonts w:hint="eastAsia" w:ascii="Times New Roman" w:hAnsi="Times New Roman"/>
          <w:sz w:val="24"/>
          <w:szCs w:val="24"/>
        </w:rPr>
        <w:t>抽样检测（如有）</w:t>
      </w:r>
      <w:r>
        <w:rPr>
          <w:rFonts w:ascii="Times New Roman" w:hAnsi="Times New Roman"/>
          <w:sz w:val="24"/>
          <w:szCs w:val="24"/>
        </w:rPr>
        <w:t>合格的，判定监督通过，认证证书继续有效。跟踪检查不通过和/或</w:t>
      </w:r>
      <w:r>
        <w:rPr>
          <w:rFonts w:hint="eastAsia" w:ascii="Times New Roman" w:hAnsi="Times New Roman"/>
          <w:sz w:val="24"/>
          <w:szCs w:val="24"/>
        </w:rPr>
        <w:t>抽样检测</w:t>
      </w:r>
      <w:r>
        <w:rPr>
          <w:rFonts w:ascii="Times New Roman" w:hAnsi="Times New Roman"/>
          <w:sz w:val="24"/>
          <w:szCs w:val="24"/>
        </w:rPr>
        <w:t>不合格时，或不能按要求接受监督，则判定监督不通过，按规定（P815G《产品认证证书暂停（恢复）、注销、撤销规定》，P823G2《方圆自愿性产品认证标志使用规范》）对认证证书做暂停、撤销处理，停止使用认证标志。</w:t>
      </w: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608" w:name="_Toc447473275"/>
      <w:bookmarkEnd w:id="608"/>
      <w:bookmarkStart w:id="609" w:name="_Toc447472915"/>
      <w:bookmarkEnd w:id="609"/>
      <w:bookmarkStart w:id="610" w:name="_Toc398112156"/>
      <w:bookmarkEnd w:id="610"/>
      <w:bookmarkStart w:id="611" w:name="_Toc386523600"/>
      <w:bookmarkEnd w:id="611"/>
      <w:bookmarkStart w:id="612" w:name="_Toc398111919"/>
      <w:bookmarkEnd w:id="612"/>
      <w:bookmarkStart w:id="613" w:name="_Toc447473174"/>
      <w:bookmarkEnd w:id="613"/>
      <w:bookmarkStart w:id="614" w:name="_Toc447535391"/>
      <w:bookmarkEnd w:id="614"/>
      <w:bookmarkStart w:id="615" w:name="_Toc398111684"/>
      <w:bookmarkEnd w:id="615"/>
      <w:bookmarkStart w:id="616" w:name="_Toc447472916"/>
      <w:bookmarkEnd w:id="616"/>
      <w:bookmarkStart w:id="617" w:name="_Toc386523599"/>
      <w:bookmarkEnd w:id="617"/>
      <w:bookmarkStart w:id="618" w:name="_Toc447473276"/>
      <w:bookmarkEnd w:id="618"/>
      <w:bookmarkStart w:id="619" w:name="_Toc398112157"/>
      <w:bookmarkEnd w:id="619"/>
      <w:bookmarkStart w:id="620" w:name="_Toc398111917"/>
      <w:bookmarkEnd w:id="620"/>
      <w:bookmarkStart w:id="621" w:name="_Toc386523797"/>
      <w:bookmarkEnd w:id="621"/>
      <w:bookmarkStart w:id="622" w:name="_Toc447472582"/>
      <w:bookmarkEnd w:id="622"/>
      <w:bookmarkStart w:id="623" w:name="_Toc447473045"/>
      <w:bookmarkEnd w:id="623"/>
      <w:bookmarkStart w:id="624" w:name="_Toc398111918"/>
      <w:bookmarkEnd w:id="624"/>
      <w:bookmarkStart w:id="625" w:name="_Toc398112152"/>
      <w:bookmarkEnd w:id="625"/>
      <w:bookmarkStart w:id="626" w:name="_Toc447472513"/>
      <w:bookmarkEnd w:id="626"/>
      <w:bookmarkStart w:id="627" w:name="_Toc386523798"/>
      <w:bookmarkEnd w:id="627"/>
      <w:bookmarkStart w:id="628" w:name="_Toc398112154"/>
      <w:bookmarkEnd w:id="628"/>
      <w:bookmarkStart w:id="629" w:name="_Toc447472583"/>
      <w:bookmarkEnd w:id="629"/>
      <w:bookmarkStart w:id="630" w:name="_Toc447472512"/>
      <w:bookmarkEnd w:id="630"/>
      <w:bookmarkStart w:id="631" w:name="_Toc398111682"/>
      <w:bookmarkEnd w:id="631"/>
      <w:bookmarkStart w:id="632" w:name="_Toc447473046"/>
      <w:bookmarkEnd w:id="632"/>
      <w:bookmarkStart w:id="633" w:name="_Toc447472384"/>
      <w:bookmarkEnd w:id="633"/>
      <w:bookmarkStart w:id="634" w:name="_Toc386523256"/>
      <w:bookmarkEnd w:id="634"/>
      <w:bookmarkStart w:id="635" w:name="_Toc447535392"/>
      <w:bookmarkEnd w:id="635"/>
      <w:bookmarkStart w:id="636" w:name="_Toc398111922"/>
      <w:bookmarkEnd w:id="636"/>
      <w:bookmarkStart w:id="637" w:name="_Toc398111685"/>
      <w:bookmarkEnd w:id="637"/>
      <w:bookmarkStart w:id="638" w:name="_Toc398111921"/>
      <w:bookmarkEnd w:id="638"/>
      <w:bookmarkStart w:id="639" w:name="_Toc447473175"/>
      <w:bookmarkEnd w:id="639"/>
      <w:bookmarkStart w:id="640" w:name="_Toc447472383"/>
      <w:bookmarkEnd w:id="640"/>
      <w:bookmarkStart w:id="641" w:name="_Toc386523255"/>
      <w:bookmarkEnd w:id="641"/>
      <w:bookmarkStart w:id="642" w:name="_Toc398111920"/>
      <w:bookmarkEnd w:id="642"/>
      <w:bookmarkStart w:id="643" w:name="_Toc398112153"/>
      <w:bookmarkEnd w:id="643"/>
      <w:bookmarkStart w:id="644" w:name="_Toc398111681"/>
      <w:bookmarkEnd w:id="644"/>
      <w:bookmarkStart w:id="645" w:name="_Toc398112155"/>
      <w:bookmarkEnd w:id="645"/>
      <w:bookmarkStart w:id="646" w:name="_Toc398111686"/>
      <w:bookmarkEnd w:id="646"/>
      <w:bookmarkStart w:id="647" w:name="_Toc398111683"/>
      <w:bookmarkEnd w:id="647"/>
      <w:bookmarkStart w:id="648" w:name="_Toc447459142"/>
      <w:bookmarkStart w:id="649" w:name="_Toc517251311"/>
      <w:bookmarkStart w:id="650" w:name="_Toc527362501"/>
      <w:bookmarkStart w:id="651" w:name="_Toc136257934"/>
      <w:r>
        <w:rPr>
          <w:rFonts w:ascii="Times New Roman" w:hAnsi="Times New Roman" w:eastAsia="黑体" w:cs="Times New Roman"/>
          <w:b w:val="0"/>
          <w:sz w:val="24"/>
        </w:rPr>
        <w:t>认证证书</w:t>
      </w:r>
      <w:bookmarkEnd w:id="648"/>
      <w:bookmarkEnd w:id="649"/>
      <w:bookmarkEnd w:id="650"/>
      <w:bookmarkEnd w:id="651"/>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652" w:name="_Toc447459143"/>
      <w:bookmarkStart w:id="653" w:name="_Toc517251312"/>
      <w:bookmarkStart w:id="654" w:name="_Toc527362502"/>
      <w:bookmarkStart w:id="655" w:name="_Toc136257935"/>
      <w:r>
        <w:rPr>
          <w:rFonts w:ascii="Times New Roman" w:hAnsi="Times New Roman" w:eastAsia="黑体" w:cs="Times New Roman"/>
          <w:b w:val="0"/>
          <w:sz w:val="24"/>
        </w:rPr>
        <w:t>认证证书的保持</w:t>
      </w:r>
      <w:bookmarkEnd w:id="652"/>
      <w:bookmarkEnd w:id="653"/>
      <w:bookmarkEnd w:id="654"/>
      <w:bookmarkEnd w:id="655"/>
    </w:p>
    <w:p>
      <w:pPr>
        <w:spacing w:line="288" w:lineRule="auto"/>
        <w:ind w:firstLine="480" w:firstLineChars="200"/>
        <w:rPr>
          <w:rFonts w:ascii="Times New Roman" w:hAnsi="Times New Roman"/>
          <w:sz w:val="24"/>
          <w:szCs w:val="24"/>
        </w:rPr>
      </w:pPr>
      <w:r>
        <w:rPr>
          <w:rFonts w:ascii="Times New Roman" w:hAnsi="Times New Roman"/>
          <w:sz w:val="24"/>
          <w:szCs w:val="24"/>
        </w:rPr>
        <w:t>认证证书的有效期为</w:t>
      </w:r>
      <w:r>
        <w:rPr>
          <w:rFonts w:hint="eastAsia" w:ascii="Times New Roman" w:hAnsi="Times New Roman"/>
          <w:sz w:val="24"/>
          <w:szCs w:val="24"/>
        </w:rPr>
        <w:t>3</w:t>
      </w:r>
      <w:r>
        <w:rPr>
          <w:rFonts w:ascii="Times New Roman" w:hAnsi="Times New Roman"/>
          <w:sz w:val="24"/>
          <w:szCs w:val="24"/>
        </w:rPr>
        <w:t>年，有效期内，证书的有效性通过方圆的获证后监督获得保持。ODM证书的有效期需根据ODM协议中的合作期限确定，但不超过ODM初始认证证书的有效期。</w:t>
      </w:r>
    </w:p>
    <w:p>
      <w:pPr>
        <w:spacing w:line="288" w:lineRule="auto"/>
        <w:ind w:firstLine="480" w:firstLineChars="200"/>
        <w:rPr>
          <w:rFonts w:ascii="Times New Roman"/>
          <w:color w:val="FF0000"/>
          <w:sz w:val="24"/>
          <w:szCs w:val="24"/>
        </w:rPr>
      </w:pPr>
      <w:r>
        <w:rPr>
          <w:rFonts w:ascii="Times New Roman" w:hAnsi="Times New Roman"/>
          <w:sz w:val="24"/>
          <w:szCs w:val="24"/>
        </w:rPr>
        <w:t>认证证书有效期届满，需要延续使用的，认证委托人应当在认证证书有效期届满前90天内在产品认证业务系统提出</w:t>
      </w:r>
      <w:r>
        <w:rPr>
          <w:rFonts w:hint="eastAsia" w:ascii="Times New Roman"/>
          <w:sz w:val="24"/>
          <w:szCs w:val="24"/>
        </w:rPr>
        <w:t>证书延续的申请</w:t>
      </w:r>
      <w:r>
        <w:rPr>
          <w:rFonts w:hint="eastAsia" w:ascii="Times New Roman"/>
          <w:sz w:val="24"/>
          <w:szCs w:val="24"/>
          <w:lang w:eastAsia="zh-CN"/>
        </w:rPr>
        <w:t>。</w:t>
      </w:r>
      <w:r>
        <w:rPr>
          <w:rFonts w:hint="eastAsia" w:ascii="Times New Roman"/>
          <w:sz w:val="24"/>
          <w:szCs w:val="24"/>
          <w:highlight w:val="yellow"/>
          <w:lang w:val="en-US" w:eastAsia="zh-CN"/>
        </w:rPr>
        <w:t>或</w:t>
      </w:r>
      <w:r>
        <w:rPr>
          <w:rFonts w:hint="eastAsia" w:ascii="Times New Roman"/>
          <w:sz w:val="24"/>
          <w:szCs w:val="24"/>
        </w:rPr>
        <w:t>方圆依据企业最近一次检查结论及证书有效状态到期直接换发新证书。</w:t>
      </w:r>
    </w:p>
    <w:p>
      <w:pPr>
        <w:spacing w:line="288" w:lineRule="auto"/>
        <w:ind w:firstLine="480" w:firstLineChars="200"/>
        <w:rPr>
          <w:rFonts w:ascii="Times New Roman" w:hAnsi="Times New Roman"/>
          <w:i/>
          <w:color w:val="FF0000"/>
          <w:sz w:val="24"/>
          <w:szCs w:val="24"/>
        </w:rPr>
      </w:pP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656" w:name="_Toc398112161"/>
      <w:bookmarkEnd w:id="656"/>
      <w:bookmarkStart w:id="657" w:name="_Toc398111926"/>
      <w:bookmarkEnd w:id="657"/>
      <w:bookmarkStart w:id="658" w:name="_Toc398111927"/>
      <w:bookmarkEnd w:id="658"/>
      <w:bookmarkStart w:id="659" w:name="_Toc398111691"/>
      <w:bookmarkEnd w:id="659"/>
      <w:bookmarkStart w:id="660" w:name="_Toc398111690"/>
      <w:bookmarkEnd w:id="660"/>
      <w:bookmarkStart w:id="661" w:name="_Toc398112162"/>
      <w:bookmarkEnd w:id="661"/>
      <w:bookmarkStart w:id="662" w:name="_Toc517251313"/>
      <w:bookmarkStart w:id="663" w:name="_Toc527362503"/>
      <w:bookmarkStart w:id="664" w:name="_Toc398112163"/>
      <w:bookmarkStart w:id="665" w:name="_Toc136257936"/>
      <w:bookmarkStart w:id="666" w:name="_Toc447459144"/>
      <w:r>
        <w:rPr>
          <w:rFonts w:ascii="Times New Roman" w:hAnsi="Times New Roman" w:eastAsia="黑体" w:cs="Times New Roman"/>
          <w:b w:val="0"/>
          <w:sz w:val="24"/>
        </w:rPr>
        <w:t>认证证书覆盖产品的变更</w:t>
      </w:r>
      <w:bookmarkEnd w:id="662"/>
      <w:bookmarkEnd w:id="663"/>
      <w:bookmarkEnd w:id="664"/>
      <w:bookmarkEnd w:id="665"/>
      <w:bookmarkEnd w:id="666"/>
    </w:p>
    <w:p>
      <w:pPr>
        <w:spacing w:line="288" w:lineRule="auto"/>
        <w:ind w:firstLine="480" w:firstLineChars="200"/>
        <w:rPr>
          <w:rFonts w:ascii="Times New Roman" w:hAnsi="Times New Roman"/>
          <w:sz w:val="24"/>
          <w:szCs w:val="24"/>
        </w:rPr>
      </w:pPr>
      <w:r>
        <w:rPr>
          <w:rFonts w:ascii="Times New Roman" w:hAnsi="Times New Roman"/>
          <w:sz w:val="24"/>
          <w:szCs w:val="24"/>
        </w:rPr>
        <w:t>产品获证后，如果产品所用关键原材料、涉及产品</w:t>
      </w:r>
      <w:r>
        <w:rPr>
          <w:rFonts w:hint="eastAsia" w:ascii="Times New Roman" w:hAnsi="Times New Roman"/>
          <w:sz w:val="24"/>
          <w:szCs w:val="24"/>
        </w:rPr>
        <w:t>质量或环保</w:t>
      </w:r>
      <w:r>
        <w:rPr>
          <w:rFonts w:ascii="Times New Roman" w:hAnsi="Times New Roman"/>
          <w:sz w:val="24"/>
          <w:szCs w:val="24"/>
        </w:rPr>
        <w:t>的设计等发生变更，或方圆在认证实施规则中明确的其他事项发生变更时，认证委托人应向方圆提出变更申请并获得批准后，方可实施变更。</w:t>
      </w:r>
    </w:p>
    <w:p>
      <w:pPr>
        <w:spacing w:line="288" w:lineRule="auto"/>
        <w:ind w:firstLine="480" w:firstLineChars="200"/>
        <w:rPr>
          <w:rFonts w:hint="default" w:ascii="Times New Roman" w:hAnsi="Times New Roman" w:eastAsia="宋体"/>
          <w:sz w:val="24"/>
          <w:szCs w:val="24"/>
          <w:highlight w:val="none"/>
          <w:lang w:val="en-US" w:eastAsia="zh-CN"/>
        </w:rPr>
      </w:pPr>
      <w:r>
        <w:rPr>
          <w:rFonts w:hint="eastAsia" w:ascii="Times New Roman" w:hAnsi="Times New Roman"/>
          <w:sz w:val="24"/>
          <w:szCs w:val="24"/>
          <w:highlight w:val="none"/>
          <w:lang w:val="en-US" w:eastAsia="zh-CN"/>
        </w:rPr>
        <w:t>品质验证获证后，如其备案信息（示例：产品名称、型号；关键原材料名称、型号、制造商、执行标准等）发生变更时，</w:t>
      </w:r>
      <w:r>
        <w:rPr>
          <w:rFonts w:ascii="Times New Roman" w:hAnsi="Times New Roman"/>
          <w:sz w:val="24"/>
          <w:szCs w:val="24"/>
          <w:highlight w:val="none"/>
        </w:rPr>
        <w:t>认证委托人</w:t>
      </w:r>
      <w:r>
        <w:rPr>
          <w:rFonts w:hint="eastAsia" w:ascii="Times New Roman" w:hAnsi="Times New Roman"/>
          <w:sz w:val="24"/>
          <w:szCs w:val="24"/>
          <w:highlight w:val="none"/>
          <w:lang w:val="en-US" w:eastAsia="zh-CN"/>
        </w:rPr>
        <w:t>均应</w:t>
      </w:r>
      <w:r>
        <w:rPr>
          <w:rFonts w:ascii="Times New Roman" w:hAnsi="Times New Roman"/>
          <w:sz w:val="24"/>
          <w:szCs w:val="24"/>
          <w:highlight w:val="none"/>
        </w:rPr>
        <w:t>向方圆提出变更申请并获得批准后，方可实施变更</w:t>
      </w:r>
      <w:r>
        <w:rPr>
          <w:rFonts w:hint="eastAsia" w:ascii="Times New Roman" w:hAnsi="Times New Roman"/>
          <w:sz w:val="24"/>
          <w:szCs w:val="24"/>
          <w:highlight w:val="none"/>
          <w:lang w:val="en-US" w:eastAsia="zh-CN"/>
        </w:rPr>
        <w:t>并进行证书的更换。</w:t>
      </w:r>
    </w:p>
    <w:p>
      <w:pPr>
        <w:pStyle w:val="25"/>
        <w:numPr>
          <w:ilvl w:val="2"/>
          <w:numId w:val="4"/>
        </w:numPr>
        <w:spacing w:line="360" w:lineRule="auto"/>
        <w:ind w:left="823" w:hanging="823" w:hangingChars="343"/>
        <w:rPr>
          <w:rFonts w:ascii="Times New Roman" w:hAnsi="Times New Roman" w:eastAsia="黑体"/>
          <w:bCs/>
          <w:sz w:val="24"/>
          <w:szCs w:val="32"/>
        </w:rPr>
      </w:pPr>
      <w:bookmarkStart w:id="667" w:name="_Toc517251314"/>
      <w:r>
        <w:rPr>
          <w:rFonts w:ascii="Times New Roman" w:hAnsi="Times New Roman" w:eastAsia="黑体"/>
          <w:bCs/>
          <w:sz w:val="24"/>
          <w:szCs w:val="32"/>
        </w:rPr>
        <w:t>变更申请和要求</w:t>
      </w:r>
      <w:bookmarkEnd w:id="667"/>
    </w:p>
    <w:p>
      <w:pPr>
        <w:pStyle w:val="25"/>
        <w:numPr>
          <w:ilvl w:val="0"/>
          <w:numId w:val="11"/>
        </w:numPr>
        <w:spacing w:line="288" w:lineRule="auto"/>
        <w:ind w:left="0" w:firstLine="480"/>
        <w:rPr>
          <w:rFonts w:ascii="Times New Roman" w:hAnsi="Times New Roman"/>
          <w:sz w:val="24"/>
          <w:szCs w:val="24"/>
        </w:rPr>
      </w:pPr>
      <w:r>
        <w:rPr>
          <w:rFonts w:ascii="Times New Roman" w:hAnsi="Times New Roman"/>
          <w:sz w:val="24"/>
          <w:szCs w:val="24"/>
        </w:rPr>
        <w:t>企业名称和/或地址变更（不含搬迁）</w:t>
      </w:r>
    </w:p>
    <w:p>
      <w:pPr>
        <w:spacing w:line="288" w:lineRule="auto"/>
        <w:ind w:firstLine="480" w:firstLineChars="200"/>
        <w:rPr>
          <w:rFonts w:ascii="Times New Roman" w:hAnsi="Times New Roman"/>
          <w:sz w:val="24"/>
          <w:szCs w:val="24"/>
        </w:rPr>
      </w:pPr>
      <w:r>
        <w:rPr>
          <w:rFonts w:ascii="Times New Roman" w:hAnsi="Times New Roman"/>
          <w:sz w:val="24"/>
          <w:szCs w:val="24"/>
        </w:rPr>
        <w:t>证书中的认证委托人、生产者或生产企业名称和/或地址（不含搬迁）变更时的，经方圆评价变更资料后，可直接变更认证证书。</w:t>
      </w:r>
    </w:p>
    <w:p>
      <w:pPr>
        <w:pStyle w:val="25"/>
        <w:numPr>
          <w:ilvl w:val="0"/>
          <w:numId w:val="11"/>
        </w:numPr>
        <w:spacing w:line="288" w:lineRule="auto"/>
        <w:ind w:left="0" w:firstLine="480"/>
        <w:rPr>
          <w:rFonts w:ascii="Times New Roman" w:hAnsi="Times New Roman"/>
          <w:sz w:val="24"/>
          <w:szCs w:val="24"/>
        </w:rPr>
      </w:pPr>
      <w:r>
        <w:rPr>
          <w:rFonts w:ascii="Times New Roman" w:hAnsi="Times New Roman"/>
          <w:sz w:val="24"/>
          <w:szCs w:val="24"/>
        </w:rPr>
        <w:t>生产企业搬迁</w:t>
      </w:r>
    </w:p>
    <w:p>
      <w:pPr>
        <w:spacing w:line="288" w:lineRule="auto"/>
        <w:ind w:firstLine="480" w:firstLineChars="200"/>
        <w:rPr>
          <w:rFonts w:ascii="Times New Roman" w:hAnsi="Times New Roman"/>
          <w:sz w:val="24"/>
          <w:szCs w:val="24"/>
        </w:rPr>
      </w:pPr>
      <w:r>
        <w:rPr>
          <w:rFonts w:ascii="Times New Roman" w:hAnsi="Times New Roman"/>
          <w:sz w:val="24"/>
          <w:szCs w:val="24"/>
        </w:rPr>
        <w:t>认证委托人应向方圆提出变更申请，进行工厂检查，当工厂检查合格时，颁发新证书。</w:t>
      </w:r>
    </w:p>
    <w:p>
      <w:pPr>
        <w:pStyle w:val="25"/>
        <w:numPr>
          <w:ilvl w:val="0"/>
          <w:numId w:val="11"/>
        </w:numPr>
        <w:spacing w:line="288" w:lineRule="auto"/>
        <w:ind w:left="0" w:firstLine="480"/>
        <w:rPr>
          <w:rFonts w:ascii="Times New Roman" w:hAnsi="Times New Roman"/>
          <w:sz w:val="24"/>
          <w:szCs w:val="24"/>
        </w:rPr>
      </w:pPr>
      <w:r>
        <w:rPr>
          <w:rFonts w:ascii="Times New Roman" w:hAnsi="Times New Roman"/>
          <w:sz w:val="24"/>
          <w:szCs w:val="24"/>
        </w:rPr>
        <w:t>关键原材料的变更</w:t>
      </w:r>
    </w:p>
    <w:p>
      <w:pPr>
        <w:spacing w:line="288" w:lineRule="auto"/>
        <w:ind w:firstLine="480" w:firstLineChars="200"/>
        <w:rPr>
          <w:rFonts w:ascii="Times New Roman" w:hAnsi="Times New Roman"/>
          <w:sz w:val="24"/>
          <w:szCs w:val="24"/>
        </w:rPr>
      </w:pPr>
      <w:r>
        <w:rPr>
          <w:rFonts w:ascii="Times New Roman" w:hAnsi="Times New Roman"/>
          <w:sz w:val="24"/>
          <w:szCs w:val="24"/>
        </w:rPr>
        <w:t>关键原材料的生产者、型号、技术参数发生变更时，认证委托人应及时提出变更申请，变更内容须经方圆批准后有效。</w:t>
      </w:r>
    </w:p>
    <w:p>
      <w:pPr>
        <w:pStyle w:val="25"/>
        <w:numPr>
          <w:ilvl w:val="0"/>
          <w:numId w:val="11"/>
        </w:numPr>
        <w:spacing w:line="288" w:lineRule="auto"/>
        <w:ind w:left="0" w:firstLine="480"/>
        <w:rPr>
          <w:rFonts w:ascii="Times New Roman" w:hAnsi="Times New Roman"/>
          <w:sz w:val="24"/>
          <w:szCs w:val="24"/>
        </w:rPr>
      </w:pPr>
      <w:r>
        <w:rPr>
          <w:rFonts w:ascii="Times New Roman" w:hAnsi="Times New Roman"/>
          <w:sz w:val="24"/>
          <w:szCs w:val="24"/>
        </w:rPr>
        <w:t>认证依据标准变化</w:t>
      </w:r>
    </w:p>
    <w:p>
      <w:pPr>
        <w:spacing w:line="288" w:lineRule="auto"/>
        <w:ind w:firstLine="480" w:firstLineChars="200"/>
        <w:rPr>
          <w:rFonts w:ascii="Times New Roman" w:hAnsi="Times New Roman"/>
          <w:sz w:val="24"/>
          <w:szCs w:val="24"/>
        </w:rPr>
      </w:pPr>
      <w:r>
        <w:rPr>
          <w:rFonts w:ascii="Times New Roman" w:hAnsi="Times New Roman"/>
          <w:sz w:val="24"/>
          <w:szCs w:val="24"/>
        </w:rPr>
        <w:t>认证依据标准版本发生变化时，方圆将在网站（www.cqm.com.cn）公布标准换版方案，方案中包括：标准的变化信息，标准换版的实施要求，以及认证证书转换期限等。</w:t>
      </w:r>
    </w:p>
    <w:p>
      <w:pPr>
        <w:pStyle w:val="25"/>
        <w:numPr>
          <w:ilvl w:val="0"/>
          <w:numId w:val="11"/>
        </w:numPr>
        <w:spacing w:line="288" w:lineRule="auto"/>
        <w:ind w:left="0" w:firstLine="480"/>
        <w:rPr>
          <w:rFonts w:ascii="Times New Roman" w:hAnsi="Times New Roman"/>
          <w:sz w:val="24"/>
          <w:szCs w:val="24"/>
        </w:rPr>
      </w:pPr>
      <w:r>
        <w:rPr>
          <w:rFonts w:ascii="Times New Roman" w:hAnsi="Times New Roman"/>
          <w:sz w:val="24"/>
          <w:szCs w:val="24"/>
        </w:rPr>
        <w:t>其他类型的变更</w:t>
      </w:r>
    </w:p>
    <w:p>
      <w:pPr>
        <w:spacing w:line="288" w:lineRule="auto"/>
        <w:ind w:firstLine="480" w:firstLineChars="200"/>
        <w:rPr>
          <w:rFonts w:ascii="Times New Roman" w:hAnsi="Times New Roman"/>
          <w:sz w:val="24"/>
          <w:szCs w:val="24"/>
        </w:rPr>
      </w:pPr>
      <w:r>
        <w:rPr>
          <w:rFonts w:ascii="Times New Roman" w:hAnsi="Times New Roman"/>
          <w:sz w:val="24"/>
          <w:szCs w:val="24"/>
        </w:rPr>
        <w:t>根据变更的内容，由方圆确认变更方案。</w:t>
      </w:r>
    </w:p>
    <w:p>
      <w:pPr>
        <w:pStyle w:val="25"/>
        <w:numPr>
          <w:ilvl w:val="2"/>
          <w:numId w:val="4"/>
        </w:numPr>
        <w:spacing w:line="360" w:lineRule="auto"/>
        <w:ind w:left="823" w:hanging="823" w:hangingChars="343"/>
        <w:rPr>
          <w:rFonts w:ascii="Times New Roman" w:hAnsi="Times New Roman" w:eastAsia="黑体"/>
          <w:bCs/>
          <w:sz w:val="24"/>
          <w:szCs w:val="32"/>
        </w:rPr>
      </w:pPr>
      <w:bookmarkStart w:id="668" w:name="_Toc517251315"/>
      <w:r>
        <w:rPr>
          <w:rFonts w:ascii="Times New Roman" w:hAnsi="Times New Roman" w:eastAsia="黑体"/>
          <w:bCs/>
          <w:sz w:val="24"/>
          <w:szCs w:val="32"/>
        </w:rPr>
        <w:t>变更评价和批准</w:t>
      </w:r>
      <w:bookmarkEnd w:id="668"/>
    </w:p>
    <w:p>
      <w:pPr>
        <w:spacing w:line="288" w:lineRule="auto"/>
        <w:ind w:firstLine="480" w:firstLineChars="200"/>
        <w:rPr>
          <w:rFonts w:ascii="Times New Roman" w:hAnsi="Times New Roman"/>
          <w:sz w:val="24"/>
          <w:szCs w:val="24"/>
        </w:rPr>
      </w:pPr>
      <w:r>
        <w:rPr>
          <w:rFonts w:ascii="Times New Roman" w:hAnsi="Times New Roman"/>
          <w:sz w:val="24"/>
          <w:szCs w:val="24"/>
        </w:rPr>
        <w:t>方圆根据变更的内容，对提供的资料进行评价，确定是否可以批准变更。如需产品检验和/或实施检查，则在检验和/或检查合格后批准变更。原则上，以最初进行全项产品检验的代表性型号样品为变更评价的基础。</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669" w:name="_Toc447473059"/>
      <w:bookmarkEnd w:id="669"/>
      <w:bookmarkStart w:id="670" w:name="_Toc398112165"/>
      <w:bookmarkEnd w:id="670"/>
      <w:bookmarkStart w:id="671" w:name="_Toc447473188"/>
      <w:bookmarkEnd w:id="671"/>
      <w:bookmarkStart w:id="672" w:name="_Toc447473282"/>
      <w:bookmarkEnd w:id="672"/>
      <w:bookmarkStart w:id="673" w:name="_Toc447535398"/>
      <w:bookmarkEnd w:id="673"/>
      <w:bookmarkStart w:id="674" w:name="_Toc398111930"/>
      <w:bookmarkEnd w:id="674"/>
      <w:bookmarkStart w:id="675" w:name="_Toc447472929"/>
      <w:bookmarkEnd w:id="675"/>
      <w:bookmarkStart w:id="676" w:name="_Toc447472526"/>
      <w:bookmarkEnd w:id="676"/>
      <w:bookmarkStart w:id="677" w:name="_Toc447472397"/>
      <w:bookmarkEnd w:id="677"/>
      <w:bookmarkStart w:id="678" w:name="_Toc398111694"/>
      <w:bookmarkEnd w:id="678"/>
      <w:bookmarkStart w:id="679" w:name="_Toc447459145"/>
      <w:bookmarkStart w:id="680" w:name="_Toc527362504"/>
      <w:bookmarkStart w:id="681" w:name="_Toc517251316"/>
      <w:bookmarkStart w:id="682" w:name="_Toc136257937"/>
      <w:r>
        <w:rPr>
          <w:rFonts w:ascii="Times New Roman" w:hAnsi="Times New Roman" w:eastAsia="黑体" w:cs="Times New Roman"/>
          <w:b w:val="0"/>
          <w:sz w:val="24"/>
        </w:rPr>
        <w:t>认证证书覆盖产品的扩展</w:t>
      </w:r>
      <w:bookmarkEnd w:id="679"/>
      <w:bookmarkEnd w:id="680"/>
      <w:bookmarkEnd w:id="681"/>
      <w:bookmarkEnd w:id="682"/>
    </w:p>
    <w:p>
      <w:pPr>
        <w:spacing w:line="288" w:lineRule="auto"/>
        <w:ind w:firstLine="480" w:firstLineChars="200"/>
        <w:rPr>
          <w:rFonts w:ascii="Times New Roman" w:hAnsi="Times New Roman"/>
          <w:sz w:val="24"/>
          <w:szCs w:val="24"/>
        </w:rPr>
      </w:pPr>
      <w:r>
        <w:rPr>
          <w:rFonts w:ascii="Times New Roman" w:hAns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683" w:name="_Toc517251317"/>
      <w:bookmarkStart w:id="684" w:name="_Toc527362505"/>
      <w:bookmarkStart w:id="685" w:name="_Toc447459146"/>
      <w:bookmarkStart w:id="686" w:name="_Toc136257938"/>
      <w:r>
        <w:rPr>
          <w:rFonts w:ascii="Times New Roman" w:hAnsi="Times New Roman" w:eastAsia="黑体" w:cs="Times New Roman"/>
          <w:b w:val="0"/>
          <w:sz w:val="24"/>
        </w:rPr>
        <w:t>认证证书的暂停（及恢复）、注销、撤销</w:t>
      </w:r>
      <w:bookmarkEnd w:id="683"/>
      <w:bookmarkEnd w:id="684"/>
      <w:bookmarkEnd w:id="685"/>
      <w:bookmarkEnd w:id="686"/>
    </w:p>
    <w:p>
      <w:pPr>
        <w:spacing w:line="288" w:lineRule="auto"/>
        <w:ind w:firstLine="480" w:firstLineChars="200"/>
        <w:rPr>
          <w:rFonts w:ascii="Times New Roman" w:hAnsi="Times New Roman"/>
          <w:sz w:val="24"/>
          <w:szCs w:val="24"/>
        </w:rPr>
      </w:pPr>
      <w:r>
        <w:rPr>
          <w:rFonts w:ascii="Times New Roman" w:hAnsi="Times New Roman"/>
          <w:sz w:val="24"/>
          <w:szCs w:val="24"/>
        </w:rPr>
        <w:t>认证证书的注销、暂停和撤销依据P815G《产品认证证书暂停（恢复）、注销、撤销规定》及方圆的有关规定执行。</w:t>
      </w:r>
    </w:p>
    <w:p>
      <w:pPr>
        <w:spacing w:line="288" w:lineRule="auto"/>
        <w:ind w:firstLine="480" w:firstLineChars="200"/>
        <w:rPr>
          <w:rFonts w:ascii="Times New Roman" w:hAnsi="Times New Roman"/>
          <w:sz w:val="24"/>
          <w:szCs w:val="24"/>
        </w:rPr>
      </w:pPr>
      <w:r>
        <w:rPr>
          <w:rFonts w:ascii="Times New Roman" w:hAnsi="Times New Roman"/>
          <w:sz w:val="24"/>
          <w:szCs w:val="24"/>
        </w:rPr>
        <w:t>证书暂停后，认证委托人应及时整改并提出恢复申请，方圆确认暂停原因已消除，且在暂停期内未使用认证证书和认证标志，恢复相应证书，未在规定时间内消除暂停原因的，方圆撤销相应证书。</w:t>
      </w:r>
    </w:p>
    <w:p>
      <w:pPr>
        <w:pStyle w:val="3"/>
        <w:numPr>
          <w:ilvl w:val="1"/>
          <w:numId w:val="4"/>
        </w:numPr>
        <w:spacing w:before="156" w:beforeLines="50" w:after="156" w:afterLines="50" w:line="240" w:lineRule="auto"/>
        <w:ind w:left="0" w:firstLine="0"/>
        <w:rPr>
          <w:rFonts w:ascii="Times New Roman" w:hAnsi="Times New Roman" w:eastAsia="黑体" w:cs="Times New Roman"/>
          <w:b w:val="0"/>
          <w:sz w:val="24"/>
        </w:rPr>
      </w:pPr>
      <w:bookmarkStart w:id="687" w:name="_Toc136257939"/>
      <w:bookmarkStart w:id="688" w:name="_Toc527362506"/>
      <w:bookmarkStart w:id="689" w:name="_Toc517251318"/>
      <w:bookmarkStart w:id="690" w:name="_Toc447459147"/>
      <w:r>
        <w:rPr>
          <w:rFonts w:ascii="Times New Roman" w:hAnsi="Times New Roman" w:eastAsia="黑体" w:cs="Times New Roman"/>
          <w:b w:val="0"/>
          <w:sz w:val="24"/>
        </w:rPr>
        <w:t>认证证书的使用</w:t>
      </w:r>
      <w:bookmarkEnd w:id="687"/>
      <w:bookmarkEnd w:id="688"/>
      <w:bookmarkEnd w:id="689"/>
      <w:bookmarkEnd w:id="690"/>
    </w:p>
    <w:p>
      <w:pPr>
        <w:spacing w:line="288" w:lineRule="auto"/>
        <w:ind w:firstLine="480" w:firstLineChars="200"/>
        <w:rPr>
          <w:rFonts w:ascii="Times New Roman" w:hAnsi="Times New Roman"/>
          <w:sz w:val="24"/>
          <w:szCs w:val="24"/>
        </w:rPr>
      </w:pPr>
      <w:r>
        <w:rPr>
          <w:rFonts w:ascii="Times New Roman" w:hAnsi="Times New Roman"/>
          <w:sz w:val="24"/>
          <w:szCs w:val="24"/>
        </w:rPr>
        <w:t>产品通过认证后，认证委托人/生产企业应</w:t>
      </w:r>
      <w:r>
        <w:rPr>
          <w:rFonts w:hint="eastAsia" w:ascii="Times New Roman" w:hAnsi="Times New Roman"/>
          <w:sz w:val="24"/>
          <w:szCs w:val="24"/>
        </w:rPr>
        <w:t>按</w:t>
      </w:r>
      <w:r>
        <w:rPr>
          <w:rFonts w:ascii="Times New Roman"/>
          <w:sz w:val="24"/>
          <w:szCs w:val="24"/>
        </w:rPr>
        <w:t>CQM01-A2《方圆标志认证认证证书使用规则》</w:t>
      </w:r>
      <w:r>
        <w:rPr>
          <w:rFonts w:ascii="Times New Roman" w:hAnsi="Times New Roman"/>
          <w:sz w:val="24"/>
          <w:szCs w:val="24"/>
        </w:rPr>
        <w:t>建立产品认证证书的使用管理制度，确保认证证书的使用符合认证要求。</w:t>
      </w: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691" w:name="_Toc517251319"/>
      <w:bookmarkStart w:id="692" w:name="_Toc527362507"/>
      <w:bookmarkStart w:id="693" w:name="_Toc447459148"/>
      <w:bookmarkStart w:id="694" w:name="_Toc136257940"/>
      <w:r>
        <w:rPr>
          <w:rFonts w:ascii="Times New Roman" w:hAnsi="Times New Roman" w:eastAsia="黑体" w:cs="Times New Roman"/>
          <w:b w:val="0"/>
          <w:sz w:val="24"/>
        </w:rPr>
        <w:t>认证标志</w:t>
      </w:r>
      <w:bookmarkEnd w:id="691"/>
      <w:bookmarkEnd w:id="692"/>
      <w:bookmarkEnd w:id="693"/>
      <w:bookmarkEnd w:id="694"/>
      <w:bookmarkStart w:id="695" w:name="_Toc447535403"/>
      <w:bookmarkEnd w:id="695"/>
    </w:p>
    <w:p>
      <w:pPr>
        <w:spacing w:line="288" w:lineRule="auto"/>
        <w:ind w:firstLine="480" w:firstLineChars="200"/>
        <w:rPr>
          <w:rFonts w:ascii="Times New Roman" w:hAnsi="Times New Roman"/>
          <w:sz w:val="24"/>
          <w:szCs w:val="24"/>
        </w:rPr>
      </w:pPr>
      <w:r>
        <w:rPr>
          <w:rFonts w:ascii="Times New Roman" w:hAnsi="Times New Roman"/>
          <w:sz w:val="24"/>
          <w:szCs w:val="24"/>
        </w:rPr>
        <w:t>产品通过认证后，认证委托人应按P823G2《方圆自愿性产品认证标志使用规范》建立产品认证标志的使用管理制定，确保认证标志的使用符合认证要求。</w:t>
      </w:r>
    </w:p>
    <w:p>
      <w:pPr>
        <w:spacing w:line="288" w:lineRule="auto"/>
        <w:ind w:firstLine="480" w:firstLineChars="200"/>
        <w:rPr>
          <w:rFonts w:ascii="Times New Roman" w:hAnsi="Times New Roman"/>
          <w:sz w:val="24"/>
          <w:szCs w:val="24"/>
        </w:rPr>
      </w:pPr>
      <w:r>
        <w:rPr>
          <w:rFonts w:ascii="Times New Roman" w:hAnsi="Times New Roman"/>
          <w:sz w:val="24"/>
          <w:szCs w:val="24"/>
        </w:rPr>
        <w:t>获证后，认证委托人可在认证产品上使用认证标志，认证标志示例之一如下：</w:t>
      </w:r>
    </w:p>
    <w:p>
      <w:pPr>
        <w:spacing w:line="288" w:lineRule="auto"/>
        <w:ind w:firstLine="480" w:firstLineChars="200"/>
        <w:jc w:val="center"/>
        <w:rPr>
          <w:rFonts w:ascii="Times New Roman" w:hAnsi="Times New Roman"/>
          <w:sz w:val="24"/>
          <w:szCs w:val="24"/>
        </w:rPr>
      </w:pPr>
      <w:r>
        <w:rPr>
          <w:rFonts w:ascii="Times New Roman" w:hAnsi="Times New Roman"/>
          <w:sz w:val="24"/>
          <w:szCs w:val="24"/>
        </w:rPr>
        <w:drawing>
          <wp:inline distT="0" distB="0" distL="0" distR="0">
            <wp:extent cx="1247775" cy="1314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47775" cy="1314450"/>
                    </a:xfrm>
                    <a:prstGeom prst="rect">
                      <a:avLst/>
                    </a:prstGeom>
                    <a:noFill/>
                    <a:ln>
                      <a:noFill/>
                    </a:ln>
                  </pic:spPr>
                </pic:pic>
              </a:graphicData>
            </a:graphic>
          </wp:inline>
        </w:drawing>
      </w:r>
    </w:p>
    <w:p>
      <w:pPr>
        <w:spacing w:line="288" w:lineRule="auto"/>
        <w:ind w:firstLine="480" w:firstLineChars="200"/>
        <w:rPr>
          <w:rFonts w:ascii="Times New Roman" w:hAnsi="Times New Roman"/>
          <w:sz w:val="24"/>
          <w:szCs w:val="24"/>
        </w:rPr>
      </w:pPr>
      <w:r>
        <w:rPr>
          <w:rFonts w:ascii="Times New Roman" w:hAnsi="Times New Roman"/>
          <w:sz w:val="24"/>
          <w:szCs w:val="24"/>
        </w:rPr>
        <w:t>获证产品标签、说明书及广告宣传等材料上可以印制认证标志，并可以按照比例放大或者缩小，但不得变形、变色。认证标志应当在认证证书限定的产品类别、范围和数量内使用。</w:t>
      </w:r>
    </w:p>
    <w:p>
      <w:pPr>
        <w:spacing w:line="288" w:lineRule="auto"/>
        <w:ind w:firstLine="480" w:firstLineChars="200"/>
        <w:rPr>
          <w:rFonts w:ascii="Times New Roman" w:hAnsi="Times New Roman"/>
          <w:sz w:val="24"/>
          <w:szCs w:val="24"/>
        </w:rPr>
      </w:pPr>
      <w:r>
        <w:rPr>
          <w:rFonts w:ascii="Times New Roman" w:hAnsi="Times New Roman"/>
          <w:sz w:val="24"/>
          <w:szCs w:val="24"/>
        </w:rPr>
        <w:t>认证证书暂停期间，获证组织应停止使用产品认证证书和标志，封存带有产品认证标志的相应批次产品。</w:t>
      </w:r>
    </w:p>
    <w:p>
      <w:pPr>
        <w:spacing w:line="288" w:lineRule="auto"/>
        <w:ind w:firstLine="480" w:firstLineChars="200"/>
        <w:rPr>
          <w:rFonts w:ascii="Times New Roman" w:hAnsi="Times New Roman"/>
          <w:sz w:val="24"/>
          <w:szCs w:val="24"/>
        </w:rPr>
      </w:pPr>
      <w:r>
        <w:rPr>
          <w:rFonts w:ascii="Times New Roman" w:hAnsi="Times New Roman"/>
          <w:sz w:val="24"/>
          <w:szCs w:val="24"/>
        </w:rPr>
        <w:t>认证证书被注销或撤销的，获证组织应将注销、撤销的认证证书和未使用的标志交回方圆，必要时还应当召回相应批次带有认证标志的产品。</w:t>
      </w: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696" w:name="_Toc527362508"/>
      <w:bookmarkStart w:id="697" w:name="_Toc447459150"/>
      <w:bookmarkStart w:id="698" w:name="_Toc136257941"/>
      <w:bookmarkStart w:id="699" w:name="_Toc517251320"/>
      <w:r>
        <w:rPr>
          <w:rFonts w:ascii="Times New Roman" w:hAnsi="Times New Roman" w:eastAsia="黑体" w:cs="Times New Roman"/>
          <w:b w:val="0"/>
          <w:sz w:val="24"/>
        </w:rPr>
        <w:t>收费</w:t>
      </w:r>
      <w:bookmarkEnd w:id="696"/>
      <w:bookmarkEnd w:id="697"/>
      <w:bookmarkEnd w:id="698"/>
      <w:bookmarkEnd w:id="699"/>
    </w:p>
    <w:p>
      <w:pPr>
        <w:spacing w:line="288" w:lineRule="auto"/>
        <w:ind w:firstLine="480" w:firstLineChars="200"/>
        <w:rPr>
          <w:rFonts w:ascii="Times New Roman" w:hAnsi="Times New Roman"/>
          <w:sz w:val="24"/>
          <w:szCs w:val="24"/>
        </w:rPr>
      </w:pPr>
      <w:r>
        <w:rPr>
          <w:rFonts w:ascii="Times New Roman" w:hAnsi="Times New Roman"/>
          <w:sz w:val="24"/>
          <w:szCs w:val="24"/>
        </w:rPr>
        <w:t>认证收费项目按照方圆制定的自愿性产品认证收费标准收取。</w:t>
      </w:r>
    </w:p>
    <w:p>
      <w:pPr>
        <w:spacing w:line="288" w:lineRule="auto"/>
        <w:ind w:firstLine="480" w:firstLineChars="200"/>
        <w:rPr>
          <w:rFonts w:ascii="Times New Roman" w:hAnsi="Times New Roman"/>
          <w:sz w:val="24"/>
          <w:szCs w:val="24"/>
        </w:rPr>
      </w:pPr>
      <w:r>
        <w:rPr>
          <w:rFonts w:ascii="Times New Roman" w:hAnsi="Times New Roman"/>
          <w:sz w:val="24"/>
          <w:szCs w:val="24"/>
        </w:rPr>
        <w:t>工厂检查的人日数，按本规则及方圆制定的检查人日数核算规定执行。</w:t>
      </w:r>
    </w:p>
    <w:p>
      <w:pPr>
        <w:spacing w:line="288" w:lineRule="auto"/>
        <w:rPr>
          <w:rFonts w:ascii="Times New Roman" w:hAnsi="Times New Roman"/>
          <w:sz w:val="24"/>
          <w:szCs w:val="24"/>
        </w:rPr>
      </w:pPr>
    </w:p>
    <w:p>
      <w:pPr>
        <w:pStyle w:val="3"/>
        <w:numPr>
          <w:ilvl w:val="0"/>
          <w:numId w:val="4"/>
        </w:numPr>
        <w:spacing w:before="156" w:beforeLines="50" w:after="156" w:afterLines="50" w:line="240" w:lineRule="auto"/>
        <w:ind w:left="0" w:firstLine="0"/>
        <w:rPr>
          <w:rFonts w:ascii="Times New Roman" w:hAnsi="Times New Roman" w:eastAsia="黑体" w:cs="Times New Roman"/>
          <w:b w:val="0"/>
          <w:sz w:val="24"/>
        </w:rPr>
      </w:pPr>
      <w:bookmarkStart w:id="700" w:name="_Toc136257942"/>
      <w:bookmarkStart w:id="701" w:name="_Toc93409623"/>
      <w:bookmarkStart w:id="702" w:name="_Toc517251321"/>
      <w:bookmarkStart w:id="703" w:name="_Toc447459151"/>
      <w:bookmarkStart w:id="704" w:name="_Toc517251323"/>
      <w:bookmarkStart w:id="705" w:name="_Toc527362509"/>
      <w:r>
        <w:rPr>
          <w:rFonts w:ascii="Times New Roman" w:hAnsi="Times New Roman" w:eastAsia="黑体" w:cs="Times New Roman"/>
          <w:b w:val="0"/>
          <w:sz w:val="24"/>
        </w:rPr>
        <w:t>认证责任</w:t>
      </w:r>
      <w:bookmarkEnd w:id="700"/>
      <w:bookmarkEnd w:id="701"/>
      <w:bookmarkEnd w:id="702"/>
      <w:bookmarkEnd w:id="703"/>
    </w:p>
    <w:p>
      <w:pPr>
        <w:pStyle w:val="3"/>
        <w:numPr>
          <w:ilvl w:val="1"/>
          <w:numId w:val="4"/>
        </w:numPr>
        <w:spacing w:before="0" w:after="0" w:line="300" w:lineRule="auto"/>
        <w:ind w:left="601" w:hanging="601"/>
        <w:rPr>
          <w:rFonts w:ascii="Times New Roman" w:hAnsi="Times New Roman" w:eastAsia="黑体" w:cs="Times New Roman"/>
          <w:b w:val="0"/>
          <w:sz w:val="24"/>
          <w:szCs w:val="24"/>
        </w:rPr>
      </w:pPr>
      <w:bookmarkStart w:id="706" w:name="_Toc447535408"/>
      <w:bookmarkEnd w:id="706"/>
      <w:bookmarkStart w:id="707" w:name="_Toc447535411"/>
      <w:bookmarkEnd w:id="707"/>
      <w:bookmarkStart w:id="708" w:name="_Toc447535410"/>
      <w:bookmarkEnd w:id="708"/>
      <w:bookmarkStart w:id="709" w:name="_Toc447535409"/>
      <w:bookmarkEnd w:id="709"/>
      <w:bookmarkStart w:id="710" w:name="_Toc136257943"/>
      <w:bookmarkStart w:id="711" w:name="_Toc93409624"/>
      <w:bookmarkStart w:id="712" w:name="_Toc517251322"/>
      <w:r>
        <w:rPr>
          <w:rFonts w:ascii="Times New Roman" w:hAnsi="Times New Roman" w:eastAsia="黑体" w:cs="Times New Roman"/>
          <w:b w:val="0"/>
          <w:sz w:val="24"/>
          <w:szCs w:val="24"/>
        </w:rPr>
        <w:t>相关方责任</w:t>
      </w:r>
      <w:bookmarkEnd w:id="710"/>
      <w:bookmarkEnd w:id="711"/>
      <w:bookmarkEnd w:id="712"/>
    </w:p>
    <w:p>
      <w:pPr>
        <w:spacing w:line="300" w:lineRule="auto"/>
        <w:ind w:firstLine="480" w:firstLineChars="200"/>
        <w:rPr>
          <w:rFonts w:ascii="Times New Roman" w:hAnsi="Times New Roman"/>
          <w:sz w:val="24"/>
          <w:szCs w:val="24"/>
        </w:rPr>
      </w:pPr>
      <w:r>
        <w:rPr>
          <w:rFonts w:ascii="Times New Roman" w:hAnsi="Times New Roman"/>
          <w:sz w:val="24"/>
          <w:szCs w:val="24"/>
        </w:rPr>
        <w:t>方圆应对做出的认证结论负责。</w:t>
      </w:r>
    </w:p>
    <w:p>
      <w:pPr>
        <w:spacing w:line="300" w:lineRule="auto"/>
        <w:ind w:firstLine="480" w:firstLineChars="200"/>
        <w:rPr>
          <w:rFonts w:ascii="Times New Roman" w:hAnsi="Times New Roman"/>
          <w:sz w:val="24"/>
          <w:szCs w:val="24"/>
        </w:rPr>
      </w:pPr>
      <w:bookmarkStart w:id="713" w:name="_Toc352175968"/>
      <w:r>
        <w:rPr>
          <w:rFonts w:ascii="Times New Roman" w:hAnsi="Times New Roman"/>
          <w:sz w:val="24"/>
          <w:szCs w:val="24"/>
        </w:rPr>
        <w:t>签约实验室应对检验结果和检验报告负责。</w:t>
      </w:r>
      <w:bookmarkEnd w:id="713"/>
    </w:p>
    <w:p>
      <w:pPr>
        <w:spacing w:line="300" w:lineRule="auto"/>
        <w:ind w:firstLine="480" w:firstLineChars="200"/>
        <w:rPr>
          <w:rFonts w:ascii="Times New Roman" w:hAnsi="Times New Roman"/>
          <w:sz w:val="24"/>
          <w:szCs w:val="24"/>
        </w:rPr>
      </w:pPr>
      <w:r>
        <w:rPr>
          <w:rFonts w:ascii="Times New Roman" w:hAnsi="Times New Roman"/>
          <w:sz w:val="24"/>
          <w:szCs w:val="24"/>
        </w:rPr>
        <w:t>方圆及其委派的检查员应对检查结论负责。</w:t>
      </w:r>
    </w:p>
    <w:p>
      <w:pPr>
        <w:spacing w:line="300" w:lineRule="auto"/>
        <w:ind w:firstLine="480" w:firstLineChars="200"/>
        <w:rPr>
          <w:rFonts w:ascii="Times New Roman" w:hAnsi="Times New Roman"/>
          <w:sz w:val="24"/>
          <w:szCs w:val="24"/>
        </w:rPr>
      </w:pPr>
      <w:bookmarkStart w:id="714" w:name="_Toc352175969"/>
      <w:r>
        <w:rPr>
          <w:rFonts w:ascii="Times New Roman" w:hAnsi="Times New Roman"/>
          <w:sz w:val="24"/>
          <w:szCs w:val="24"/>
        </w:rPr>
        <w:t>认证委托人应对其提交的委托资料及样品的真实性、合法性负责。</w:t>
      </w:r>
      <w:bookmarkEnd w:id="714"/>
    </w:p>
    <w:p>
      <w:pPr>
        <w:pStyle w:val="3"/>
        <w:numPr>
          <w:ilvl w:val="1"/>
          <w:numId w:val="4"/>
        </w:numPr>
        <w:spacing w:before="0" w:after="0" w:line="300" w:lineRule="auto"/>
        <w:ind w:left="601" w:hanging="601"/>
        <w:rPr>
          <w:rFonts w:ascii="Times New Roman" w:hAnsi="Times New Roman" w:eastAsia="黑体" w:cs="Times New Roman"/>
          <w:b w:val="0"/>
          <w:sz w:val="24"/>
          <w:szCs w:val="24"/>
        </w:rPr>
      </w:pPr>
      <w:bookmarkStart w:id="715" w:name="_Toc136257944"/>
      <w:bookmarkStart w:id="716" w:name="_Toc93409625"/>
      <w:r>
        <w:rPr>
          <w:rFonts w:ascii="Times New Roman" w:hAnsi="Times New Roman" w:eastAsia="黑体" w:cs="Times New Roman"/>
          <w:b w:val="0"/>
          <w:sz w:val="24"/>
          <w:szCs w:val="24"/>
        </w:rPr>
        <w:t>争议和投诉</w:t>
      </w:r>
      <w:bookmarkEnd w:id="715"/>
      <w:bookmarkEnd w:id="716"/>
    </w:p>
    <w:p>
      <w:pPr>
        <w:spacing w:line="300" w:lineRule="auto"/>
        <w:ind w:firstLine="480" w:firstLineChars="200"/>
        <w:rPr>
          <w:rFonts w:ascii="Times New Roman" w:hAnsi="Times New Roman"/>
          <w:sz w:val="24"/>
          <w:szCs w:val="24"/>
        </w:rPr>
      </w:pPr>
      <w:r>
        <w:rPr>
          <w:rFonts w:ascii="Times New Roman" w:hAnsi="Times New Roman"/>
          <w:sz w:val="24"/>
          <w:szCs w:val="24"/>
        </w:rPr>
        <w:t>当认证委托人、生产者、生产企业受到社会相关方的质量投诉，或因质量原因被媒体曝光时，应配合方圆进行必要的核查确认。</w:t>
      </w:r>
    </w:p>
    <w:p>
      <w:pPr>
        <w:spacing w:line="300" w:lineRule="auto"/>
        <w:ind w:firstLine="480" w:firstLineChars="200"/>
        <w:rPr>
          <w:rFonts w:ascii="Times New Roman" w:hAnsi="Times New Roman"/>
          <w:sz w:val="24"/>
          <w:szCs w:val="24"/>
        </w:rPr>
      </w:pPr>
      <w:r>
        <w:rPr>
          <w:rFonts w:ascii="Times New Roman" w:hAnsi="Times New Roman"/>
          <w:sz w:val="24"/>
          <w:szCs w:val="24"/>
        </w:rPr>
        <w:t>认证委托人、生产者、生产企业对检验结果、检查结果、认证决定有争议时，可向方圆提出，方圆查实并应采取相应措施并反馈处理结果；对认证人员进行投诉时，方圆及时进行调查、处理并反馈处理结果</w:t>
      </w:r>
      <w:r>
        <w:rPr>
          <w:rFonts w:hint="eastAsia" w:ascii="Times New Roman" w:hAnsi="Times New Roman"/>
          <w:sz w:val="24"/>
          <w:szCs w:val="24"/>
        </w:rPr>
        <w:t>。</w:t>
      </w:r>
      <w:r>
        <w:rPr>
          <w:rFonts w:ascii="Times New Roman" w:hAnsi="Times New Roman"/>
          <w:sz w:val="24"/>
          <w:szCs w:val="24"/>
        </w:rPr>
        <w:br w:type="page"/>
      </w:r>
      <w:bookmarkStart w:id="717" w:name="_Toc404607051"/>
    </w:p>
    <w:bookmarkEnd w:id="704"/>
    <w:bookmarkEnd w:id="705"/>
    <w:bookmarkEnd w:id="717"/>
    <w:p>
      <w:pPr>
        <w:pStyle w:val="2"/>
        <w:spacing w:before="0" w:after="0" w:line="360" w:lineRule="auto"/>
        <w:ind w:left="6300" w:hanging="6300" w:hangingChars="3000"/>
        <w:jc w:val="left"/>
        <w:rPr>
          <w:rFonts w:ascii="Times New Roman" w:hAnsi="Times New Roman"/>
          <w:b w:val="0"/>
          <w:sz w:val="21"/>
          <w:szCs w:val="21"/>
        </w:rPr>
      </w:pPr>
      <w:bookmarkStart w:id="718" w:name="_Toc136257945"/>
      <w:r>
        <w:rPr>
          <w:rFonts w:ascii="Times New Roman" w:hAnsi="宋体"/>
          <w:b w:val="0"/>
          <w:sz w:val="21"/>
          <w:szCs w:val="21"/>
        </w:rPr>
        <w:t>附件</w:t>
      </w:r>
      <w:r>
        <w:rPr>
          <w:rFonts w:ascii="Times New Roman" w:hAnsi="Times New Roman"/>
          <w:b w:val="0"/>
          <w:sz w:val="21"/>
          <w:szCs w:val="21"/>
        </w:rPr>
        <w:t>1</w:t>
      </w:r>
      <w:r>
        <w:rPr>
          <w:rFonts w:hint="eastAsia" w:ascii="Times New Roman" w:hAnsi="Times New Roman"/>
          <w:b w:val="0"/>
          <w:sz w:val="21"/>
          <w:szCs w:val="21"/>
        </w:rPr>
        <w:t>部分</w:t>
      </w:r>
      <w:r>
        <w:rPr>
          <w:rFonts w:ascii="Times New Roman" w:hAnsi="宋体"/>
          <w:b w:val="0"/>
          <w:sz w:val="21"/>
          <w:szCs w:val="21"/>
        </w:rPr>
        <w:t>家具环保产品认证主要生产设备、检验设备清单</w:t>
      </w:r>
      <w:bookmarkEnd w:id="718"/>
    </w:p>
    <w:tbl>
      <w:tblPr>
        <w:tblStyle w:val="15"/>
        <w:tblW w:w="4991"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0"/>
        <w:gridCol w:w="2083"/>
        <w:gridCol w:w="3606"/>
        <w:gridCol w:w="33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417"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imes New Roman" w:hAnsi="Times New Roman"/>
                <w:b/>
                <w:sz w:val="18"/>
                <w:szCs w:val="18"/>
              </w:rPr>
            </w:pPr>
            <w:bookmarkStart w:id="719" w:name="_Toc142896624"/>
            <w:r>
              <w:rPr>
                <w:rFonts w:ascii="Times New Roman" w:hAnsi="宋体"/>
                <w:b/>
                <w:sz w:val="18"/>
                <w:szCs w:val="18"/>
              </w:rPr>
              <w:t>序号</w:t>
            </w:r>
            <w:bookmarkEnd w:id="719"/>
          </w:p>
        </w:tc>
        <w:tc>
          <w:tcPr>
            <w:tcW w:w="1059"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imes New Roman" w:hAnsi="Times New Roman"/>
                <w:b/>
                <w:sz w:val="18"/>
                <w:szCs w:val="18"/>
              </w:rPr>
            </w:pPr>
            <w:bookmarkStart w:id="720" w:name="_Toc142896625"/>
            <w:r>
              <w:rPr>
                <w:rFonts w:ascii="Times New Roman" w:hAnsi="宋体"/>
                <w:b/>
                <w:sz w:val="18"/>
                <w:szCs w:val="18"/>
              </w:rPr>
              <w:t>产品种类</w:t>
            </w:r>
            <w:bookmarkEnd w:id="720"/>
          </w:p>
        </w:tc>
        <w:tc>
          <w:tcPr>
            <w:tcW w:w="1833"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imes New Roman" w:hAnsi="Times New Roman"/>
                <w:b/>
                <w:sz w:val="18"/>
                <w:szCs w:val="18"/>
              </w:rPr>
            </w:pPr>
            <w:bookmarkStart w:id="721" w:name="_Toc142896626"/>
            <w:r>
              <w:rPr>
                <w:rFonts w:ascii="Times New Roman" w:hAnsi="宋体"/>
                <w:b/>
                <w:sz w:val="18"/>
                <w:szCs w:val="18"/>
              </w:rPr>
              <w:t>生产设备</w:t>
            </w:r>
            <w:bookmarkEnd w:id="721"/>
          </w:p>
        </w:tc>
        <w:tc>
          <w:tcPr>
            <w:tcW w:w="1691"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imes New Roman" w:hAnsi="Times New Roman"/>
                <w:b/>
                <w:sz w:val="18"/>
                <w:szCs w:val="18"/>
              </w:rPr>
            </w:pPr>
            <w:bookmarkStart w:id="722" w:name="_Toc142896627"/>
            <w:r>
              <w:rPr>
                <w:rFonts w:ascii="Times New Roman" w:hAnsi="宋体"/>
                <w:b/>
                <w:sz w:val="18"/>
                <w:szCs w:val="18"/>
              </w:rPr>
              <w:t>检测设备</w:t>
            </w:r>
            <w:bookmarkEnd w:id="72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7"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jc w:val="center"/>
              <w:rPr>
                <w:sz w:val="18"/>
                <w:szCs w:val="18"/>
              </w:rPr>
            </w:pPr>
            <w:r>
              <w:rPr>
                <w:sz w:val="18"/>
                <w:szCs w:val="18"/>
              </w:rPr>
              <w:t>1</w:t>
            </w:r>
          </w:p>
        </w:tc>
        <w:tc>
          <w:tcPr>
            <w:tcW w:w="1059"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rPr>
                <w:sz w:val="18"/>
                <w:szCs w:val="18"/>
              </w:rPr>
            </w:pPr>
            <w:r>
              <w:rPr>
                <w:rFonts w:hAnsi="宋体"/>
                <w:sz w:val="18"/>
                <w:szCs w:val="18"/>
              </w:rPr>
              <w:t>木家具（柜类、桌类、椅凳类、床类、门类）</w:t>
            </w:r>
          </w:p>
        </w:tc>
        <w:tc>
          <w:tcPr>
            <w:tcW w:w="1833"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23" w:name="_Toc142896628"/>
            <w:r>
              <w:rPr>
                <w:rFonts w:ascii="Times New Roman" w:hAnsi="宋体"/>
                <w:sz w:val="18"/>
                <w:szCs w:val="18"/>
              </w:rPr>
              <w:t>推台锯、砂光机、热压机、冷压机、后成型封边机、直线封边机、带锯机、雕刻机、排钻、压刨机、干燥窑、锅炉、空压机、喷漆房</w:t>
            </w:r>
            <w:bookmarkEnd w:id="723"/>
          </w:p>
        </w:tc>
        <w:tc>
          <w:tcPr>
            <w:tcW w:w="1691"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24" w:name="_Toc142896629"/>
            <w:r>
              <w:rPr>
                <w:rFonts w:ascii="Times New Roman" w:hAnsi="宋体"/>
                <w:sz w:val="18"/>
                <w:szCs w:val="18"/>
              </w:rPr>
              <w:t>钢卷尺、直尺、游标卡尺、含水率测定仪、翘曲度测定仪、平整度测定仪、位差度测定仪</w:t>
            </w:r>
            <w:bookmarkEnd w:id="72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7"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jc w:val="center"/>
              <w:rPr>
                <w:sz w:val="18"/>
                <w:szCs w:val="18"/>
              </w:rPr>
            </w:pPr>
            <w:r>
              <w:rPr>
                <w:sz w:val="18"/>
                <w:szCs w:val="18"/>
              </w:rPr>
              <w:t>2</w:t>
            </w:r>
          </w:p>
        </w:tc>
        <w:tc>
          <w:tcPr>
            <w:tcW w:w="1059"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rPr>
                <w:sz w:val="18"/>
                <w:szCs w:val="18"/>
              </w:rPr>
            </w:pPr>
            <w:r>
              <w:rPr>
                <w:rFonts w:hAnsi="宋体"/>
                <w:sz w:val="18"/>
                <w:szCs w:val="18"/>
              </w:rPr>
              <w:t>金属家具（柜类、桌类、椅凳类、床类、门类）</w:t>
            </w:r>
          </w:p>
        </w:tc>
        <w:tc>
          <w:tcPr>
            <w:tcW w:w="1833"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25" w:name="_Toc142896630"/>
            <w:r>
              <w:rPr>
                <w:rFonts w:ascii="Times New Roman" w:hAnsi="宋体"/>
                <w:sz w:val="18"/>
                <w:szCs w:val="18"/>
              </w:rPr>
              <w:t>推台锯、后成型封边机、直线封边机、修边机、剪扳机、缝包机、冲床、车床、钻铣床、电焊机、折弯机、缝纫机、海绵切片机、割管机</w:t>
            </w:r>
            <w:bookmarkEnd w:id="725"/>
          </w:p>
        </w:tc>
        <w:tc>
          <w:tcPr>
            <w:tcW w:w="1691"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26" w:name="_Toc142896631"/>
            <w:r>
              <w:rPr>
                <w:rFonts w:ascii="Times New Roman" w:hAnsi="宋体"/>
                <w:sz w:val="18"/>
                <w:szCs w:val="18"/>
              </w:rPr>
              <w:t>钢卷尺、直尺、游标卡尺、翘曲度测定仪、平整度测定仪、位差度测定仪、千分尺</w:t>
            </w:r>
            <w:bookmarkEnd w:id="72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7"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jc w:val="center"/>
              <w:rPr>
                <w:sz w:val="18"/>
                <w:szCs w:val="18"/>
              </w:rPr>
            </w:pPr>
            <w:r>
              <w:rPr>
                <w:sz w:val="18"/>
                <w:szCs w:val="18"/>
              </w:rPr>
              <w:t>3</w:t>
            </w:r>
          </w:p>
        </w:tc>
        <w:tc>
          <w:tcPr>
            <w:tcW w:w="1059"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rPr>
                <w:sz w:val="18"/>
                <w:szCs w:val="18"/>
              </w:rPr>
            </w:pPr>
            <w:r>
              <w:rPr>
                <w:rFonts w:hAnsi="宋体"/>
                <w:sz w:val="18"/>
                <w:szCs w:val="18"/>
              </w:rPr>
              <w:t>软体家具沙发</w:t>
            </w:r>
          </w:p>
        </w:tc>
        <w:tc>
          <w:tcPr>
            <w:tcW w:w="1833"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27" w:name="_Toc142896632"/>
            <w:r>
              <w:rPr>
                <w:rFonts w:ascii="Times New Roman" w:hAnsi="宋体"/>
                <w:sz w:val="18"/>
                <w:szCs w:val="18"/>
              </w:rPr>
              <w:t>射钉枪、干燥窑、缝纫机、空压机</w:t>
            </w:r>
            <w:bookmarkEnd w:id="727"/>
          </w:p>
        </w:tc>
        <w:tc>
          <w:tcPr>
            <w:tcW w:w="1691"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28" w:name="_Toc142896633"/>
            <w:r>
              <w:rPr>
                <w:rFonts w:ascii="Times New Roman" w:hAnsi="宋体"/>
                <w:sz w:val="18"/>
                <w:szCs w:val="18"/>
              </w:rPr>
              <w:t>钢卷尺、直尺、、含水率测定仪、</w:t>
            </w:r>
            <w:bookmarkEnd w:id="72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7"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jc w:val="center"/>
              <w:rPr>
                <w:sz w:val="18"/>
                <w:szCs w:val="18"/>
              </w:rPr>
            </w:pPr>
            <w:r>
              <w:rPr>
                <w:sz w:val="18"/>
                <w:szCs w:val="18"/>
              </w:rPr>
              <w:t>4</w:t>
            </w:r>
          </w:p>
        </w:tc>
        <w:tc>
          <w:tcPr>
            <w:tcW w:w="1059"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rPr>
                <w:sz w:val="18"/>
                <w:szCs w:val="18"/>
              </w:rPr>
            </w:pPr>
            <w:r>
              <w:rPr>
                <w:rFonts w:hAnsi="宋体"/>
                <w:sz w:val="18"/>
                <w:szCs w:val="18"/>
              </w:rPr>
              <w:t>软体家具弹簧软床垫</w:t>
            </w:r>
          </w:p>
        </w:tc>
        <w:tc>
          <w:tcPr>
            <w:tcW w:w="1833"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29" w:name="_Toc142896634"/>
            <w:r>
              <w:rPr>
                <w:rFonts w:ascii="Times New Roman" w:hAnsi="宋体"/>
                <w:sz w:val="18"/>
                <w:szCs w:val="18"/>
              </w:rPr>
              <w:t>缝纫机、空压机、缠簧机、绗缝机、包边机、穿簧机</w:t>
            </w:r>
            <w:bookmarkEnd w:id="729"/>
          </w:p>
        </w:tc>
        <w:tc>
          <w:tcPr>
            <w:tcW w:w="1691"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30" w:name="_Toc142896635"/>
            <w:r>
              <w:rPr>
                <w:rFonts w:ascii="Times New Roman" w:hAnsi="宋体"/>
                <w:sz w:val="18"/>
                <w:szCs w:val="18"/>
              </w:rPr>
              <w:t>钢卷尺、直尺、游标卡尺、千分尺</w:t>
            </w:r>
            <w:bookmarkEnd w:id="73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7"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jc w:val="center"/>
              <w:rPr>
                <w:sz w:val="18"/>
                <w:szCs w:val="18"/>
              </w:rPr>
            </w:pPr>
            <w:r>
              <w:rPr>
                <w:sz w:val="18"/>
                <w:szCs w:val="18"/>
              </w:rPr>
              <w:t>5</w:t>
            </w:r>
          </w:p>
        </w:tc>
        <w:tc>
          <w:tcPr>
            <w:tcW w:w="1059"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rPr>
                <w:sz w:val="18"/>
                <w:szCs w:val="18"/>
              </w:rPr>
            </w:pPr>
            <w:r>
              <w:rPr>
                <w:rFonts w:hAnsi="宋体"/>
                <w:sz w:val="18"/>
                <w:szCs w:val="18"/>
              </w:rPr>
              <w:t>棕纤维弹性床垫</w:t>
            </w:r>
          </w:p>
        </w:tc>
        <w:tc>
          <w:tcPr>
            <w:tcW w:w="1833"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31" w:name="_Toc142896636"/>
            <w:r>
              <w:rPr>
                <w:rFonts w:ascii="Times New Roman" w:hAnsi="宋体"/>
                <w:sz w:val="18"/>
                <w:szCs w:val="18"/>
              </w:rPr>
              <w:t>缝纫机、空压机、包边机</w:t>
            </w:r>
            <w:bookmarkEnd w:id="731"/>
          </w:p>
        </w:tc>
        <w:tc>
          <w:tcPr>
            <w:tcW w:w="1691"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32" w:name="_Toc142896637"/>
            <w:r>
              <w:rPr>
                <w:rFonts w:ascii="Times New Roman" w:hAnsi="宋体"/>
                <w:sz w:val="18"/>
                <w:szCs w:val="18"/>
              </w:rPr>
              <w:t>钢卷尺、直尺、游标卡尺、</w:t>
            </w:r>
            <w:bookmarkEnd w:id="73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7"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jc w:val="center"/>
              <w:rPr>
                <w:sz w:val="18"/>
                <w:szCs w:val="18"/>
              </w:rPr>
            </w:pPr>
            <w:r>
              <w:rPr>
                <w:sz w:val="18"/>
                <w:szCs w:val="18"/>
              </w:rPr>
              <w:t>6</w:t>
            </w:r>
          </w:p>
        </w:tc>
        <w:tc>
          <w:tcPr>
            <w:tcW w:w="1059"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rPr>
                <w:sz w:val="18"/>
                <w:szCs w:val="18"/>
              </w:rPr>
            </w:pPr>
            <w:r>
              <w:rPr>
                <w:rFonts w:hAnsi="宋体"/>
                <w:sz w:val="18"/>
                <w:szCs w:val="18"/>
              </w:rPr>
              <w:t>厨房家具</w:t>
            </w:r>
          </w:p>
        </w:tc>
        <w:tc>
          <w:tcPr>
            <w:tcW w:w="1833"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33" w:name="_Toc142896638"/>
            <w:r>
              <w:rPr>
                <w:rFonts w:ascii="Times New Roman" w:hAnsi="宋体"/>
                <w:sz w:val="18"/>
                <w:szCs w:val="18"/>
              </w:rPr>
              <w:t>推台锯、砂光机、热压机、冷压机、后成型封边机、直线封边机、排钻、空压机、喷漆房</w:t>
            </w:r>
            <w:bookmarkEnd w:id="733"/>
          </w:p>
        </w:tc>
        <w:tc>
          <w:tcPr>
            <w:tcW w:w="1691"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34" w:name="_Toc142896639"/>
            <w:r>
              <w:rPr>
                <w:rFonts w:ascii="Times New Roman" w:hAnsi="宋体"/>
                <w:sz w:val="18"/>
                <w:szCs w:val="18"/>
              </w:rPr>
              <w:t>钢卷尺、直尺、游标卡尺、含水率测定仪、翘曲度测定仪、平整度测定仪、位差度测定仪</w:t>
            </w:r>
            <w:bookmarkEnd w:id="7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7"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jc w:val="center"/>
              <w:rPr>
                <w:sz w:val="18"/>
                <w:szCs w:val="18"/>
              </w:rPr>
            </w:pPr>
            <w:r>
              <w:rPr>
                <w:sz w:val="18"/>
                <w:szCs w:val="18"/>
              </w:rPr>
              <w:t>7</w:t>
            </w:r>
          </w:p>
        </w:tc>
        <w:tc>
          <w:tcPr>
            <w:tcW w:w="1059"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rPr>
                <w:sz w:val="18"/>
                <w:szCs w:val="18"/>
              </w:rPr>
            </w:pPr>
            <w:r>
              <w:rPr>
                <w:rFonts w:hAnsi="宋体"/>
                <w:sz w:val="18"/>
                <w:szCs w:val="18"/>
              </w:rPr>
              <w:t>体育场馆公共坐椅</w:t>
            </w:r>
          </w:p>
        </w:tc>
        <w:tc>
          <w:tcPr>
            <w:tcW w:w="1833"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35" w:name="_Toc142896640"/>
            <w:r>
              <w:rPr>
                <w:rFonts w:ascii="Times New Roman" w:hAnsi="宋体"/>
                <w:sz w:val="18"/>
                <w:szCs w:val="18"/>
              </w:rPr>
              <w:t>剪扳机、缝包机、冲床、车床、钻铣床、电焊机、折弯机、缝纫机、海绵切片机、割管机</w:t>
            </w:r>
            <w:bookmarkEnd w:id="735"/>
          </w:p>
        </w:tc>
        <w:tc>
          <w:tcPr>
            <w:tcW w:w="1691"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36" w:name="_Toc142896641"/>
            <w:r>
              <w:rPr>
                <w:rFonts w:ascii="Times New Roman" w:hAnsi="宋体"/>
                <w:sz w:val="18"/>
                <w:szCs w:val="18"/>
              </w:rPr>
              <w:t>钢卷尺、直尺、游标卡尺、含水率测定仪、</w:t>
            </w:r>
            <w:bookmarkEnd w:id="7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7"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jc w:val="center"/>
              <w:rPr>
                <w:sz w:val="18"/>
                <w:szCs w:val="18"/>
              </w:rPr>
            </w:pPr>
            <w:r>
              <w:rPr>
                <w:sz w:val="18"/>
                <w:szCs w:val="18"/>
              </w:rPr>
              <w:t>8</w:t>
            </w:r>
          </w:p>
        </w:tc>
        <w:tc>
          <w:tcPr>
            <w:tcW w:w="1059"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rPr>
                <w:sz w:val="18"/>
                <w:szCs w:val="18"/>
              </w:rPr>
            </w:pPr>
            <w:r>
              <w:rPr>
                <w:rFonts w:hAnsi="宋体"/>
                <w:sz w:val="18"/>
                <w:szCs w:val="18"/>
              </w:rPr>
              <w:t>影剧院公共坐椅</w:t>
            </w:r>
          </w:p>
        </w:tc>
        <w:tc>
          <w:tcPr>
            <w:tcW w:w="1833"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37" w:name="_Toc142896642"/>
            <w:r>
              <w:rPr>
                <w:rFonts w:ascii="Times New Roman" w:hAnsi="宋体"/>
                <w:sz w:val="18"/>
                <w:szCs w:val="18"/>
              </w:rPr>
              <w:t>剪扳机、缝包机、冲床、车床、钻铣床、电焊机、折弯机、缝纫机、海绵切片机、割管机</w:t>
            </w:r>
            <w:bookmarkEnd w:id="737"/>
          </w:p>
        </w:tc>
        <w:tc>
          <w:tcPr>
            <w:tcW w:w="1691"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38" w:name="_Toc142896643"/>
            <w:r>
              <w:rPr>
                <w:rFonts w:ascii="Times New Roman" w:hAnsi="宋体"/>
                <w:sz w:val="18"/>
                <w:szCs w:val="18"/>
              </w:rPr>
              <w:t>钢卷尺、直尺、游标卡尺、含水率测定仪、</w:t>
            </w:r>
            <w:bookmarkEnd w:id="7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7"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jc w:val="center"/>
              <w:rPr>
                <w:sz w:val="18"/>
                <w:szCs w:val="18"/>
              </w:rPr>
            </w:pPr>
            <w:r>
              <w:rPr>
                <w:sz w:val="18"/>
                <w:szCs w:val="18"/>
              </w:rPr>
              <w:t>9</w:t>
            </w:r>
          </w:p>
        </w:tc>
        <w:tc>
          <w:tcPr>
            <w:tcW w:w="1059"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rPr>
                <w:sz w:val="18"/>
                <w:szCs w:val="18"/>
              </w:rPr>
            </w:pPr>
            <w:r>
              <w:rPr>
                <w:rFonts w:hAnsi="宋体"/>
                <w:sz w:val="18"/>
                <w:szCs w:val="18"/>
              </w:rPr>
              <w:t>家用的童床</w:t>
            </w:r>
          </w:p>
        </w:tc>
        <w:tc>
          <w:tcPr>
            <w:tcW w:w="1833"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39" w:name="_Toc142896644"/>
            <w:r>
              <w:rPr>
                <w:rFonts w:ascii="Times New Roman" w:hAnsi="宋体"/>
                <w:sz w:val="18"/>
                <w:szCs w:val="18"/>
              </w:rPr>
              <w:t>干燥机、砂光机、裁板锯、开槽（榫）机、喷漆设备</w:t>
            </w:r>
            <w:bookmarkEnd w:id="739"/>
          </w:p>
        </w:tc>
        <w:tc>
          <w:tcPr>
            <w:tcW w:w="1691"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40" w:name="_Toc142896645"/>
            <w:r>
              <w:rPr>
                <w:rFonts w:ascii="Times New Roman" w:hAnsi="宋体"/>
                <w:sz w:val="18"/>
                <w:szCs w:val="18"/>
              </w:rPr>
              <w:t>钢卷尺、直尺、游标卡尺、含水率测定仪、</w:t>
            </w:r>
            <w:bookmarkEnd w:id="7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7"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jc w:val="center"/>
              <w:rPr>
                <w:sz w:val="18"/>
                <w:szCs w:val="18"/>
              </w:rPr>
            </w:pPr>
            <w:r>
              <w:rPr>
                <w:sz w:val="18"/>
                <w:szCs w:val="18"/>
              </w:rPr>
              <w:t>10</w:t>
            </w:r>
          </w:p>
        </w:tc>
        <w:tc>
          <w:tcPr>
            <w:tcW w:w="1059"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rPr>
                <w:sz w:val="18"/>
                <w:szCs w:val="18"/>
              </w:rPr>
            </w:pPr>
            <w:r>
              <w:rPr>
                <w:rFonts w:hAnsi="宋体"/>
                <w:sz w:val="18"/>
                <w:szCs w:val="18"/>
              </w:rPr>
              <w:t>家用折叠小床</w:t>
            </w:r>
          </w:p>
        </w:tc>
        <w:tc>
          <w:tcPr>
            <w:tcW w:w="1833"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41" w:name="_Toc142896646"/>
            <w:r>
              <w:rPr>
                <w:rFonts w:ascii="Times New Roman" w:hAnsi="宋体"/>
                <w:sz w:val="18"/>
                <w:szCs w:val="18"/>
              </w:rPr>
              <w:t>干燥窑、裁板锯、开槽（榫）机、砂光机、喷漆设备、电焊机、折弯机、割管机、磷化酸洗线、静电喷涂流水线、</w:t>
            </w:r>
            <w:bookmarkEnd w:id="741"/>
          </w:p>
        </w:tc>
        <w:tc>
          <w:tcPr>
            <w:tcW w:w="1691"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42" w:name="_Toc142896647"/>
            <w:r>
              <w:rPr>
                <w:rFonts w:ascii="Times New Roman" w:hAnsi="宋体"/>
                <w:sz w:val="18"/>
                <w:szCs w:val="18"/>
              </w:rPr>
              <w:t>钢卷尺、直尺、游标卡尺、含水率测定仪、</w:t>
            </w:r>
            <w:bookmarkEnd w:id="74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7"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jc w:val="center"/>
              <w:rPr>
                <w:sz w:val="18"/>
                <w:szCs w:val="18"/>
              </w:rPr>
            </w:pPr>
            <w:r>
              <w:rPr>
                <w:sz w:val="18"/>
                <w:szCs w:val="18"/>
              </w:rPr>
              <w:t>11</w:t>
            </w:r>
          </w:p>
        </w:tc>
        <w:tc>
          <w:tcPr>
            <w:tcW w:w="1059" w:type="pct"/>
            <w:tcBorders>
              <w:top w:val="single" w:color="auto" w:sz="4" w:space="0"/>
              <w:left w:val="single" w:color="auto" w:sz="4" w:space="0"/>
              <w:bottom w:val="single" w:color="auto" w:sz="4" w:space="0"/>
              <w:right w:val="single" w:color="auto" w:sz="4" w:space="0"/>
            </w:tcBorders>
            <w:vAlign w:val="center"/>
          </w:tcPr>
          <w:p>
            <w:pPr>
              <w:pStyle w:val="7"/>
              <w:widowControl/>
              <w:spacing w:line="288" w:lineRule="auto"/>
              <w:rPr>
                <w:sz w:val="18"/>
                <w:szCs w:val="18"/>
              </w:rPr>
            </w:pPr>
            <w:r>
              <w:rPr>
                <w:rFonts w:hAnsi="宋体"/>
                <w:sz w:val="18"/>
                <w:szCs w:val="18"/>
              </w:rPr>
              <w:t>学生公寓多功能家具</w:t>
            </w:r>
          </w:p>
        </w:tc>
        <w:tc>
          <w:tcPr>
            <w:tcW w:w="1833"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43" w:name="_Toc142896648"/>
            <w:r>
              <w:rPr>
                <w:rFonts w:ascii="Times New Roman" w:hAnsi="宋体"/>
                <w:sz w:val="18"/>
                <w:szCs w:val="18"/>
              </w:rPr>
              <w:t>精密推台锯、后成型封边机、直线封边机、冷压机、二氧化碳保护焊机、电焊机、冲床、割管机、折弯机、剪扳机、磷化酸洗线、静电喷涂流水线</w:t>
            </w:r>
            <w:bookmarkEnd w:id="743"/>
          </w:p>
        </w:tc>
        <w:tc>
          <w:tcPr>
            <w:tcW w:w="1691"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imes New Roman" w:hAnsi="Times New Roman"/>
                <w:sz w:val="18"/>
                <w:szCs w:val="18"/>
              </w:rPr>
            </w:pPr>
            <w:bookmarkStart w:id="744" w:name="_Toc142896649"/>
            <w:r>
              <w:rPr>
                <w:rFonts w:ascii="Times New Roman" w:hAnsi="宋体"/>
                <w:sz w:val="18"/>
                <w:szCs w:val="18"/>
              </w:rPr>
              <w:t>钢卷尺、直尺、游标卡尺、含水率测定仪、翘曲度测定仪、平整度测定仪、位差度测定仪、千分尺</w:t>
            </w:r>
            <w:bookmarkEnd w:id="744"/>
          </w:p>
        </w:tc>
      </w:tr>
    </w:tbl>
    <w:p>
      <w:pPr>
        <w:spacing w:line="360" w:lineRule="auto"/>
        <w:rPr>
          <w:rFonts w:ascii="Times New Roman" w:hAnsi="Times New Roman"/>
          <w:sz w:val="24"/>
          <w:szCs w:val="24"/>
        </w:rPr>
      </w:pPr>
    </w:p>
    <w:sectPr>
      <w:headerReference r:id="rId9" w:type="default"/>
      <w:footerReference r:id="rId10" w:type="default"/>
      <w:pgSz w:w="11906" w:h="16838"/>
      <w:pgMar w:top="907" w:right="1134" w:bottom="794" w:left="1134" w:header="454"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思源黑体 CN Medium">
    <w:altName w:val="黑体"/>
    <w:panose1 w:val="00000000000000000000"/>
    <w:charset w:val="86"/>
    <w:family w:val="auto"/>
    <w:pitch w:val="default"/>
    <w:sig w:usb0="00000000" w:usb1="00000000" w:usb2="00000016" w:usb3="00000000" w:csb0="60060107" w:csb1="00000000"/>
  </w:font>
  <w:font w:name="方正宋黑简体">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21"/>
      </w:rPr>
      <w:fldChar w:fldCharType="begin"/>
    </w:r>
    <w:r>
      <w:rPr>
        <w:sz w:val="21"/>
      </w:rPr>
      <w:instrText xml:space="preserve"> PAGE   \* MERGEFORMAT </w:instrText>
    </w:r>
    <w:r>
      <w:rPr>
        <w:sz w:val="21"/>
      </w:rPr>
      <w:fldChar w:fldCharType="separate"/>
    </w:r>
    <w:r>
      <w:rPr>
        <w:sz w:val="21"/>
      </w:rPr>
      <w:t>I</w:t>
    </w:r>
    <w:r>
      <w:rPr>
        <w:sz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9497" w:type="dxa"/>
      <w:tblInd w:w="250" w:type="dxa"/>
      <w:tblLayout w:type="fixed"/>
      <w:tblCellMar>
        <w:top w:w="0" w:type="dxa"/>
        <w:left w:w="108" w:type="dxa"/>
        <w:bottom w:w="0" w:type="dxa"/>
        <w:right w:w="108" w:type="dxa"/>
      </w:tblCellMar>
    </w:tblPr>
    <w:tblGrid>
      <w:gridCol w:w="992"/>
      <w:gridCol w:w="4395"/>
      <w:gridCol w:w="1559"/>
      <w:gridCol w:w="2551"/>
    </w:tblGrid>
    <w:tr>
      <w:tblPrEx>
        <w:tblCellMar>
          <w:top w:w="0" w:type="dxa"/>
          <w:left w:w="108" w:type="dxa"/>
          <w:bottom w:w="0" w:type="dxa"/>
          <w:right w:w="108" w:type="dxa"/>
        </w:tblCellMar>
      </w:tblPrEx>
      <w:trPr>
        <w:trHeight w:val="1326" w:hRule="atLeast"/>
      </w:trPr>
      <w:tc>
        <w:tcPr>
          <w:tcW w:w="992" w:type="dxa"/>
          <w:tcBorders>
            <w:top w:val="thinThickSmallGap" w:color="002071" w:sz="18" w:space="0"/>
            <w:left w:val="nil"/>
            <w:bottom w:val="nil"/>
            <w:right w:val="nil"/>
          </w:tcBorders>
        </w:tcPr>
        <w:p>
          <w:pPr>
            <w:pStyle w:val="9"/>
            <w:ind w:left="-108"/>
            <w:jc w:val="both"/>
            <w:rPr>
              <w:sz w:val="13"/>
            </w:rPr>
          </w:pPr>
        </w:p>
        <w:p>
          <w:pPr>
            <w:pStyle w:val="9"/>
            <w:ind w:left="-108"/>
            <w:jc w:val="both"/>
          </w:pPr>
          <w:r>
            <w:rPr>
              <w:rFonts w:hint="eastAsia"/>
            </w:rPr>
            <w:t>通讯地址：</w:t>
          </w:r>
        </w:p>
        <w:p>
          <w:pPr>
            <w:pStyle w:val="9"/>
            <w:ind w:left="-108"/>
            <w:jc w:val="both"/>
          </w:pPr>
          <w:r>
            <w:rPr>
              <w:rFonts w:hint="eastAsia"/>
            </w:rPr>
            <w:t>电话：</w:t>
          </w:r>
        </w:p>
        <w:p>
          <w:pPr>
            <w:pStyle w:val="9"/>
            <w:ind w:left="-108"/>
            <w:jc w:val="both"/>
          </w:pPr>
          <w:r>
            <w:rPr>
              <w:rFonts w:hint="eastAsia"/>
            </w:rPr>
            <w:t>传真：</w:t>
          </w:r>
        </w:p>
        <w:p>
          <w:pPr>
            <w:pStyle w:val="9"/>
            <w:ind w:left="-108"/>
            <w:jc w:val="both"/>
          </w:pPr>
          <w:r>
            <w:rPr>
              <w:rFonts w:hint="eastAsia"/>
            </w:rPr>
            <w:t>网址：</w:t>
          </w:r>
        </w:p>
        <w:p>
          <w:pPr>
            <w:pStyle w:val="9"/>
            <w:ind w:left="-108"/>
            <w:jc w:val="both"/>
          </w:pPr>
          <w:r>
            <w:rPr>
              <w:rFonts w:hint="eastAsia"/>
              <w:spacing w:val="24"/>
              <w:sz w:val="21"/>
            </w:rPr>
            <w:t>E-mail</w:t>
          </w:r>
          <w:r>
            <w:rPr>
              <w:rFonts w:hint="eastAsia"/>
              <w:spacing w:val="20"/>
              <w:lang w:val="en-GB"/>
            </w:rPr>
            <w:t>：</w:t>
          </w:r>
        </w:p>
      </w:tc>
      <w:tc>
        <w:tcPr>
          <w:tcW w:w="4395" w:type="dxa"/>
          <w:tcBorders>
            <w:top w:val="thinThickSmallGap" w:color="002071" w:sz="18" w:space="0"/>
            <w:left w:val="nil"/>
            <w:bottom w:val="nil"/>
            <w:right w:val="nil"/>
          </w:tcBorders>
        </w:tcPr>
        <w:p>
          <w:pPr>
            <w:pStyle w:val="9"/>
            <w:ind w:left="-108"/>
            <w:jc w:val="both"/>
            <w:rPr>
              <w:sz w:val="13"/>
            </w:rPr>
          </w:pPr>
        </w:p>
        <w:p>
          <w:pPr>
            <w:pStyle w:val="9"/>
            <w:ind w:left="-108"/>
            <w:jc w:val="both"/>
          </w:pPr>
          <w:r>
            <w:rPr>
              <w:rFonts w:hint="eastAsia"/>
            </w:rPr>
            <w:t>北京市海淀区增光路33号</w:t>
          </w:r>
          <w:r>
            <w:t>(</w:t>
          </w:r>
          <w:r>
            <w:rPr>
              <w:rFonts w:hint="eastAsia"/>
            </w:rPr>
            <w:t>100048</w:t>
          </w:r>
          <w:r>
            <w:t>)</w:t>
          </w:r>
        </w:p>
        <w:p>
          <w:pPr>
            <w:pStyle w:val="9"/>
            <w:ind w:left="-108"/>
            <w:jc w:val="both"/>
          </w:pPr>
          <w:r>
            <w:rPr>
              <w:rFonts w:hint="eastAsia"/>
            </w:rPr>
            <w:t>（010）88411888（总机）</w:t>
          </w:r>
        </w:p>
        <w:p>
          <w:pPr>
            <w:pStyle w:val="9"/>
            <w:ind w:left="-108"/>
            <w:jc w:val="both"/>
          </w:pPr>
          <w:r>
            <w:rPr>
              <w:rFonts w:hint="eastAsia"/>
            </w:rPr>
            <w:t>（010）88414325</w:t>
          </w:r>
        </w:p>
        <w:p>
          <w:pPr>
            <w:pStyle w:val="9"/>
            <w:jc w:val="both"/>
          </w:pPr>
          <w:r>
            <w:t>http://</w:t>
          </w:r>
          <w:r>
            <w:rPr>
              <w:rFonts w:hint="eastAsia"/>
            </w:rPr>
            <w:t>www.</w:t>
          </w:r>
          <w:r>
            <w:t>cqm.</w:t>
          </w:r>
          <w:r>
            <w:rPr>
              <w:rFonts w:hint="eastAsia"/>
            </w:rPr>
            <w:t>com.</w:t>
          </w:r>
          <w:r>
            <w:t>cn/</w:t>
          </w:r>
        </w:p>
        <w:p>
          <w:pPr>
            <w:pStyle w:val="9"/>
            <w:jc w:val="both"/>
          </w:pPr>
          <w:r>
            <w:t>cqm@cqm.com.cn</w:t>
          </w:r>
        </w:p>
      </w:tc>
      <w:tc>
        <w:tcPr>
          <w:tcW w:w="1559" w:type="dxa"/>
          <w:tcBorders>
            <w:top w:val="thinThickSmallGap" w:color="002071" w:sz="18" w:space="0"/>
            <w:left w:val="nil"/>
            <w:bottom w:val="nil"/>
            <w:right w:val="nil"/>
          </w:tcBorders>
        </w:tcPr>
        <w:p>
          <w:pPr>
            <w:pStyle w:val="9"/>
            <w:jc w:val="both"/>
            <w:rPr>
              <w:highlight w:val="none"/>
            </w:rPr>
          </w:pPr>
        </w:p>
        <w:p>
          <w:pPr>
            <w:pStyle w:val="9"/>
            <w:jc w:val="both"/>
            <w:rPr>
              <w:highlight w:val="none"/>
            </w:rPr>
          </w:pPr>
          <w:r>
            <w:rPr>
              <w:rFonts w:hint="eastAsia"/>
              <w:highlight w:val="none"/>
            </w:rPr>
            <w:t>文件编号：</w:t>
          </w:r>
        </w:p>
        <w:p>
          <w:pPr>
            <w:pStyle w:val="9"/>
            <w:jc w:val="both"/>
            <w:rPr>
              <w:highlight w:val="none"/>
            </w:rPr>
          </w:pPr>
          <w:r>
            <w:rPr>
              <w:rFonts w:hint="eastAsia"/>
              <w:highlight w:val="none"/>
            </w:rPr>
            <w:t>发布日期：</w:t>
          </w:r>
        </w:p>
        <w:p>
          <w:pPr>
            <w:widowControl/>
            <w:jc w:val="left"/>
            <w:rPr>
              <w:sz w:val="18"/>
              <w:szCs w:val="18"/>
              <w:highlight w:val="none"/>
            </w:rPr>
          </w:pPr>
          <w:r>
            <w:rPr>
              <w:rFonts w:hint="eastAsia"/>
              <w:sz w:val="18"/>
              <w:szCs w:val="18"/>
              <w:highlight w:val="none"/>
            </w:rPr>
            <w:t>第</w:t>
          </w:r>
          <w:r>
            <w:rPr>
              <w:rFonts w:hint="eastAsia"/>
              <w:sz w:val="18"/>
              <w:szCs w:val="18"/>
              <w:highlight w:val="none"/>
              <w:lang w:val="en-US" w:eastAsia="zh-CN"/>
            </w:rPr>
            <w:t>7</w:t>
          </w:r>
          <w:r>
            <w:rPr>
              <w:rFonts w:hint="eastAsia"/>
              <w:sz w:val="18"/>
              <w:szCs w:val="18"/>
              <w:highlight w:val="none"/>
            </w:rPr>
            <w:t>次修订日期：</w:t>
          </w:r>
        </w:p>
        <w:p>
          <w:pPr>
            <w:widowControl/>
            <w:jc w:val="left"/>
            <w:rPr>
              <w:sz w:val="18"/>
              <w:szCs w:val="18"/>
              <w:highlight w:val="none"/>
            </w:rPr>
          </w:pPr>
          <w:r>
            <w:rPr>
              <w:rFonts w:hint="eastAsia"/>
              <w:sz w:val="18"/>
              <w:szCs w:val="18"/>
              <w:highlight w:val="none"/>
            </w:rPr>
            <w:t>实施日期：</w:t>
          </w:r>
        </w:p>
        <w:p>
          <w:pPr>
            <w:widowControl/>
            <w:jc w:val="left"/>
            <w:rPr>
              <w:sz w:val="18"/>
              <w:szCs w:val="18"/>
              <w:highlight w:val="none"/>
            </w:rPr>
          </w:pPr>
          <w:r>
            <w:rPr>
              <w:rFonts w:hint="eastAsia"/>
              <w:sz w:val="18"/>
              <w:szCs w:val="18"/>
              <w:highlight w:val="none"/>
            </w:rPr>
            <w:t>页数：</w:t>
          </w:r>
        </w:p>
      </w:tc>
      <w:tc>
        <w:tcPr>
          <w:tcW w:w="2551" w:type="dxa"/>
          <w:tcBorders>
            <w:top w:val="thinThickSmallGap" w:color="002071" w:sz="18" w:space="0"/>
            <w:left w:val="nil"/>
            <w:bottom w:val="nil"/>
            <w:right w:val="nil"/>
          </w:tcBorders>
        </w:tcPr>
        <w:p>
          <w:pPr>
            <w:pStyle w:val="9"/>
            <w:jc w:val="both"/>
            <w:rPr>
              <w:highlight w:val="none"/>
            </w:rPr>
          </w:pPr>
        </w:p>
        <w:p>
          <w:pPr>
            <w:pStyle w:val="9"/>
            <w:jc w:val="both"/>
            <w:rPr>
              <w:highlight w:val="none"/>
            </w:rPr>
          </w:pPr>
          <w:r>
            <w:rPr>
              <w:rFonts w:hint="eastAsia"/>
              <w:highlight w:val="none"/>
            </w:rPr>
            <w:t>CQM</w:t>
          </w:r>
          <w:r>
            <w:rPr>
              <w:highlight w:val="none"/>
            </w:rPr>
            <w:t>34</w:t>
          </w:r>
          <w:r>
            <w:rPr>
              <w:rFonts w:hint="eastAsia"/>
              <w:highlight w:val="none"/>
            </w:rPr>
            <w:t>-</w:t>
          </w:r>
          <w:r>
            <w:rPr>
              <w:highlight w:val="none"/>
            </w:rPr>
            <w:t>2100</w:t>
          </w:r>
          <w:r>
            <w:rPr>
              <w:rFonts w:hint="eastAsia"/>
              <w:highlight w:val="none"/>
            </w:rPr>
            <w:t>-0</w:t>
          </w:r>
          <w:r>
            <w:rPr>
              <w:highlight w:val="none"/>
            </w:rPr>
            <w:t>1</w:t>
          </w:r>
          <w:r>
            <w:rPr>
              <w:rFonts w:hint="eastAsia"/>
              <w:highlight w:val="none"/>
            </w:rPr>
            <w:t>-20</w:t>
          </w:r>
          <w:r>
            <w:rPr>
              <w:highlight w:val="none"/>
            </w:rPr>
            <w:t>13</w:t>
          </w:r>
        </w:p>
        <w:p>
          <w:pPr>
            <w:pStyle w:val="9"/>
            <w:jc w:val="both"/>
            <w:rPr>
              <w:highlight w:val="none"/>
            </w:rPr>
          </w:pPr>
          <w:r>
            <w:rPr>
              <w:rFonts w:hint="eastAsia"/>
              <w:highlight w:val="none"/>
            </w:rPr>
            <w:t>201</w:t>
          </w:r>
          <w:r>
            <w:rPr>
              <w:highlight w:val="none"/>
            </w:rPr>
            <w:t>3</w:t>
          </w:r>
          <w:r>
            <w:rPr>
              <w:rFonts w:hint="eastAsia"/>
              <w:highlight w:val="none"/>
            </w:rPr>
            <w:t>年0</w:t>
          </w:r>
          <w:r>
            <w:rPr>
              <w:highlight w:val="none"/>
            </w:rPr>
            <w:t>8</w:t>
          </w:r>
          <w:r>
            <w:rPr>
              <w:rFonts w:hint="eastAsia"/>
              <w:highlight w:val="none"/>
            </w:rPr>
            <w:t>月</w:t>
          </w:r>
          <w:r>
            <w:rPr>
              <w:highlight w:val="none"/>
            </w:rPr>
            <w:t>15</w:t>
          </w:r>
          <w:r>
            <w:rPr>
              <w:rFonts w:hint="eastAsia"/>
              <w:highlight w:val="none"/>
            </w:rPr>
            <w:t>日</w:t>
          </w:r>
        </w:p>
        <w:p>
          <w:pPr>
            <w:pStyle w:val="9"/>
            <w:jc w:val="both"/>
            <w:rPr>
              <w:highlight w:val="none"/>
            </w:rPr>
          </w:pPr>
          <w:bookmarkStart w:id="745" w:name="_GoBack"/>
          <w:r>
            <w:rPr>
              <w:rFonts w:hint="eastAsia"/>
              <w:highlight w:val="none"/>
            </w:rPr>
            <w:t>202</w:t>
          </w:r>
          <w:r>
            <w:rPr>
              <w:rFonts w:hint="eastAsia"/>
              <w:highlight w:val="none"/>
              <w:lang w:val="en-US" w:eastAsia="zh-CN"/>
            </w:rPr>
            <w:t>4</w:t>
          </w:r>
          <w:r>
            <w:rPr>
              <w:rFonts w:hint="eastAsia"/>
              <w:highlight w:val="none"/>
            </w:rPr>
            <w:t>年</w:t>
          </w:r>
          <w:r>
            <w:rPr>
              <w:rFonts w:hint="eastAsia"/>
              <w:highlight w:val="none"/>
              <w:lang w:val="en-US" w:eastAsia="zh-CN"/>
            </w:rPr>
            <w:t>05</w:t>
          </w:r>
          <w:r>
            <w:rPr>
              <w:rFonts w:hint="eastAsia"/>
              <w:highlight w:val="none"/>
            </w:rPr>
            <w:t>月</w:t>
          </w:r>
          <w:r>
            <w:rPr>
              <w:rFonts w:hint="eastAsia"/>
              <w:highlight w:val="none"/>
              <w:lang w:val="en-US" w:eastAsia="zh-CN"/>
            </w:rPr>
            <w:t>13</w:t>
          </w:r>
          <w:r>
            <w:rPr>
              <w:rFonts w:hint="eastAsia"/>
              <w:highlight w:val="none"/>
            </w:rPr>
            <w:t>日</w:t>
          </w:r>
        </w:p>
        <w:p>
          <w:pPr>
            <w:pStyle w:val="9"/>
            <w:jc w:val="both"/>
            <w:rPr>
              <w:highlight w:val="none"/>
            </w:rPr>
          </w:pPr>
          <w:r>
            <w:rPr>
              <w:rFonts w:hint="eastAsia"/>
              <w:highlight w:val="none"/>
            </w:rPr>
            <w:t>202</w:t>
          </w:r>
          <w:r>
            <w:rPr>
              <w:rFonts w:hint="eastAsia"/>
              <w:highlight w:val="none"/>
              <w:lang w:val="en-US" w:eastAsia="zh-CN"/>
            </w:rPr>
            <w:t>4</w:t>
          </w:r>
          <w:r>
            <w:rPr>
              <w:rFonts w:hint="eastAsia"/>
              <w:highlight w:val="none"/>
            </w:rPr>
            <w:t>年</w:t>
          </w:r>
          <w:r>
            <w:rPr>
              <w:highlight w:val="none"/>
            </w:rPr>
            <w:t>0</w:t>
          </w:r>
          <w:r>
            <w:rPr>
              <w:rFonts w:hint="eastAsia"/>
              <w:highlight w:val="none"/>
              <w:lang w:val="en-US" w:eastAsia="zh-CN"/>
            </w:rPr>
            <w:t>5</w:t>
          </w:r>
          <w:r>
            <w:rPr>
              <w:rFonts w:hint="eastAsia"/>
              <w:highlight w:val="none"/>
            </w:rPr>
            <w:t>月</w:t>
          </w:r>
          <w:r>
            <w:rPr>
              <w:rFonts w:hint="eastAsia"/>
              <w:highlight w:val="none"/>
              <w:lang w:val="en-US" w:eastAsia="zh-CN"/>
            </w:rPr>
            <w:t>13</w:t>
          </w:r>
          <w:r>
            <w:rPr>
              <w:rFonts w:hint="eastAsia"/>
              <w:highlight w:val="none"/>
            </w:rPr>
            <w:t>日（</w:t>
          </w:r>
          <w:r>
            <w:rPr>
              <w:rFonts w:hint="eastAsia"/>
              <w:highlight w:val="none"/>
              <w:lang w:val="en-US" w:eastAsia="zh-CN"/>
            </w:rPr>
            <w:t>2</w:t>
          </w:r>
          <w:r>
            <w:rPr>
              <w:rFonts w:hint="eastAsia"/>
              <w:highlight w:val="none"/>
            </w:rPr>
            <w:t>/</w:t>
          </w:r>
          <w:r>
            <w:rPr>
              <w:rFonts w:hint="eastAsia"/>
              <w:highlight w:val="none"/>
              <w:lang w:val="en-US" w:eastAsia="zh-CN"/>
            </w:rPr>
            <w:t>4</w:t>
          </w:r>
          <w:r>
            <w:rPr>
              <w:rFonts w:hint="eastAsia"/>
              <w:highlight w:val="none"/>
            </w:rPr>
            <w:t>)</w:t>
          </w:r>
        </w:p>
        <w:bookmarkEnd w:id="745"/>
        <w:p>
          <w:pPr>
            <w:pStyle w:val="9"/>
            <w:jc w:val="both"/>
            <w:rPr>
              <w:highlight w:val="none"/>
            </w:rPr>
          </w:pPr>
          <w:r>
            <w:rPr>
              <w:rFonts w:hint="eastAsia"/>
              <w:highlight w:val="none"/>
            </w:rPr>
            <w:t>第</w:t>
          </w:r>
          <w:r>
            <w:rPr>
              <w:rFonts w:hint="eastAsia"/>
              <w:highlight w:val="none"/>
            </w:rPr>
            <w:fldChar w:fldCharType="begin"/>
          </w:r>
          <w:r>
            <w:rPr>
              <w:rFonts w:hint="eastAsia"/>
              <w:highlight w:val="none"/>
            </w:rPr>
            <w:instrText xml:space="preserve"> PAGE   \* MERGEFORMAT </w:instrText>
          </w:r>
          <w:r>
            <w:rPr>
              <w:rFonts w:hint="eastAsia"/>
              <w:highlight w:val="none"/>
            </w:rPr>
            <w:fldChar w:fldCharType="separate"/>
          </w:r>
          <w:r>
            <w:rPr>
              <w:highlight w:val="none"/>
            </w:rPr>
            <w:t>1</w:t>
          </w:r>
          <w:r>
            <w:rPr>
              <w:rFonts w:hint="eastAsia"/>
              <w:highlight w:val="none"/>
            </w:rPr>
            <w:fldChar w:fldCharType="end"/>
          </w:r>
          <w:r>
            <w:rPr>
              <w:rFonts w:hint="eastAsia"/>
              <w:highlight w:val="none"/>
            </w:rPr>
            <w:t>页 共</w:t>
          </w:r>
          <w:r>
            <w:rPr>
              <w:highlight w:val="none"/>
            </w:rPr>
            <w:fldChar w:fldCharType="begin"/>
          </w:r>
          <w:r>
            <w:rPr>
              <w:highlight w:val="none"/>
            </w:rPr>
            <w:instrText xml:space="preserve"> SECTIONPAGES   \* MERGEFORMAT </w:instrText>
          </w:r>
          <w:r>
            <w:rPr>
              <w:highlight w:val="none"/>
            </w:rPr>
            <w:fldChar w:fldCharType="separate"/>
          </w:r>
          <w:r>
            <w:rPr>
              <w:highlight w:val="none"/>
            </w:rPr>
            <w:t>12</w:t>
          </w:r>
          <w:r>
            <w:rPr>
              <w:highlight w:val="none"/>
            </w:rPr>
            <w:fldChar w:fldCharType="end"/>
          </w:r>
          <w:r>
            <w:rPr>
              <w:rFonts w:hint="eastAsia"/>
              <w:highlight w:val="none"/>
            </w:rPr>
            <w:t>页</w:t>
          </w:r>
        </w:p>
      </w:tc>
    </w:tr>
  </w:tbl>
  <w:p>
    <w:pPr>
      <w:snapToGrid w:val="0"/>
      <w:jc w:val="right"/>
      <w:rPr>
        <w:rFonts w:ascii="方正宋黑简体" w:hAnsi="黑体" w:eastAsia="方正宋黑简体"/>
        <w:color w:val="0070C0"/>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70C0"/>
        <w:sz w:val="15"/>
        <w:szCs w:val="15"/>
      </w:rPr>
    </w:pPr>
    <w:r>
      <w:t xml:space="preserve"> </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9497" w:type="dxa"/>
      <w:tblInd w:w="25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497"/>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497" w:type="dxa"/>
          <w:tcBorders>
            <w:tl2br w:val="nil"/>
            <w:tr2bl w:val="nil"/>
          </w:tcBorders>
          <w:vAlign w:val="center"/>
        </w:tcPr>
        <w:p>
          <w:pPr>
            <w:pStyle w:val="10"/>
            <w:pBdr>
              <w:bottom w:val="none" w:color="auto" w:sz="0" w:space="0"/>
            </w:pBdr>
          </w:pPr>
          <w:r>
            <w:drawing>
              <wp:anchor distT="0" distB="0" distL="0" distR="0" simplePos="0" relativeHeight="251660288" behindDoc="1" locked="0" layoutInCell="1" allowOverlap="1">
                <wp:simplePos x="0" y="0"/>
                <wp:positionH relativeFrom="column">
                  <wp:posOffset>-74930</wp:posOffset>
                </wp:positionH>
                <wp:positionV relativeFrom="paragraph">
                  <wp:posOffset>16510</wp:posOffset>
                </wp:positionV>
                <wp:extent cx="1837690" cy="335280"/>
                <wp:effectExtent l="0" t="0" r="6350" b="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r>
  </w:tbl>
  <w:p>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D087E"/>
    <w:multiLevelType w:val="singleLevel"/>
    <w:tmpl w:val="99FD087E"/>
    <w:lvl w:ilvl="0" w:tentative="0">
      <w:start w:val="1"/>
      <w:numFmt w:val="decimal"/>
      <w:suff w:val="space"/>
      <w:lvlText w:val="%1."/>
      <w:lvlJc w:val="left"/>
    </w:lvl>
  </w:abstractNum>
  <w:abstractNum w:abstractNumId="1">
    <w:nsid w:val="9A853180"/>
    <w:multiLevelType w:val="singleLevel"/>
    <w:tmpl w:val="9A853180"/>
    <w:lvl w:ilvl="0" w:tentative="0">
      <w:start w:val="1"/>
      <w:numFmt w:val="decimal"/>
      <w:suff w:val="nothing"/>
      <w:lvlText w:val="%1）"/>
      <w:lvlJc w:val="left"/>
    </w:lvl>
  </w:abstractNum>
  <w:abstractNum w:abstractNumId="2">
    <w:nsid w:val="CECC61CB"/>
    <w:multiLevelType w:val="singleLevel"/>
    <w:tmpl w:val="CECC61CB"/>
    <w:lvl w:ilvl="0" w:tentative="0">
      <w:start w:val="1"/>
      <w:numFmt w:val="decimal"/>
      <w:lvlText w:val="%1."/>
      <w:lvlJc w:val="left"/>
      <w:pPr>
        <w:tabs>
          <w:tab w:val="left" w:pos="312"/>
        </w:tabs>
      </w:pPr>
    </w:lvl>
  </w:abstractNum>
  <w:abstractNum w:abstractNumId="3">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8567938"/>
    <w:multiLevelType w:val="multilevel"/>
    <w:tmpl w:val="08567938"/>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1A4C14A8"/>
    <w:multiLevelType w:val="multilevel"/>
    <w:tmpl w:val="1A4C14A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8">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8865B03"/>
    <w:multiLevelType w:val="multilevel"/>
    <w:tmpl w:val="58865B03"/>
    <w:lvl w:ilvl="0" w:tentative="0">
      <w:start w:val="1"/>
      <w:numFmt w:val="decimal"/>
      <w:lvlText w:val="（%1）"/>
      <w:lvlJc w:val="left"/>
      <w:pPr>
        <w:ind w:left="1571" w:hanging="72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0">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0"/>
  </w:num>
  <w:num w:numId="3">
    <w:abstractNumId w:val="1"/>
  </w:num>
  <w:num w:numId="4">
    <w:abstractNumId w:val="7"/>
  </w:num>
  <w:num w:numId="5">
    <w:abstractNumId w:val="6"/>
  </w:num>
  <w:num w:numId="6">
    <w:abstractNumId w:val="9"/>
  </w:num>
  <w:num w:numId="7">
    <w:abstractNumId w:val="3"/>
  </w:num>
  <w:num w:numId="8">
    <w:abstractNumId w:val="1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59d995a0-b2a2-4a07-bbc5-b0f899a4b315"/>
  </w:docVars>
  <w:rsids>
    <w:rsidRoot w:val="000D0BAE"/>
    <w:rsid w:val="00001377"/>
    <w:rsid w:val="00001624"/>
    <w:rsid w:val="00015EB1"/>
    <w:rsid w:val="00016491"/>
    <w:rsid w:val="000169FC"/>
    <w:rsid w:val="00036695"/>
    <w:rsid w:val="000473B7"/>
    <w:rsid w:val="0005207E"/>
    <w:rsid w:val="00063463"/>
    <w:rsid w:val="000670AD"/>
    <w:rsid w:val="000804F9"/>
    <w:rsid w:val="00080D30"/>
    <w:rsid w:val="00085E35"/>
    <w:rsid w:val="000876F9"/>
    <w:rsid w:val="00091CB0"/>
    <w:rsid w:val="000952A2"/>
    <w:rsid w:val="00096931"/>
    <w:rsid w:val="000A20FB"/>
    <w:rsid w:val="000A3322"/>
    <w:rsid w:val="000A4A03"/>
    <w:rsid w:val="000B0CA0"/>
    <w:rsid w:val="000B1284"/>
    <w:rsid w:val="000D0BAE"/>
    <w:rsid w:val="000D4DBA"/>
    <w:rsid w:val="000E5842"/>
    <w:rsid w:val="000E6A44"/>
    <w:rsid w:val="000F2D74"/>
    <w:rsid w:val="000F402C"/>
    <w:rsid w:val="000F6FFC"/>
    <w:rsid w:val="00106177"/>
    <w:rsid w:val="001100A0"/>
    <w:rsid w:val="00121663"/>
    <w:rsid w:val="001217BB"/>
    <w:rsid w:val="00124494"/>
    <w:rsid w:val="00125EA9"/>
    <w:rsid w:val="001350D0"/>
    <w:rsid w:val="00140A70"/>
    <w:rsid w:val="00150A6F"/>
    <w:rsid w:val="00166B7F"/>
    <w:rsid w:val="00172DDF"/>
    <w:rsid w:val="00174519"/>
    <w:rsid w:val="00176AFD"/>
    <w:rsid w:val="0017770A"/>
    <w:rsid w:val="00183933"/>
    <w:rsid w:val="00184DBF"/>
    <w:rsid w:val="00186C15"/>
    <w:rsid w:val="00190628"/>
    <w:rsid w:val="00194E01"/>
    <w:rsid w:val="00196D8A"/>
    <w:rsid w:val="001A036F"/>
    <w:rsid w:val="001A229A"/>
    <w:rsid w:val="001A4B6F"/>
    <w:rsid w:val="001B4E77"/>
    <w:rsid w:val="001B7E62"/>
    <w:rsid w:val="001C0C85"/>
    <w:rsid w:val="001C23D4"/>
    <w:rsid w:val="001C3F14"/>
    <w:rsid w:val="001D1E2F"/>
    <w:rsid w:val="001D35B9"/>
    <w:rsid w:val="001D44F2"/>
    <w:rsid w:val="001E0093"/>
    <w:rsid w:val="001E2E7A"/>
    <w:rsid w:val="001E381B"/>
    <w:rsid w:val="00203E54"/>
    <w:rsid w:val="00204CEB"/>
    <w:rsid w:val="00206F90"/>
    <w:rsid w:val="002113F5"/>
    <w:rsid w:val="002230AE"/>
    <w:rsid w:val="00226630"/>
    <w:rsid w:val="002416D2"/>
    <w:rsid w:val="002440D5"/>
    <w:rsid w:val="00250549"/>
    <w:rsid w:val="0025179B"/>
    <w:rsid w:val="00252777"/>
    <w:rsid w:val="00253B75"/>
    <w:rsid w:val="00257AE9"/>
    <w:rsid w:val="00263404"/>
    <w:rsid w:val="002652A0"/>
    <w:rsid w:val="0026573B"/>
    <w:rsid w:val="00270EAF"/>
    <w:rsid w:val="002722BF"/>
    <w:rsid w:val="002832D6"/>
    <w:rsid w:val="00290007"/>
    <w:rsid w:val="0029442A"/>
    <w:rsid w:val="002948E6"/>
    <w:rsid w:val="002A0B54"/>
    <w:rsid w:val="002A1006"/>
    <w:rsid w:val="002C18B4"/>
    <w:rsid w:val="002C21F6"/>
    <w:rsid w:val="002D4449"/>
    <w:rsid w:val="002D67E8"/>
    <w:rsid w:val="002E5467"/>
    <w:rsid w:val="002F01B6"/>
    <w:rsid w:val="002F5C6E"/>
    <w:rsid w:val="00303FE3"/>
    <w:rsid w:val="003054B8"/>
    <w:rsid w:val="00311380"/>
    <w:rsid w:val="00312D13"/>
    <w:rsid w:val="003134C5"/>
    <w:rsid w:val="00316A3D"/>
    <w:rsid w:val="00316C7B"/>
    <w:rsid w:val="00327DD5"/>
    <w:rsid w:val="00331E96"/>
    <w:rsid w:val="00340198"/>
    <w:rsid w:val="00346038"/>
    <w:rsid w:val="0035261B"/>
    <w:rsid w:val="00357593"/>
    <w:rsid w:val="00367C26"/>
    <w:rsid w:val="00372E7A"/>
    <w:rsid w:val="0038791E"/>
    <w:rsid w:val="00391DBA"/>
    <w:rsid w:val="003935D6"/>
    <w:rsid w:val="0039640C"/>
    <w:rsid w:val="003968CF"/>
    <w:rsid w:val="003A52BF"/>
    <w:rsid w:val="003A5DC2"/>
    <w:rsid w:val="003B1C96"/>
    <w:rsid w:val="003B3A23"/>
    <w:rsid w:val="003B4659"/>
    <w:rsid w:val="003B4A05"/>
    <w:rsid w:val="003C3A98"/>
    <w:rsid w:val="003C3AFD"/>
    <w:rsid w:val="003D5E27"/>
    <w:rsid w:val="003E0CC7"/>
    <w:rsid w:val="003E1907"/>
    <w:rsid w:val="003E1BD1"/>
    <w:rsid w:val="003F080D"/>
    <w:rsid w:val="004009BA"/>
    <w:rsid w:val="00400BBC"/>
    <w:rsid w:val="00404211"/>
    <w:rsid w:val="004127D2"/>
    <w:rsid w:val="004146E8"/>
    <w:rsid w:val="00421C1E"/>
    <w:rsid w:val="00424DF2"/>
    <w:rsid w:val="004315A8"/>
    <w:rsid w:val="00431C53"/>
    <w:rsid w:val="004364F4"/>
    <w:rsid w:val="0045041B"/>
    <w:rsid w:val="00460850"/>
    <w:rsid w:val="004630EB"/>
    <w:rsid w:val="00464074"/>
    <w:rsid w:val="0047610C"/>
    <w:rsid w:val="0049125C"/>
    <w:rsid w:val="004A0C9E"/>
    <w:rsid w:val="004A47AE"/>
    <w:rsid w:val="004B0E77"/>
    <w:rsid w:val="004C27A8"/>
    <w:rsid w:val="004D1883"/>
    <w:rsid w:val="004D3DF5"/>
    <w:rsid w:val="004E311F"/>
    <w:rsid w:val="004E6403"/>
    <w:rsid w:val="004F2ACA"/>
    <w:rsid w:val="004F3805"/>
    <w:rsid w:val="00502CC3"/>
    <w:rsid w:val="005103BA"/>
    <w:rsid w:val="005127AD"/>
    <w:rsid w:val="005156B9"/>
    <w:rsid w:val="00522279"/>
    <w:rsid w:val="00523247"/>
    <w:rsid w:val="0053098B"/>
    <w:rsid w:val="00534724"/>
    <w:rsid w:val="00534D9C"/>
    <w:rsid w:val="00534F2B"/>
    <w:rsid w:val="00537B9C"/>
    <w:rsid w:val="0055263E"/>
    <w:rsid w:val="00555423"/>
    <w:rsid w:val="00555E2D"/>
    <w:rsid w:val="00562B05"/>
    <w:rsid w:val="00562EB2"/>
    <w:rsid w:val="00565733"/>
    <w:rsid w:val="005766D3"/>
    <w:rsid w:val="0057675F"/>
    <w:rsid w:val="00584178"/>
    <w:rsid w:val="00586A08"/>
    <w:rsid w:val="005957B0"/>
    <w:rsid w:val="00595C38"/>
    <w:rsid w:val="005A311A"/>
    <w:rsid w:val="005A6D0D"/>
    <w:rsid w:val="005B7A6A"/>
    <w:rsid w:val="005C59A8"/>
    <w:rsid w:val="005D7943"/>
    <w:rsid w:val="005E3366"/>
    <w:rsid w:val="005E585F"/>
    <w:rsid w:val="006110C8"/>
    <w:rsid w:val="00621621"/>
    <w:rsid w:val="00622F15"/>
    <w:rsid w:val="006231CC"/>
    <w:rsid w:val="00626949"/>
    <w:rsid w:val="00633090"/>
    <w:rsid w:val="006405BA"/>
    <w:rsid w:val="0064114B"/>
    <w:rsid w:val="00645565"/>
    <w:rsid w:val="00646172"/>
    <w:rsid w:val="00646A1D"/>
    <w:rsid w:val="006526F4"/>
    <w:rsid w:val="0065577A"/>
    <w:rsid w:val="0067209A"/>
    <w:rsid w:val="00674FB0"/>
    <w:rsid w:val="00675702"/>
    <w:rsid w:val="006861DA"/>
    <w:rsid w:val="00691774"/>
    <w:rsid w:val="00693CB4"/>
    <w:rsid w:val="00693FD7"/>
    <w:rsid w:val="00696611"/>
    <w:rsid w:val="00697047"/>
    <w:rsid w:val="006A055D"/>
    <w:rsid w:val="006A58B3"/>
    <w:rsid w:val="006B2F93"/>
    <w:rsid w:val="006C416D"/>
    <w:rsid w:val="006D5248"/>
    <w:rsid w:val="006D52B3"/>
    <w:rsid w:val="006D565D"/>
    <w:rsid w:val="006D7673"/>
    <w:rsid w:val="006E0754"/>
    <w:rsid w:val="006E0DA1"/>
    <w:rsid w:val="006E4FBB"/>
    <w:rsid w:val="006F1A30"/>
    <w:rsid w:val="006F5398"/>
    <w:rsid w:val="006F72A5"/>
    <w:rsid w:val="006F7655"/>
    <w:rsid w:val="007018A4"/>
    <w:rsid w:val="00717E3A"/>
    <w:rsid w:val="00725B16"/>
    <w:rsid w:val="00727183"/>
    <w:rsid w:val="0072725D"/>
    <w:rsid w:val="0073112B"/>
    <w:rsid w:val="00731346"/>
    <w:rsid w:val="00732E67"/>
    <w:rsid w:val="00732F58"/>
    <w:rsid w:val="00734A32"/>
    <w:rsid w:val="007430E0"/>
    <w:rsid w:val="00743B2E"/>
    <w:rsid w:val="00757671"/>
    <w:rsid w:val="00761624"/>
    <w:rsid w:val="00763667"/>
    <w:rsid w:val="0076381F"/>
    <w:rsid w:val="00771DB1"/>
    <w:rsid w:val="00776DE0"/>
    <w:rsid w:val="00777FE7"/>
    <w:rsid w:val="0079175E"/>
    <w:rsid w:val="00793A9C"/>
    <w:rsid w:val="007A6850"/>
    <w:rsid w:val="007B6FFA"/>
    <w:rsid w:val="007C017B"/>
    <w:rsid w:val="007C6389"/>
    <w:rsid w:val="007C6B5A"/>
    <w:rsid w:val="007C7261"/>
    <w:rsid w:val="007D01BE"/>
    <w:rsid w:val="007D0322"/>
    <w:rsid w:val="007D0D50"/>
    <w:rsid w:val="007D3256"/>
    <w:rsid w:val="007D3E72"/>
    <w:rsid w:val="007D6872"/>
    <w:rsid w:val="007D75E2"/>
    <w:rsid w:val="007E0367"/>
    <w:rsid w:val="007E3FF2"/>
    <w:rsid w:val="007F285C"/>
    <w:rsid w:val="007F29A1"/>
    <w:rsid w:val="007F460D"/>
    <w:rsid w:val="008013BB"/>
    <w:rsid w:val="00801D57"/>
    <w:rsid w:val="00814060"/>
    <w:rsid w:val="00820AB1"/>
    <w:rsid w:val="00821B8E"/>
    <w:rsid w:val="00826CE5"/>
    <w:rsid w:val="008306F9"/>
    <w:rsid w:val="0083458A"/>
    <w:rsid w:val="00841A83"/>
    <w:rsid w:val="00845D7E"/>
    <w:rsid w:val="008479C1"/>
    <w:rsid w:val="00865694"/>
    <w:rsid w:val="008677FE"/>
    <w:rsid w:val="00882E97"/>
    <w:rsid w:val="008832D5"/>
    <w:rsid w:val="00886826"/>
    <w:rsid w:val="008912D8"/>
    <w:rsid w:val="00892415"/>
    <w:rsid w:val="00896A90"/>
    <w:rsid w:val="008A08B2"/>
    <w:rsid w:val="008A2F51"/>
    <w:rsid w:val="008A41B9"/>
    <w:rsid w:val="008B35EF"/>
    <w:rsid w:val="008C3C52"/>
    <w:rsid w:val="008D269B"/>
    <w:rsid w:val="008D2C57"/>
    <w:rsid w:val="008F22F5"/>
    <w:rsid w:val="008F3CD6"/>
    <w:rsid w:val="008F4DC2"/>
    <w:rsid w:val="008F6E1C"/>
    <w:rsid w:val="009011E9"/>
    <w:rsid w:val="0090614B"/>
    <w:rsid w:val="00920FB2"/>
    <w:rsid w:val="00943EE7"/>
    <w:rsid w:val="00957523"/>
    <w:rsid w:val="0096414D"/>
    <w:rsid w:val="009669A8"/>
    <w:rsid w:val="00966E8F"/>
    <w:rsid w:val="009879F0"/>
    <w:rsid w:val="00995027"/>
    <w:rsid w:val="009A3A89"/>
    <w:rsid w:val="009B17BF"/>
    <w:rsid w:val="009B5505"/>
    <w:rsid w:val="009B7C56"/>
    <w:rsid w:val="009C1CFD"/>
    <w:rsid w:val="009C42CB"/>
    <w:rsid w:val="009C6209"/>
    <w:rsid w:val="009C76EE"/>
    <w:rsid w:val="009E3196"/>
    <w:rsid w:val="009F74A1"/>
    <w:rsid w:val="00A0652B"/>
    <w:rsid w:val="00A0793C"/>
    <w:rsid w:val="00A15D9F"/>
    <w:rsid w:val="00A1677E"/>
    <w:rsid w:val="00A3020A"/>
    <w:rsid w:val="00A321EC"/>
    <w:rsid w:val="00A443CD"/>
    <w:rsid w:val="00A52BF3"/>
    <w:rsid w:val="00A579D5"/>
    <w:rsid w:val="00A6224E"/>
    <w:rsid w:val="00A645A9"/>
    <w:rsid w:val="00A66891"/>
    <w:rsid w:val="00A66B5A"/>
    <w:rsid w:val="00A678DE"/>
    <w:rsid w:val="00A70865"/>
    <w:rsid w:val="00A760BC"/>
    <w:rsid w:val="00A83DB5"/>
    <w:rsid w:val="00A863FE"/>
    <w:rsid w:val="00A8706B"/>
    <w:rsid w:val="00A94DBD"/>
    <w:rsid w:val="00A96D66"/>
    <w:rsid w:val="00AA3274"/>
    <w:rsid w:val="00AA6CC5"/>
    <w:rsid w:val="00AB4895"/>
    <w:rsid w:val="00AD1B12"/>
    <w:rsid w:val="00AD5EAC"/>
    <w:rsid w:val="00AD65F0"/>
    <w:rsid w:val="00AD7740"/>
    <w:rsid w:val="00AE5210"/>
    <w:rsid w:val="00B03559"/>
    <w:rsid w:val="00B0488E"/>
    <w:rsid w:val="00B06E76"/>
    <w:rsid w:val="00B115A5"/>
    <w:rsid w:val="00B1297A"/>
    <w:rsid w:val="00B20947"/>
    <w:rsid w:val="00B24FDD"/>
    <w:rsid w:val="00B262C2"/>
    <w:rsid w:val="00B331B2"/>
    <w:rsid w:val="00B35098"/>
    <w:rsid w:val="00B41686"/>
    <w:rsid w:val="00B4181F"/>
    <w:rsid w:val="00B4233F"/>
    <w:rsid w:val="00B5004E"/>
    <w:rsid w:val="00B50F00"/>
    <w:rsid w:val="00B61550"/>
    <w:rsid w:val="00B65F0E"/>
    <w:rsid w:val="00B701F5"/>
    <w:rsid w:val="00B71729"/>
    <w:rsid w:val="00B76D87"/>
    <w:rsid w:val="00B84C5B"/>
    <w:rsid w:val="00B900F5"/>
    <w:rsid w:val="00B90AFE"/>
    <w:rsid w:val="00BA1AF3"/>
    <w:rsid w:val="00BB08A8"/>
    <w:rsid w:val="00BC4DDD"/>
    <w:rsid w:val="00BD5DC0"/>
    <w:rsid w:val="00BD758B"/>
    <w:rsid w:val="00BE4C23"/>
    <w:rsid w:val="00BE68E3"/>
    <w:rsid w:val="00BE692D"/>
    <w:rsid w:val="00BE6FE5"/>
    <w:rsid w:val="00BF3810"/>
    <w:rsid w:val="00BF6135"/>
    <w:rsid w:val="00BF635E"/>
    <w:rsid w:val="00C066A9"/>
    <w:rsid w:val="00C11F56"/>
    <w:rsid w:val="00C14DDD"/>
    <w:rsid w:val="00C23FEF"/>
    <w:rsid w:val="00C27BA8"/>
    <w:rsid w:val="00C27BE8"/>
    <w:rsid w:val="00C307FF"/>
    <w:rsid w:val="00C355CD"/>
    <w:rsid w:val="00C44FB4"/>
    <w:rsid w:val="00C47106"/>
    <w:rsid w:val="00C50841"/>
    <w:rsid w:val="00C51066"/>
    <w:rsid w:val="00C56638"/>
    <w:rsid w:val="00C56ADB"/>
    <w:rsid w:val="00C56F70"/>
    <w:rsid w:val="00C63F78"/>
    <w:rsid w:val="00C66DF4"/>
    <w:rsid w:val="00C7634C"/>
    <w:rsid w:val="00C76D6A"/>
    <w:rsid w:val="00C77CF6"/>
    <w:rsid w:val="00C81EFC"/>
    <w:rsid w:val="00C82D7E"/>
    <w:rsid w:val="00C95D3F"/>
    <w:rsid w:val="00CA0A76"/>
    <w:rsid w:val="00CA1076"/>
    <w:rsid w:val="00CA1086"/>
    <w:rsid w:val="00CA12D6"/>
    <w:rsid w:val="00CA3300"/>
    <w:rsid w:val="00CB02BC"/>
    <w:rsid w:val="00CC033E"/>
    <w:rsid w:val="00CC0567"/>
    <w:rsid w:val="00CC2007"/>
    <w:rsid w:val="00CC20ED"/>
    <w:rsid w:val="00CC7AAF"/>
    <w:rsid w:val="00CD16CC"/>
    <w:rsid w:val="00CE73A9"/>
    <w:rsid w:val="00CF3417"/>
    <w:rsid w:val="00CF3BBD"/>
    <w:rsid w:val="00CF4F88"/>
    <w:rsid w:val="00CF5C6E"/>
    <w:rsid w:val="00CF66CC"/>
    <w:rsid w:val="00D04882"/>
    <w:rsid w:val="00D12809"/>
    <w:rsid w:val="00D15A42"/>
    <w:rsid w:val="00D24DC0"/>
    <w:rsid w:val="00D27766"/>
    <w:rsid w:val="00D309C0"/>
    <w:rsid w:val="00D31C30"/>
    <w:rsid w:val="00D55AF6"/>
    <w:rsid w:val="00D56EA0"/>
    <w:rsid w:val="00D73F53"/>
    <w:rsid w:val="00D8150B"/>
    <w:rsid w:val="00D83135"/>
    <w:rsid w:val="00D84200"/>
    <w:rsid w:val="00D84799"/>
    <w:rsid w:val="00D8593D"/>
    <w:rsid w:val="00D868D5"/>
    <w:rsid w:val="00D91AAD"/>
    <w:rsid w:val="00D956A3"/>
    <w:rsid w:val="00DA6F00"/>
    <w:rsid w:val="00DB00CD"/>
    <w:rsid w:val="00DC38FD"/>
    <w:rsid w:val="00DD215C"/>
    <w:rsid w:val="00DE7751"/>
    <w:rsid w:val="00DF29A2"/>
    <w:rsid w:val="00DF3204"/>
    <w:rsid w:val="00E16D60"/>
    <w:rsid w:val="00E225AF"/>
    <w:rsid w:val="00E22C2D"/>
    <w:rsid w:val="00E256C7"/>
    <w:rsid w:val="00E258B9"/>
    <w:rsid w:val="00E50D06"/>
    <w:rsid w:val="00E63446"/>
    <w:rsid w:val="00E66D97"/>
    <w:rsid w:val="00E67966"/>
    <w:rsid w:val="00E75556"/>
    <w:rsid w:val="00E915AA"/>
    <w:rsid w:val="00E91CAB"/>
    <w:rsid w:val="00E92611"/>
    <w:rsid w:val="00E94099"/>
    <w:rsid w:val="00EA1175"/>
    <w:rsid w:val="00EA19E1"/>
    <w:rsid w:val="00EA2667"/>
    <w:rsid w:val="00EC26CE"/>
    <w:rsid w:val="00EC40E6"/>
    <w:rsid w:val="00ED5495"/>
    <w:rsid w:val="00ED7216"/>
    <w:rsid w:val="00ED7E9E"/>
    <w:rsid w:val="00EE0399"/>
    <w:rsid w:val="00EE1E15"/>
    <w:rsid w:val="00EE5192"/>
    <w:rsid w:val="00EE7C8C"/>
    <w:rsid w:val="00EF4943"/>
    <w:rsid w:val="00F012CE"/>
    <w:rsid w:val="00F06F8C"/>
    <w:rsid w:val="00F073E4"/>
    <w:rsid w:val="00F11294"/>
    <w:rsid w:val="00F117D8"/>
    <w:rsid w:val="00F11BD3"/>
    <w:rsid w:val="00F11F6B"/>
    <w:rsid w:val="00F126A9"/>
    <w:rsid w:val="00F15500"/>
    <w:rsid w:val="00F214E5"/>
    <w:rsid w:val="00F2263B"/>
    <w:rsid w:val="00F2357A"/>
    <w:rsid w:val="00F2675E"/>
    <w:rsid w:val="00F313CE"/>
    <w:rsid w:val="00F32DE6"/>
    <w:rsid w:val="00F521F8"/>
    <w:rsid w:val="00F54C94"/>
    <w:rsid w:val="00F57BD5"/>
    <w:rsid w:val="00F60881"/>
    <w:rsid w:val="00F60A3B"/>
    <w:rsid w:val="00F61272"/>
    <w:rsid w:val="00F620CF"/>
    <w:rsid w:val="00F64895"/>
    <w:rsid w:val="00F706B6"/>
    <w:rsid w:val="00F85342"/>
    <w:rsid w:val="00F904BD"/>
    <w:rsid w:val="00FA55B7"/>
    <w:rsid w:val="00FB04B5"/>
    <w:rsid w:val="00FB1CFC"/>
    <w:rsid w:val="00FB4F00"/>
    <w:rsid w:val="00FB7469"/>
    <w:rsid w:val="00FC04F9"/>
    <w:rsid w:val="00FC07C8"/>
    <w:rsid w:val="00FC0E68"/>
    <w:rsid w:val="00FD269D"/>
    <w:rsid w:val="00FD79C6"/>
    <w:rsid w:val="00FE3EC4"/>
    <w:rsid w:val="00FE699F"/>
    <w:rsid w:val="01735031"/>
    <w:rsid w:val="05B75476"/>
    <w:rsid w:val="05FA57A2"/>
    <w:rsid w:val="074B4ED9"/>
    <w:rsid w:val="0B5A4560"/>
    <w:rsid w:val="0DDF0969"/>
    <w:rsid w:val="15202423"/>
    <w:rsid w:val="154D46E6"/>
    <w:rsid w:val="16F74C87"/>
    <w:rsid w:val="172B0B5F"/>
    <w:rsid w:val="17693B9C"/>
    <w:rsid w:val="1EE64558"/>
    <w:rsid w:val="1F861028"/>
    <w:rsid w:val="20980D1F"/>
    <w:rsid w:val="20EE47AB"/>
    <w:rsid w:val="234F08A7"/>
    <w:rsid w:val="23CD6299"/>
    <w:rsid w:val="24143A16"/>
    <w:rsid w:val="27002976"/>
    <w:rsid w:val="275B2A6E"/>
    <w:rsid w:val="27AD4815"/>
    <w:rsid w:val="2C69776A"/>
    <w:rsid w:val="2EE50A55"/>
    <w:rsid w:val="2FA8323D"/>
    <w:rsid w:val="30C94EB1"/>
    <w:rsid w:val="33B766A3"/>
    <w:rsid w:val="36704C12"/>
    <w:rsid w:val="36760531"/>
    <w:rsid w:val="36957723"/>
    <w:rsid w:val="3A1B12FC"/>
    <w:rsid w:val="3ADC5DE2"/>
    <w:rsid w:val="3BE7336F"/>
    <w:rsid w:val="3D960B4A"/>
    <w:rsid w:val="419650FC"/>
    <w:rsid w:val="450B43E4"/>
    <w:rsid w:val="457F5231"/>
    <w:rsid w:val="46182B8E"/>
    <w:rsid w:val="47CC477E"/>
    <w:rsid w:val="48032826"/>
    <w:rsid w:val="4A2A4B22"/>
    <w:rsid w:val="4DCE7CB6"/>
    <w:rsid w:val="4E883264"/>
    <w:rsid w:val="50AE650D"/>
    <w:rsid w:val="51167009"/>
    <w:rsid w:val="54735370"/>
    <w:rsid w:val="549B0ED4"/>
    <w:rsid w:val="5A3022D5"/>
    <w:rsid w:val="5D39571F"/>
    <w:rsid w:val="5FD105D1"/>
    <w:rsid w:val="6759641F"/>
    <w:rsid w:val="682D16D4"/>
    <w:rsid w:val="69792FC6"/>
    <w:rsid w:val="6B481BD4"/>
    <w:rsid w:val="6BD47E3D"/>
    <w:rsid w:val="6D3725C1"/>
    <w:rsid w:val="709D07F8"/>
    <w:rsid w:val="7228746B"/>
    <w:rsid w:val="78561C2A"/>
    <w:rsid w:val="78C35D92"/>
    <w:rsid w:val="7B8437E3"/>
    <w:rsid w:val="7BC44091"/>
    <w:rsid w:val="7EC23C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5"/>
    <w:semiHidden/>
    <w:unhideWhenUsed/>
    <w:qFormat/>
    <w:uiPriority w:val="99"/>
    <w:pPr>
      <w:jc w:val="left"/>
    </w:pPr>
  </w:style>
  <w:style w:type="paragraph" w:styleId="7">
    <w:name w:val="Body Text"/>
    <w:basedOn w:val="1"/>
    <w:link w:val="33"/>
    <w:semiHidden/>
    <w:unhideWhenUsed/>
    <w:qFormat/>
    <w:uiPriority w:val="99"/>
    <w:pPr>
      <w:spacing w:after="120"/>
    </w:pPr>
    <w:rPr>
      <w:rFonts w:ascii="Times New Roman" w:hAnsi="Times New Roman"/>
      <w:szCs w:val="24"/>
    </w:rPr>
  </w:style>
  <w:style w:type="paragraph" w:styleId="8">
    <w:name w:val="Balloon Text"/>
    <w:basedOn w:val="1"/>
    <w:link w:val="24"/>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Title"/>
    <w:basedOn w:val="1"/>
    <w:next w:val="1"/>
    <w:link w:val="29"/>
    <w:qFormat/>
    <w:uiPriority w:val="10"/>
    <w:pPr>
      <w:spacing w:before="240" w:after="60"/>
      <w:jc w:val="center"/>
      <w:outlineLvl w:val="0"/>
    </w:pPr>
    <w:rPr>
      <w:rFonts w:asciiTheme="majorHAnsi" w:hAnsiTheme="majorHAnsi" w:cstheme="majorBidi"/>
      <w:b/>
      <w:bCs/>
      <w:sz w:val="32"/>
      <w:szCs w:val="32"/>
    </w:rPr>
  </w:style>
  <w:style w:type="paragraph" w:styleId="14">
    <w:name w:val="annotation subject"/>
    <w:basedOn w:val="6"/>
    <w:next w:val="6"/>
    <w:link w:val="36"/>
    <w:semiHidden/>
    <w:unhideWhenUsed/>
    <w:qFormat/>
    <w:uiPriority w:val="99"/>
    <w:rPr>
      <w:b/>
      <w:bCs/>
    </w:rPr>
  </w:style>
  <w:style w:type="table" w:styleId="16">
    <w:name w:val="Table Grid"/>
    <w:basedOn w:val="1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customStyle="1" w:styleId="20">
    <w:name w:val="页眉 Char"/>
    <w:basedOn w:val="17"/>
    <w:link w:val="10"/>
    <w:qFormat/>
    <w:uiPriority w:val="99"/>
    <w:rPr>
      <w:sz w:val="18"/>
      <w:szCs w:val="18"/>
    </w:rPr>
  </w:style>
  <w:style w:type="character" w:customStyle="1" w:styleId="21">
    <w:name w:val="页脚 Char"/>
    <w:basedOn w:val="17"/>
    <w:link w:val="9"/>
    <w:qFormat/>
    <w:uiPriority w:val="99"/>
    <w:rPr>
      <w:sz w:val="18"/>
      <w:szCs w:val="18"/>
    </w:rPr>
  </w:style>
  <w:style w:type="paragraph" w:customStyle="1" w:styleId="22">
    <w:name w:val="无间隔1"/>
    <w:qFormat/>
    <w:uiPriority w:val="99"/>
    <w:rPr>
      <w:rFonts w:ascii="Calibri" w:hAnsi="Calibri" w:eastAsia="宋体" w:cs="Times New Roman"/>
      <w:sz w:val="22"/>
      <w:szCs w:val="22"/>
      <w:lang w:val="en-US" w:eastAsia="zh-CN" w:bidi="ar-SA"/>
    </w:rPr>
  </w:style>
  <w:style w:type="paragraph" w:customStyle="1" w:styleId="23">
    <w:name w:val="无间隔11"/>
    <w:qFormat/>
    <w:uiPriority w:val="1"/>
    <w:rPr>
      <w:rFonts w:ascii="Calibri" w:hAnsi="Calibri" w:eastAsia="宋体" w:cs="Times New Roman"/>
      <w:sz w:val="22"/>
      <w:szCs w:val="22"/>
      <w:lang w:val="en-US" w:eastAsia="zh-CN" w:bidi="ar-SA"/>
    </w:rPr>
  </w:style>
  <w:style w:type="character" w:customStyle="1" w:styleId="24">
    <w:name w:val="批注框文本 Char"/>
    <w:basedOn w:val="17"/>
    <w:link w:val="8"/>
    <w:semiHidden/>
    <w:qFormat/>
    <w:uiPriority w:val="99"/>
    <w:rPr>
      <w:rFonts w:ascii="Calibri" w:hAnsi="Calibri" w:eastAsia="宋体" w:cs="Times New Roman"/>
      <w:sz w:val="18"/>
      <w:szCs w:val="18"/>
    </w:rPr>
  </w:style>
  <w:style w:type="paragraph" w:customStyle="1" w:styleId="25">
    <w:name w:val="列出段落1"/>
    <w:basedOn w:val="1"/>
    <w:qFormat/>
    <w:uiPriority w:val="34"/>
    <w:pPr>
      <w:ind w:firstLine="420" w:firstLineChars="200"/>
    </w:pPr>
  </w:style>
  <w:style w:type="character" w:customStyle="1" w:styleId="26">
    <w:name w:val="标题 1 Char"/>
    <w:basedOn w:val="17"/>
    <w:link w:val="2"/>
    <w:qFormat/>
    <w:uiPriority w:val="9"/>
    <w:rPr>
      <w:rFonts w:ascii="Calibri" w:hAnsi="Calibri" w:eastAsia="宋体" w:cs="Times New Roman"/>
      <w:b/>
      <w:bCs/>
      <w:kern w:val="44"/>
      <w:sz w:val="44"/>
      <w:szCs w:val="44"/>
    </w:rPr>
  </w:style>
  <w:style w:type="paragraph" w:customStyle="1" w:styleId="27">
    <w:name w:val="p0"/>
    <w:basedOn w:val="1"/>
    <w:qFormat/>
    <w:uiPriority w:val="99"/>
    <w:pPr>
      <w:widowControl/>
    </w:pPr>
    <w:rPr>
      <w:rFonts w:ascii="Times New Roman" w:hAnsi="Times New Roman"/>
      <w:kern w:val="0"/>
      <w:szCs w:val="21"/>
    </w:rPr>
  </w:style>
  <w:style w:type="character" w:customStyle="1" w:styleId="28">
    <w:name w:val="标题 2 Char"/>
    <w:basedOn w:val="17"/>
    <w:link w:val="3"/>
    <w:qFormat/>
    <w:uiPriority w:val="9"/>
    <w:rPr>
      <w:rFonts w:asciiTheme="majorHAnsi" w:hAnsiTheme="majorHAnsi" w:eastAsiaTheme="majorEastAsia" w:cstheme="majorBidi"/>
      <w:b/>
      <w:bCs/>
      <w:sz w:val="32"/>
      <w:szCs w:val="32"/>
    </w:rPr>
  </w:style>
  <w:style w:type="character" w:customStyle="1" w:styleId="29">
    <w:name w:val="标题 Char"/>
    <w:basedOn w:val="17"/>
    <w:link w:val="13"/>
    <w:qFormat/>
    <w:uiPriority w:val="10"/>
    <w:rPr>
      <w:rFonts w:eastAsia="宋体" w:asciiTheme="majorHAnsi" w:hAnsiTheme="majorHAnsi" w:cstheme="majorBidi"/>
      <w:b/>
      <w:bCs/>
      <w:sz w:val="32"/>
      <w:szCs w:val="32"/>
    </w:rPr>
  </w:style>
  <w:style w:type="character" w:customStyle="1" w:styleId="30">
    <w:name w:val="标题 3 Char"/>
    <w:basedOn w:val="17"/>
    <w:link w:val="4"/>
    <w:qFormat/>
    <w:uiPriority w:val="9"/>
    <w:rPr>
      <w:rFonts w:ascii="Calibri" w:hAnsi="Calibri" w:eastAsia="宋体" w:cs="Times New Roman"/>
      <w:b/>
      <w:bCs/>
      <w:sz w:val="32"/>
      <w:szCs w:val="32"/>
    </w:rPr>
  </w:style>
  <w:style w:type="character" w:customStyle="1" w:styleId="31">
    <w:name w:val="标题 4 Char"/>
    <w:basedOn w:val="17"/>
    <w:link w:val="5"/>
    <w:qFormat/>
    <w:uiPriority w:val="9"/>
    <w:rPr>
      <w:rFonts w:asciiTheme="majorHAnsi" w:hAnsiTheme="majorHAnsi" w:eastAsiaTheme="majorEastAsia" w:cstheme="majorBidi"/>
      <w:b/>
      <w:bCs/>
      <w:sz w:val="28"/>
      <w:szCs w:val="28"/>
    </w:rPr>
  </w:style>
  <w:style w:type="paragraph" w:styleId="32">
    <w:name w:val="List Paragraph"/>
    <w:basedOn w:val="1"/>
    <w:qFormat/>
    <w:uiPriority w:val="34"/>
    <w:pPr>
      <w:ind w:firstLine="420" w:firstLineChars="200"/>
    </w:pPr>
  </w:style>
  <w:style w:type="character" w:customStyle="1" w:styleId="33">
    <w:name w:val="正文文本 Char"/>
    <w:basedOn w:val="17"/>
    <w:link w:val="7"/>
    <w:semiHidden/>
    <w:qFormat/>
    <w:uiPriority w:val="99"/>
    <w:rPr>
      <w:rFonts w:ascii="Times New Roman" w:hAnsi="Times New Roman" w:eastAsia="宋体" w:cs="Times New Roman"/>
      <w:kern w:val="2"/>
      <w:sz w:val="21"/>
      <w:szCs w:val="24"/>
    </w:rPr>
  </w:style>
  <w:style w:type="paragraph" w:customStyle="1" w:styleId="3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35">
    <w:name w:val="批注文字 Char"/>
    <w:basedOn w:val="17"/>
    <w:link w:val="6"/>
    <w:semiHidden/>
    <w:qFormat/>
    <w:uiPriority w:val="99"/>
    <w:rPr>
      <w:rFonts w:ascii="Calibri" w:hAnsi="Calibri" w:eastAsia="宋体" w:cs="Times New Roman"/>
      <w:kern w:val="2"/>
      <w:sz w:val="21"/>
      <w:szCs w:val="22"/>
    </w:rPr>
  </w:style>
  <w:style w:type="character" w:customStyle="1" w:styleId="36">
    <w:name w:val="批注主题 Char"/>
    <w:basedOn w:val="35"/>
    <w:link w:val="14"/>
    <w:semiHidden/>
    <w:qFormat/>
    <w:uiPriority w:val="99"/>
    <w:rPr>
      <w:rFonts w:ascii="Calibri" w:hAnsi="Calibri" w:eastAsia="宋体" w:cs="Times New Roman"/>
      <w:b/>
      <w:bCs/>
      <w:kern w:val="2"/>
      <w:sz w:val="21"/>
      <w:szCs w:val="22"/>
    </w:rPr>
  </w:style>
  <w:style w:type="paragraph" w:customStyle="1" w:styleId="37">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emf"/><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2B555-BF92-4997-AA1B-1761E35AD0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10033</Words>
  <Characters>11802</Characters>
  <Lines>93</Lines>
  <Paragraphs>26</Paragraphs>
  <TotalTime>24</TotalTime>
  <ScaleCrop>false</ScaleCrop>
  <LinksUpToDate>false</LinksUpToDate>
  <CharactersWithSpaces>12142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2019-04-29T05:27:00Z</dcterms:created>
  <dc:creator>yd</dc:creator>
  <cp:lastModifiedBy>吕丹石</cp:lastModifiedBy>
  <cp:lastPrinted>2022-05-26T01:35:00Z</cp:lastPrinted>
  <dcterms:modified xsi:type="dcterms:W3CDTF">2024-05-29T03:33:45Z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AF9BC93E4591433C880F8AB8591CE6D5_13</vt:lpwstr>
  </property>
</Properties>
</file>