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-1143635</wp:posOffset>
            </wp:positionH>
            <wp:positionV relativeFrom="margin">
              <wp:posOffset>-915670</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tbl>
      <w:tblPr>
        <w:tblStyle w:val="16"/>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96" w:hRule="atLeast"/>
        </w:trPr>
        <w:tc>
          <w:tcPr>
            <w:tcW w:w="8133" w:type="dxa"/>
            <w:tcBorders>
              <w:top w:val="nil"/>
              <w:left w:val="nil"/>
              <w:bottom w:val="nil"/>
              <w:right w:val="nil"/>
            </w:tcBorders>
            <w:noWrap w:val="0"/>
            <w:vAlign w:val="center"/>
          </w:tcPr>
          <w:p>
            <w:pPr>
              <w:pStyle w:val="13"/>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3"/>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化肥质量认证规则</w:t>
            </w:r>
          </w:p>
          <w:p>
            <w:pPr>
              <w:pStyle w:val="13"/>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Fertilizer Quality Certification Rules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CQM11-2620-01-20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w:t>
            </w:r>
            <w:r>
              <w:rPr>
                <w:rFonts w:hint="eastAsia" w:ascii="隶书" w:hAnsi="思源黑体 CN Medium" w:eastAsia="隶书" w:cs="思源黑体 CN Medium"/>
                <w:color w:val="002071"/>
                <w:kern w:val="2"/>
                <w:sz w:val="28"/>
                <w:szCs w:val="28"/>
                <w:highlight w:val="none"/>
                <w:lang w:val="en-US" w:eastAsia="zh-CN"/>
              </w:rPr>
              <w:t>24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w:t>
            </w:r>
            <w:r>
              <w:rPr>
                <w:rFonts w:hint="default" w:ascii="隶书" w:hAnsi="思源黑体 CN Medium" w:eastAsia="隶书" w:cs="思源黑体 CN Medium"/>
                <w:color w:val="002071"/>
                <w:kern w:val="2"/>
                <w:sz w:val="28"/>
                <w:szCs w:val="28"/>
                <w:highlight w:val="none"/>
              </w:rPr>
              <w:t>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w:t>
            </w:r>
            <w:r>
              <w:rPr>
                <w:rFonts w:hint="eastAsia" w:ascii="隶书" w:hAnsi="思源黑体 CN Medium" w:eastAsia="隶书" w:cs="思源黑体 CN Medium"/>
                <w:color w:val="002071"/>
                <w:kern w:val="2"/>
                <w:sz w:val="28"/>
                <w:szCs w:val="28"/>
                <w:highlight w:val="none"/>
                <w:lang w:val="en-US" w:eastAsia="zh-CN"/>
              </w:rPr>
              <w:t>24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w:t>
            </w:r>
            <w:r>
              <w:rPr>
                <w:rFonts w:hint="default" w:ascii="隶书" w:hAnsi="思源黑体 CN Medium" w:eastAsia="隶书" w:cs="思源黑体 CN Medium"/>
                <w:color w:val="002071"/>
                <w:kern w:val="2"/>
                <w:sz w:val="28"/>
                <w:szCs w:val="28"/>
                <w:highlight w:val="none"/>
              </w:rPr>
              <w:t>3日</w:t>
            </w:r>
          </w:p>
        </w:tc>
      </w:tr>
    </w:tbl>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napToGrid w:val="0"/>
        <w:spacing w:line="300" w:lineRule="auto"/>
        <w:ind w:left="357"/>
        <w:outlineLvl w:val="0"/>
        <w:rPr>
          <w:rFonts w:ascii="宋体" w:hAnsi="宋体"/>
          <w:szCs w:val="21"/>
        </w:rPr>
      </w:pPr>
      <w:bookmarkStart w:id="0" w:name="_Toc530387437"/>
      <w:r>
        <w:rPr>
          <w:rFonts w:hint="eastAsia" w:ascii="宋体" w:hAnsi="宋体"/>
          <w:szCs w:val="21"/>
        </w:rPr>
        <w:t>本规则由</w:t>
      </w:r>
      <w:r>
        <w:rPr>
          <w:rFonts w:ascii="宋体" w:hAnsi="宋体"/>
          <w:szCs w:val="21"/>
        </w:rPr>
        <w:t>方圆标志认证</w:t>
      </w:r>
      <w:r>
        <w:rPr>
          <w:rFonts w:hint="eastAsia" w:ascii="宋体" w:hAnsi="宋体"/>
          <w:szCs w:val="21"/>
        </w:rPr>
        <w:t>集团</w:t>
      </w:r>
      <w:r>
        <w:rPr>
          <w:rFonts w:ascii="宋体" w:hAnsi="宋体"/>
          <w:szCs w:val="21"/>
        </w:rPr>
        <w:t>发布，</w:t>
      </w:r>
      <w:r>
        <w:rPr>
          <w:rFonts w:hint="eastAsia" w:ascii="宋体" w:hAnsi="宋体"/>
          <w:szCs w:val="21"/>
        </w:rPr>
        <w:t>发布</w:t>
      </w:r>
      <w:r>
        <w:rPr>
          <w:rFonts w:ascii="宋体" w:hAnsi="宋体"/>
          <w:szCs w:val="21"/>
        </w:rPr>
        <w:t>日期为：</w:t>
      </w:r>
      <w:r>
        <w:rPr>
          <w:rFonts w:hint="eastAsia" w:ascii="宋体" w:hAnsi="宋体"/>
          <w:szCs w:val="21"/>
        </w:rPr>
        <w:t>2</w:t>
      </w:r>
      <w:r>
        <w:rPr>
          <w:rFonts w:ascii="宋体" w:hAnsi="宋体"/>
          <w:szCs w:val="21"/>
        </w:rPr>
        <w:t>013</w:t>
      </w:r>
      <w:r>
        <w:rPr>
          <w:rFonts w:hint="eastAsia" w:ascii="宋体" w:hAnsi="宋体"/>
          <w:szCs w:val="21"/>
        </w:rPr>
        <w:t>年</w:t>
      </w:r>
      <w:r>
        <w:rPr>
          <w:rFonts w:ascii="宋体" w:hAnsi="宋体"/>
          <w:szCs w:val="21"/>
        </w:rPr>
        <w:t>8</w:t>
      </w:r>
      <w:r>
        <w:rPr>
          <w:rFonts w:hint="eastAsia" w:ascii="宋体" w:hAnsi="宋体"/>
          <w:szCs w:val="21"/>
        </w:rPr>
        <w:t>月</w:t>
      </w:r>
      <w:r>
        <w:rPr>
          <w:rFonts w:ascii="宋体" w:hAnsi="宋体"/>
          <w:szCs w:val="21"/>
        </w:rPr>
        <w:t>15</w:t>
      </w:r>
      <w:r>
        <w:rPr>
          <w:rFonts w:hint="eastAsia" w:ascii="宋体" w:hAnsi="宋体"/>
          <w:szCs w:val="21"/>
        </w:rPr>
        <w:t>日；</w:t>
      </w:r>
      <w:bookmarkEnd w:id="0"/>
    </w:p>
    <w:p>
      <w:pPr>
        <w:pStyle w:val="26"/>
        <w:spacing w:line="300" w:lineRule="auto"/>
        <w:ind w:left="360" w:firstLine="0" w:firstLineChars="0"/>
        <w:outlineLvl w:val="0"/>
        <w:rPr>
          <w:rFonts w:ascii="宋体" w:hAnsi="宋体"/>
          <w:szCs w:val="21"/>
        </w:rPr>
      </w:pPr>
      <w:bookmarkStart w:id="1" w:name="_Toc530387438"/>
      <w:r>
        <w:rPr>
          <w:rFonts w:hint="eastAsia" w:ascii="宋体" w:hAnsi="宋体"/>
          <w:szCs w:val="21"/>
        </w:rPr>
        <w:t>2015年5月11日</w:t>
      </w:r>
      <w:r>
        <w:rPr>
          <w:rFonts w:ascii="宋体" w:hAnsi="宋体"/>
          <w:szCs w:val="21"/>
        </w:rPr>
        <w:t>第</w:t>
      </w:r>
      <w:r>
        <w:rPr>
          <w:rFonts w:hint="eastAsia" w:ascii="宋体" w:hAnsi="宋体"/>
          <w:szCs w:val="21"/>
        </w:rPr>
        <w:t>一</w:t>
      </w:r>
      <w:r>
        <w:rPr>
          <w:rFonts w:ascii="宋体" w:hAnsi="宋体"/>
          <w:szCs w:val="21"/>
        </w:rPr>
        <w:t>次修订，修改的内容</w:t>
      </w:r>
      <w:r>
        <w:rPr>
          <w:rFonts w:hint="eastAsia" w:ascii="宋体" w:hAnsi="宋体"/>
          <w:szCs w:val="21"/>
        </w:rPr>
        <w:t>为</w:t>
      </w:r>
      <w:r>
        <w:rPr>
          <w:rFonts w:ascii="宋体" w:hAnsi="宋体"/>
          <w:szCs w:val="21"/>
        </w:rPr>
        <w:t>：</w:t>
      </w:r>
      <w:r>
        <w:rPr>
          <w:rFonts w:hint="eastAsia" w:ascii="宋体" w:hAnsi="宋体"/>
          <w:szCs w:val="21"/>
        </w:rPr>
        <w:t>格式</w:t>
      </w:r>
      <w:r>
        <w:rPr>
          <w:rFonts w:ascii="宋体" w:hAnsi="宋体"/>
          <w:szCs w:val="21"/>
        </w:rPr>
        <w:t>调整</w:t>
      </w:r>
      <w:r>
        <w:rPr>
          <w:rFonts w:hint="eastAsia" w:ascii="宋体" w:hAnsi="宋体"/>
          <w:szCs w:val="21"/>
        </w:rPr>
        <w:t>。</w:t>
      </w:r>
      <w:bookmarkEnd w:id="1"/>
    </w:p>
    <w:p>
      <w:pPr>
        <w:pStyle w:val="26"/>
        <w:spacing w:line="300" w:lineRule="auto"/>
        <w:ind w:left="360" w:firstLine="0" w:firstLineChars="0"/>
        <w:outlineLvl w:val="0"/>
        <w:rPr>
          <w:rFonts w:ascii="宋体" w:hAnsi="宋体"/>
          <w:szCs w:val="21"/>
        </w:rPr>
      </w:pPr>
      <w:bookmarkStart w:id="2" w:name="_Toc530387439"/>
      <w:r>
        <w:rPr>
          <w:rFonts w:hint="eastAsia" w:ascii="宋体" w:hAnsi="宋体"/>
          <w:szCs w:val="21"/>
        </w:rPr>
        <w:t>2018年8月30日第二次修订，替代</w:t>
      </w:r>
      <w:r>
        <w:rPr>
          <w:rFonts w:ascii="宋体" w:hAnsi="宋体"/>
          <w:szCs w:val="21"/>
        </w:rPr>
        <w:t>CQM11-2620-01-2013</w:t>
      </w:r>
      <w:r>
        <w:rPr>
          <w:rFonts w:hint="eastAsia" w:ascii="宋体" w:hAnsi="宋体"/>
          <w:szCs w:val="21"/>
        </w:rPr>
        <w:t>，修订内容为：</w:t>
      </w:r>
      <w:bookmarkEnd w:id="2"/>
    </w:p>
    <w:p>
      <w:pPr>
        <w:pStyle w:val="26"/>
        <w:numPr>
          <w:ilvl w:val="0"/>
          <w:numId w:val="1"/>
        </w:numPr>
        <w:spacing w:line="300" w:lineRule="auto"/>
        <w:ind w:firstLineChars="0"/>
        <w:outlineLvl w:val="0"/>
        <w:rPr>
          <w:rFonts w:ascii="宋体" w:hAnsi="宋体"/>
          <w:szCs w:val="21"/>
        </w:rPr>
      </w:pPr>
      <w:bookmarkStart w:id="3" w:name="_Toc530387440"/>
      <w:r>
        <w:rPr>
          <w:rFonts w:hint="eastAsia" w:ascii="宋体" w:hAnsi="宋体"/>
          <w:szCs w:val="21"/>
        </w:rPr>
        <w:t>硫酸铵标准由</w:t>
      </w:r>
      <w:r>
        <w:rPr>
          <w:rFonts w:ascii="宋体" w:hAnsi="宋体"/>
          <w:szCs w:val="21"/>
        </w:rPr>
        <w:t>GB 535-1995</w:t>
      </w:r>
      <w:r>
        <w:rPr>
          <w:rFonts w:hint="eastAsia" w:ascii="宋体" w:hAnsi="宋体"/>
          <w:szCs w:val="21"/>
        </w:rPr>
        <w:t>变更为</w:t>
      </w:r>
      <w:r>
        <w:rPr>
          <w:rFonts w:ascii="宋体" w:hAnsi="宋体"/>
          <w:szCs w:val="21"/>
        </w:rPr>
        <w:t>GB</w:t>
      </w:r>
      <w:r>
        <w:rPr>
          <w:rFonts w:hint="eastAsia" w:ascii="宋体" w:hAnsi="宋体"/>
          <w:szCs w:val="21"/>
        </w:rPr>
        <w:t>/T</w:t>
      </w:r>
      <w:r>
        <w:rPr>
          <w:rFonts w:ascii="宋体" w:hAnsi="宋体"/>
          <w:szCs w:val="21"/>
        </w:rPr>
        <w:t xml:space="preserve"> 535-1995</w:t>
      </w:r>
      <w:r>
        <w:rPr>
          <w:rFonts w:hint="eastAsia" w:ascii="宋体" w:hAnsi="宋体"/>
          <w:szCs w:val="21"/>
        </w:rPr>
        <w:t>；</w:t>
      </w:r>
      <w:bookmarkEnd w:id="3"/>
      <w:r>
        <w:rPr>
          <w:rFonts w:hint="eastAsia" w:ascii="宋体" w:hAnsi="宋体"/>
          <w:szCs w:val="21"/>
        </w:rPr>
        <w:t xml:space="preserve"> </w:t>
      </w:r>
    </w:p>
    <w:p>
      <w:pPr>
        <w:pStyle w:val="26"/>
        <w:numPr>
          <w:ilvl w:val="0"/>
          <w:numId w:val="1"/>
        </w:numPr>
        <w:spacing w:line="300" w:lineRule="auto"/>
        <w:ind w:firstLineChars="0"/>
        <w:outlineLvl w:val="0"/>
        <w:rPr>
          <w:rFonts w:ascii="宋体" w:hAnsi="宋体"/>
          <w:szCs w:val="21"/>
        </w:rPr>
      </w:pPr>
      <w:bookmarkStart w:id="4" w:name="_Toc530387441"/>
      <w:r>
        <w:rPr>
          <w:rFonts w:hint="eastAsia" w:ascii="宋体" w:hAnsi="宋体"/>
          <w:szCs w:val="21"/>
        </w:rPr>
        <w:t>尿素标准由GB 2440-2001 变更为GB/T 2440-2017；</w:t>
      </w:r>
      <w:bookmarkEnd w:id="4"/>
    </w:p>
    <w:p>
      <w:pPr>
        <w:pStyle w:val="26"/>
        <w:numPr>
          <w:ilvl w:val="0"/>
          <w:numId w:val="1"/>
        </w:numPr>
        <w:spacing w:line="300" w:lineRule="auto"/>
        <w:ind w:firstLineChars="0"/>
        <w:outlineLvl w:val="0"/>
        <w:rPr>
          <w:rFonts w:ascii="宋体" w:hAnsi="宋体"/>
          <w:szCs w:val="21"/>
        </w:rPr>
      </w:pPr>
      <w:bookmarkStart w:id="5" w:name="_Toc530387442"/>
      <w:r>
        <w:rPr>
          <w:rFonts w:hint="eastAsia" w:ascii="宋体" w:hAnsi="宋体"/>
          <w:szCs w:val="21"/>
        </w:rPr>
        <w:t>硝酸铵标准由</w:t>
      </w:r>
      <w:r>
        <w:rPr>
          <w:rFonts w:ascii="宋体" w:hAnsi="宋体"/>
          <w:szCs w:val="21"/>
        </w:rPr>
        <w:t>GB 2945-1989</w:t>
      </w:r>
      <w:r>
        <w:rPr>
          <w:rFonts w:hint="eastAsia" w:ascii="宋体" w:hAnsi="宋体"/>
          <w:szCs w:val="21"/>
        </w:rPr>
        <w:t>变更为</w:t>
      </w:r>
      <w:r>
        <w:rPr>
          <w:rFonts w:ascii="宋体" w:hAnsi="宋体"/>
          <w:szCs w:val="21"/>
        </w:rPr>
        <w:t>GB/T 2945-2017</w:t>
      </w:r>
      <w:r>
        <w:rPr>
          <w:rFonts w:hint="eastAsia" w:ascii="宋体" w:hAnsi="宋体"/>
          <w:szCs w:val="21"/>
        </w:rPr>
        <w:t>；</w:t>
      </w:r>
      <w:bookmarkEnd w:id="5"/>
    </w:p>
    <w:p>
      <w:pPr>
        <w:pStyle w:val="26"/>
        <w:numPr>
          <w:ilvl w:val="0"/>
          <w:numId w:val="1"/>
        </w:numPr>
        <w:spacing w:line="300" w:lineRule="auto"/>
        <w:ind w:firstLineChars="0"/>
        <w:outlineLvl w:val="0"/>
        <w:rPr>
          <w:rFonts w:ascii="宋体" w:hAnsi="宋体"/>
          <w:szCs w:val="21"/>
        </w:rPr>
      </w:pPr>
      <w:bookmarkStart w:id="6" w:name="_Toc530387443"/>
      <w:r>
        <w:rPr>
          <w:rFonts w:hint="eastAsia" w:ascii="宋体" w:hAnsi="宋体"/>
          <w:szCs w:val="21"/>
        </w:rPr>
        <w:t>农业用碳酸氢铵标准由</w:t>
      </w:r>
      <w:r>
        <w:rPr>
          <w:rFonts w:ascii="宋体" w:hAnsi="宋体"/>
          <w:szCs w:val="21"/>
        </w:rPr>
        <w:t>GB 3559-2001</w:t>
      </w:r>
      <w:r>
        <w:rPr>
          <w:rFonts w:hint="eastAsia" w:ascii="宋体" w:hAnsi="宋体"/>
          <w:szCs w:val="21"/>
        </w:rPr>
        <w:t>变更为</w:t>
      </w:r>
      <w:r>
        <w:rPr>
          <w:rFonts w:ascii="宋体" w:hAnsi="宋体"/>
          <w:szCs w:val="21"/>
        </w:rPr>
        <w:t>GB</w:t>
      </w:r>
      <w:r>
        <w:rPr>
          <w:rFonts w:hint="eastAsia" w:ascii="宋体" w:hAnsi="宋体"/>
          <w:szCs w:val="21"/>
        </w:rPr>
        <w:t>/T</w:t>
      </w:r>
      <w:r>
        <w:rPr>
          <w:rFonts w:ascii="宋体" w:hAnsi="宋体"/>
          <w:szCs w:val="21"/>
        </w:rPr>
        <w:t xml:space="preserve"> 3559-2001</w:t>
      </w:r>
      <w:r>
        <w:rPr>
          <w:rFonts w:hint="eastAsia" w:ascii="宋体" w:hAnsi="宋体"/>
          <w:szCs w:val="21"/>
        </w:rPr>
        <w:t>；</w:t>
      </w:r>
      <w:bookmarkEnd w:id="6"/>
    </w:p>
    <w:p>
      <w:pPr>
        <w:pStyle w:val="26"/>
        <w:numPr>
          <w:ilvl w:val="0"/>
          <w:numId w:val="1"/>
        </w:numPr>
        <w:spacing w:line="300" w:lineRule="auto"/>
        <w:ind w:firstLineChars="0"/>
        <w:outlineLvl w:val="0"/>
        <w:rPr>
          <w:rFonts w:ascii="宋体" w:hAnsi="宋体"/>
          <w:szCs w:val="21"/>
        </w:rPr>
      </w:pPr>
      <w:bookmarkStart w:id="7" w:name="_Toc530387444"/>
      <w:r>
        <w:rPr>
          <w:rFonts w:hint="eastAsia" w:ascii="宋体" w:hAnsi="宋体"/>
          <w:szCs w:val="21"/>
        </w:rPr>
        <w:t>氯化钾标准由</w:t>
      </w:r>
      <w:r>
        <w:rPr>
          <w:rFonts w:ascii="宋体" w:hAnsi="宋体"/>
          <w:szCs w:val="21"/>
        </w:rPr>
        <w:t>GB 6549-2011</w:t>
      </w:r>
      <w:r>
        <w:rPr>
          <w:rFonts w:hint="eastAsia" w:ascii="宋体" w:hAnsi="宋体"/>
          <w:szCs w:val="21"/>
        </w:rPr>
        <w:t>变更为</w:t>
      </w:r>
      <w:r>
        <w:rPr>
          <w:rFonts w:ascii="宋体" w:hAnsi="宋体"/>
          <w:szCs w:val="21"/>
        </w:rPr>
        <w:t>GB</w:t>
      </w:r>
      <w:r>
        <w:rPr>
          <w:rFonts w:hint="eastAsia" w:ascii="宋体" w:hAnsi="宋体"/>
          <w:szCs w:val="21"/>
        </w:rPr>
        <w:t xml:space="preserve">/T </w:t>
      </w:r>
      <w:r>
        <w:rPr>
          <w:rFonts w:ascii="宋体" w:hAnsi="宋体"/>
          <w:szCs w:val="21"/>
        </w:rPr>
        <w:t>6549-2011</w:t>
      </w:r>
      <w:r>
        <w:rPr>
          <w:rFonts w:hint="eastAsia" w:ascii="宋体" w:hAnsi="宋体"/>
          <w:szCs w:val="21"/>
        </w:rPr>
        <w:t>；</w:t>
      </w:r>
      <w:bookmarkEnd w:id="7"/>
    </w:p>
    <w:p>
      <w:pPr>
        <w:pStyle w:val="26"/>
        <w:numPr>
          <w:ilvl w:val="0"/>
          <w:numId w:val="1"/>
        </w:numPr>
        <w:spacing w:line="300" w:lineRule="auto"/>
        <w:ind w:firstLineChars="0"/>
        <w:outlineLvl w:val="0"/>
        <w:rPr>
          <w:rFonts w:ascii="宋体" w:hAnsi="宋体"/>
          <w:szCs w:val="21"/>
        </w:rPr>
      </w:pPr>
      <w:bookmarkStart w:id="8" w:name="_Toc530387445"/>
      <w:r>
        <w:rPr>
          <w:rFonts w:hint="eastAsia" w:ascii="宋体" w:hAnsi="宋体"/>
          <w:szCs w:val="21"/>
        </w:rPr>
        <w:t>磷酸一铵、磷酸二铵标准由</w:t>
      </w:r>
      <w:r>
        <w:rPr>
          <w:rFonts w:ascii="宋体" w:hAnsi="宋体"/>
          <w:szCs w:val="21"/>
        </w:rPr>
        <w:t>GB 10205-2009</w:t>
      </w:r>
      <w:r>
        <w:rPr>
          <w:rFonts w:hint="eastAsia" w:ascii="宋体" w:hAnsi="宋体"/>
          <w:szCs w:val="21"/>
        </w:rPr>
        <w:t>变更为</w:t>
      </w:r>
      <w:r>
        <w:rPr>
          <w:rFonts w:ascii="宋体" w:hAnsi="宋体"/>
          <w:szCs w:val="21"/>
        </w:rPr>
        <w:t>GB</w:t>
      </w:r>
      <w:r>
        <w:rPr>
          <w:rFonts w:hint="eastAsia" w:ascii="宋体" w:hAnsi="宋体"/>
          <w:szCs w:val="21"/>
        </w:rPr>
        <w:t>/T</w:t>
      </w:r>
      <w:r>
        <w:rPr>
          <w:rFonts w:ascii="宋体" w:hAnsi="宋体"/>
          <w:szCs w:val="21"/>
        </w:rPr>
        <w:t xml:space="preserve"> 10205-2009</w:t>
      </w:r>
      <w:r>
        <w:rPr>
          <w:rFonts w:hint="eastAsia" w:ascii="宋体" w:hAnsi="宋体"/>
          <w:szCs w:val="21"/>
        </w:rPr>
        <w:t>；</w:t>
      </w:r>
      <w:bookmarkEnd w:id="8"/>
    </w:p>
    <w:p>
      <w:pPr>
        <w:pStyle w:val="26"/>
        <w:numPr>
          <w:ilvl w:val="0"/>
          <w:numId w:val="1"/>
        </w:numPr>
        <w:spacing w:line="300" w:lineRule="auto"/>
        <w:ind w:firstLineChars="0"/>
        <w:outlineLvl w:val="0"/>
        <w:rPr>
          <w:rFonts w:ascii="宋体" w:hAnsi="宋体"/>
          <w:szCs w:val="21"/>
        </w:rPr>
      </w:pPr>
      <w:bookmarkStart w:id="9" w:name="_Toc530387446"/>
      <w:r>
        <w:rPr>
          <w:rFonts w:hint="eastAsia" w:ascii="宋体" w:hAnsi="宋体"/>
          <w:szCs w:val="21"/>
        </w:rPr>
        <w:t>复混肥料(复合肥料) 标准由</w:t>
      </w:r>
      <w:r>
        <w:rPr>
          <w:rFonts w:ascii="宋体" w:hAnsi="宋体"/>
          <w:szCs w:val="21"/>
        </w:rPr>
        <w:t>GB 15063-2009</w:t>
      </w:r>
      <w:r>
        <w:rPr>
          <w:rFonts w:hint="eastAsia" w:ascii="宋体" w:hAnsi="宋体"/>
          <w:szCs w:val="21"/>
        </w:rPr>
        <w:t>变更为</w:t>
      </w:r>
      <w:r>
        <w:rPr>
          <w:rFonts w:ascii="宋体" w:hAnsi="宋体"/>
          <w:szCs w:val="21"/>
        </w:rPr>
        <w:t>GB</w:t>
      </w:r>
      <w:r>
        <w:rPr>
          <w:rFonts w:hint="eastAsia" w:ascii="宋体" w:hAnsi="宋体"/>
          <w:szCs w:val="21"/>
        </w:rPr>
        <w:t>/T</w:t>
      </w:r>
      <w:r>
        <w:rPr>
          <w:rFonts w:ascii="宋体" w:hAnsi="宋体"/>
          <w:szCs w:val="21"/>
        </w:rPr>
        <w:t xml:space="preserve"> 15063-2009</w:t>
      </w:r>
      <w:r>
        <w:rPr>
          <w:rFonts w:hint="eastAsia" w:ascii="宋体" w:hAnsi="宋体"/>
          <w:szCs w:val="21"/>
        </w:rPr>
        <w:t>；</w:t>
      </w:r>
      <w:bookmarkEnd w:id="9"/>
    </w:p>
    <w:p>
      <w:pPr>
        <w:pStyle w:val="26"/>
        <w:numPr>
          <w:ilvl w:val="0"/>
          <w:numId w:val="1"/>
        </w:numPr>
        <w:spacing w:line="300" w:lineRule="auto"/>
        <w:ind w:firstLineChars="0"/>
        <w:outlineLvl w:val="0"/>
        <w:rPr>
          <w:rFonts w:ascii="宋体" w:hAnsi="宋体"/>
          <w:szCs w:val="21"/>
        </w:rPr>
      </w:pPr>
      <w:bookmarkStart w:id="10" w:name="_Toc530387447"/>
      <w:r>
        <w:rPr>
          <w:rFonts w:hint="eastAsia" w:ascii="宋体" w:hAnsi="宋体"/>
          <w:szCs w:val="21"/>
        </w:rPr>
        <w:t>液体无水氨标准由</w:t>
      </w:r>
      <w:r>
        <w:rPr>
          <w:rFonts w:ascii="宋体" w:hAnsi="宋体"/>
          <w:szCs w:val="21"/>
        </w:rPr>
        <w:t>GB 536-1988</w:t>
      </w:r>
      <w:r>
        <w:rPr>
          <w:rFonts w:hint="eastAsia" w:ascii="宋体" w:hAnsi="宋体"/>
          <w:szCs w:val="21"/>
        </w:rPr>
        <w:t>变更为</w:t>
      </w:r>
      <w:r>
        <w:rPr>
          <w:rFonts w:ascii="宋体" w:hAnsi="宋体"/>
          <w:szCs w:val="21"/>
        </w:rPr>
        <w:t>GB/T 536-2017</w:t>
      </w:r>
      <w:r>
        <w:rPr>
          <w:rFonts w:hint="eastAsia" w:ascii="宋体" w:hAnsi="宋体"/>
          <w:szCs w:val="21"/>
        </w:rPr>
        <w:t>；</w:t>
      </w:r>
      <w:bookmarkEnd w:id="10"/>
    </w:p>
    <w:p>
      <w:pPr>
        <w:pStyle w:val="26"/>
        <w:numPr>
          <w:ilvl w:val="0"/>
          <w:numId w:val="1"/>
        </w:numPr>
        <w:spacing w:line="300" w:lineRule="auto"/>
        <w:ind w:firstLineChars="0"/>
        <w:outlineLvl w:val="0"/>
        <w:rPr>
          <w:rFonts w:ascii="宋体" w:hAnsi="宋体"/>
          <w:szCs w:val="21"/>
        </w:rPr>
      </w:pPr>
      <w:bookmarkStart w:id="11" w:name="_Toc530387448"/>
      <w:r>
        <w:rPr>
          <w:rFonts w:hint="eastAsia" w:ascii="宋体" w:hAnsi="宋体"/>
          <w:szCs w:val="21"/>
        </w:rPr>
        <w:t>磷酸二氢钾标准由</w:t>
      </w:r>
      <w:r>
        <w:rPr>
          <w:rFonts w:ascii="宋体" w:hAnsi="宋体"/>
          <w:szCs w:val="21"/>
        </w:rPr>
        <w:t>HG 2321-1992</w:t>
      </w:r>
      <w:r>
        <w:rPr>
          <w:rFonts w:hint="eastAsia" w:ascii="宋体" w:hAnsi="宋体"/>
          <w:szCs w:val="21"/>
        </w:rPr>
        <w:t xml:space="preserve"> 变更为</w:t>
      </w:r>
      <w:r>
        <w:rPr>
          <w:rFonts w:ascii="宋体" w:hAnsi="宋体"/>
          <w:szCs w:val="21"/>
        </w:rPr>
        <w:t>HG/T 2321-2016</w:t>
      </w:r>
      <w:r>
        <w:rPr>
          <w:rFonts w:hint="eastAsia" w:ascii="宋体" w:hAnsi="宋体"/>
          <w:szCs w:val="21"/>
        </w:rPr>
        <w:t>；</w:t>
      </w:r>
      <w:bookmarkEnd w:id="11"/>
    </w:p>
    <w:p>
      <w:pPr>
        <w:pStyle w:val="26"/>
        <w:numPr>
          <w:ilvl w:val="0"/>
          <w:numId w:val="1"/>
        </w:numPr>
        <w:spacing w:line="300" w:lineRule="auto"/>
        <w:ind w:firstLineChars="0"/>
        <w:outlineLvl w:val="0"/>
        <w:rPr>
          <w:rFonts w:ascii="宋体" w:hAnsi="宋体"/>
          <w:szCs w:val="21"/>
        </w:rPr>
      </w:pPr>
      <w:bookmarkStart w:id="12" w:name="_Toc530387449"/>
      <w:r>
        <w:rPr>
          <w:rFonts w:hint="eastAsia" w:ascii="宋体" w:hAnsi="宋体"/>
          <w:szCs w:val="21"/>
        </w:rPr>
        <w:t>钙镁磷肥标准由</w:t>
      </w:r>
      <w:r>
        <w:rPr>
          <w:rFonts w:ascii="宋体" w:hAnsi="宋体"/>
          <w:szCs w:val="21"/>
        </w:rPr>
        <w:t>GB 20412-2006</w:t>
      </w:r>
      <w:r>
        <w:rPr>
          <w:rFonts w:hint="eastAsia" w:ascii="宋体" w:hAnsi="宋体"/>
          <w:szCs w:val="21"/>
        </w:rPr>
        <w:t>变更为</w:t>
      </w:r>
      <w:r>
        <w:rPr>
          <w:rFonts w:ascii="宋体" w:hAnsi="宋体"/>
          <w:szCs w:val="21"/>
        </w:rPr>
        <w:t>GB</w:t>
      </w:r>
      <w:r>
        <w:rPr>
          <w:rFonts w:hint="eastAsia" w:ascii="宋体" w:hAnsi="宋体"/>
          <w:szCs w:val="21"/>
        </w:rPr>
        <w:t>/T</w:t>
      </w:r>
      <w:r>
        <w:rPr>
          <w:rFonts w:ascii="宋体" w:hAnsi="宋体"/>
          <w:szCs w:val="21"/>
        </w:rPr>
        <w:t xml:space="preserve"> 20412-2006</w:t>
      </w:r>
      <w:r>
        <w:rPr>
          <w:rFonts w:hint="eastAsia" w:ascii="宋体" w:hAnsi="宋体"/>
          <w:szCs w:val="21"/>
        </w:rPr>
        <w:t>；</w:t>
      </w:r>
      <w:bookmarkEnd w:id="12"/>
    </w:p>
    <w:p>
      <w:pPr>
        <w:pStyle w:val="26"/>
        <w:numPr>
          <w:ilvl w:val="0"/>
          <w:numId w:val="1"/>
        </w:numPr>
        <w:spacing w:line="300" w:lineRule="auto"/>
        <w:ind w:firstLineChars="0"/>
        <w:outlineLvl w:val="0"/>
        <w:rPr>
          <w:rFonts w:ascii="宋体" w:hAnsi="宋体"/>
          <w:szCs w:val="21"/>
        </w:rPr>
      </w:pPr>
      <w:bookmarkStart w:id="13" w:name="_Toc530387450"/>
      <w:r>
        <w:rPr>
          <w:rFonts w:hint="eastAsia" w:ascii="宋体" w:hAnsi="宋体"/>
          <w:szCs w:val="21"/>
        </w:rPr>
        <w:t>过磷酸钙标准由</w:t>
      </w:r>
      <w:r>
        <w:rPr>
          <w:rFonts w:ascii="宋体" w:hAnsi="宋体"/>
          <w:szCs w:val="21"/>
        </w:rPr>
        <w:t>GB 20413-2006</w:t>
      </w:r>
      <w:r>
        <w:rPr>
          <w:rFonts w:hint="eastAsia" w:ascii="宋体" w:hAnsi="宋体"/>
          <w:szCs w:val="21"/>
        </w:rPr>
        <w:t>变更为</w:t>
      </w:r>
      <w:r>
        <w:rPr>
          <w:rFonts w:ascii="宋体" w:hAnsi="宋体"/>
          <w:szCs w:val="21"/>
        </w:rPr>
        <w:t>GB/T 20413-2017</w:t>
      </w:r>
      <w:r>
        <w:rPr>
          <w:rFonts w:hint="eastAsia" w:ascii="宋体" w:hAnsi="宋体"/>
          <w:szCs w:val="21"/>
        </w:rPr>
        <w:t>；</w:t>
      </w:r>
      <w:bookmarkEnd w:id="13"/>
    </w:p>
    <w:p>
      <w:pPr>
        <w:pStyle w:val="26"/>
        <w:numPr>
          <w:ilvl w:val="0"/>
          <w:numId w:val="1"/>
        </w:numPr>
        <w:spacing w:line="300" w:lineRule="auto"/>
        <w:ind w:firstLineChars="0"/>
        <w:outlineLvl w:val="0"/>
        <w:rPr>
          <w:rFonts w:ascii="宋体" w:hAnsi="宋体"/>
          <w:szCs w:val="21"/>
        </w:rPr>
      </w:pPr>
      <w:bookmarkStart w:id="14" w:name="_Toc530387451"/>
      <w:r>
        <w:rPr>
          <w:rFonts w:hint="eastAsia" w:ascii="宋体" w:hAnsi="宋体"/>
          <w:szCs w:val="21"/>
        </w:rPr>
        <w:t>农业用硫酸钾标准由</w:t>
      </w:r>
      <w:r>
        <w:rPr>
          <w:rFonts w:ascii="宋体" w:hAnsi="宋体"/>
          <w:szCs w:val="21"/>
        </w:rPr>
        <w:t>GB 20406-2006</w:t>
      </w:r>
      <w:r>
        <w:rPr>
          <w:rFonts w:hint="eastAsia" w:ascii="宋体" w:hAnsi="宋体"/>
          <w:szCs w:val="21"/>
        </w:rPr>
        <w:t>变更为</w:t>
      </w:r>
      <w:r>
        <w:rPr>
          <w:rFonts w:ascii="宋体" w:hAnsi="宋体"/>
          <w:szCs w:val="21"/>
        </w:rPr>
        <w:t>GB/T 20406-2017</w:t>
      </w:r>
      <w:r>
        <w:rPr>
          <w:rFonts w:hint="eastAsia" w:ascii="宋体" w:hAnsi="宋体"/>
          <w:szCs w:val="21"/>
        </w:rPr>
        <w:t>；</w:t>
      </w:r>
      <w:bookmarkEnd w:id="14"/>
    </w:p>
    <w:p>
      <w:pPr>
        <w:pStyle w:val="26"/>
        <w:numPr>
          <w:ilvl w:val="0"/>
          <w:numId w:val="1"/>
        </w:numPr>
        <w:spacing w:line="300" w:lineRule="auto"/>
        <w:ind w:firstLineChars="0"/>
        <w:outlineLvl w:val="0"/>
        <w:rPr>
          <w:rFonts w:ascii="宋体" w:hAnsi="宋体"/>
          <w:szCs w:val="21"/>
        </w:rPr>
      </w:pPr>
      <w:bookmarkStart w:id="15" w:name="_Toc530387452"/>
      <w:r>
        <w:rPr>
          <w:rFonts w:hint="eastAsia" w:ascii="宋体" w:hAnsi="宋体"/>
          <w:szCs w:val="21"/>
        </w:rPr>
        <w:t>有机--无机复混肥料标准由</w:t>
      </w:r>
      <w:r>
        <w:rPr>
          <w:rFonts w:ascii="宋体" w:hAnsi="宋体"/>
          <w:szCs w:val="21"/>
        </w:rPr>
        <w:t>GB 18877-2009</w:t>
      </w:r>
      <w:r>
        <w:rPr>
          <w:rFonts w:hint="eastAsia" w:ascii="宋体" w:hAnsi="宋体"/>
          <w:szCs w:val="21"/>
        </w:rPr>
        <w:t>变更为</w:t>
      </w:r>
      <w:r>
        <w:rPr>
          <w:rFonts w:ascii="宋体" w:hAnsi="宋体"/>
          <w:szCs w:val="21"/>
        </w:rPr>
        <w:t>GB</w:t>
      </w:r>
      <w:r>
        <w:rPr>
          <w:rFonts w:hint="eastAsia" w:ascii="宋体" w:hAnsi="宋体"/>
          <w:szCs w:val="21"/>
        </w:rPr>
        <w:t>/</w:t>
      </w:r>
      <w:r>
        <w:rPr>
          <w:rFonts w:ascii="宋体" w:hAnsi="宋体"/>
          <w:szCs w:val="21"/>
        </w:rPr>
        <w:t>T 18877-2009</w:t>
      </w:r>
      <w:r>
        <w:rPr>
          <w:rFonts w:hint="eastAsia" w:ascii="宋体" w:hAnsi="宋体"/>
          <w:szCs w:val="21"/>
        </w:rPr>
        <w:t>；</w:t>
      </w:r>
      <w:bookmarkEnd w:id="15"/>
    </w:p>
    <w:p>
      <w:pPr>
        <w:pStyle w:val="26"/>
        <w:numPr>
          <w:ilvl w:val="0"/>
          <w:numId w:val="1"/>
        </w:numPr>
        <w:spacing w:line="300" w:lineRule="auto"/>
        <w:ind w:firstLineChars="0"/>
        <w:outlineLvl w:val="0"/>
        <w:rPr>
          <w:rFonts w:ascii="宋体" w:hAnsi="宋体"/>
          <w:szCs w:val="21"/>
        </w:rPr>
      </w:pPr>
      <w:bookmarkStart w:id="16" w:name="_Toc530387453"/>
      <w:r>
        <w:rPr>
          <w:rFonts w:hint="eastAsia" w:ascii="宋体" w:hAnsi="宋体"/>
          <w:szCs w:val="21"/>
        </w:rPr>
        <w:t>掺混肥料（BB肥）标准由</w:t>
      </w:r>
      <w:r>
        <w:rPr>
          <w:rFonts w:ascii="宋体" w:hAnsi="宋体"/>
          <w:szCs w:val="21"/>
        </w:rPr>
        <w:t>GB 21633-2008</w:t>
      </w:r>
      <w:r>
        <w:rPr>
          <w:rFonts w:hint="eastAsia" w:ascii="宋体" w:hAnsi="宋体"/>
          <w:szCs w:val="21"/>
        </w:rPr>
        <w:t>变更为</w:t>
      </w:r>
      <w:r>
        <w:rPr>
          <w:rFonts w:ascii="宋体" w:hAnsi="宋体"/>
          <w:szCs w:val="21"/>
        </w:rPr>
        <w:t>GB</w:t>
      </w:r>
      <w:r>
        <w:rPr>
          <w:rFonts w:hint="eastAsia" w:ascii="宋体" w:hAnsi="宋体"/>
          <w:szCs w:val="21"/>
        </w:rPr>
        <w:t>/T</w:t>
      </w:r>
      <w:r>
        <w:rPr>
          <w:rFonts w:ascii="宋体" w:hAnsi="宋体"/>
          <w:szCs w:val="21"/>
        </w:rPr>
        <w:t xml:space="preserve"> 21633-2008</w:t>
      </w:r>
      <w:r>
        <w:rPr>
          <w:rFonts w:hint="eastAsia" w:ascii="宋体" w:hAnsi="宋体"/>
          <w:szCs w:val="21"/>
        </w:rPr>
        <w:t>。</w:t>
      </w:r>
      <w:bookmarkEnd w:id="16"/>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三</w:t>
      </w:r>
      <w:r>
        <w:rPr>
          <w:rFonts w:hint="eastAsia" w:ascii="Times New Roman"/>
          <w:sz w:val="24"/>
          <w:szCs w:val="24"/>
          <w:highlight w:val="yellow"/>
        </w:rPr>
        <w:t>次修订，</w:t>
      </w:r>
      <w:r>
        <w:rPr>
          <w:rFonts w:hint="eastAsia"/>
          <w:sz w:val="24"/>
          <w:szCs w:val="24"/>
          <w:highlight w:val="yellow"/>
          <w:lang w:val="en-US" w:eastAsia="zh-CN"/>
        </w:rPr>
        <w:t>替代CQM11-2620-01-2018，</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GB/T 535-2020肥料级硫酸铵</w:t>
      </w:r>
      <w:r>
        <w:rPr>
          <w:rFonts w:hint="eastAsia"/>
          <w:sz w:val="24"/>
          <w:szCs w:val="24"/>
          <w:highlight w:val="yellow"/>
          <w:lang w:val="en-US" w:eastAsia="zh-CN"/>
        </w:rPr>
        <w:t>》替代《GB/T535-1995硫酸铵》；</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2946-2018</w:t>
      </w:r>
      <w:r>
        <w:rPr>
          <w:rFonts w:hint="default"/>
          <w:sz w:val="24"/>
          <w:szCs w:val="24"/>
          <w:highlight w:val="yellow"/>
          <w:lang w:val="en-US" w:eastAsia="zh-CN"/>
        </w:rPr>
        <w:t>氯化铵</w:t>
      </w:r>
      <w:r>
        <w:rPr>
          <w:rFonts w:hint="eastAsia"/>
          <w:sz w:val="24"/>
          <w:szCs w:val="24"/>
          <w:highlight w:val="yellow"/>
          <w:lang w:val="en-US" w:eastAsia="zh-CN"/>
        </w:rPr>
        <w:t>》替代《GB/T 2946-2008</w:t>
      </w:r>
      <w:r>
        <w:rPr>
          <w:rFonts w:hint="default"/>
          <w:sz w:val="24"/>
          <w:szCs w:val="24"/>
          <w:highlight w:val="yellow"/>
          <w:lang w:val="en-US" w:eastAsia="zh-CN"/>
        </w:rPr>
        <w:t>氯化铵</w:t>
      </w:r>
      <w:r>
        <w:rPr>
          <w:rFonts w:hint="eastAsia"/>
          <w:sz w:val="24"/>
          <w:szCs w:val="24"/>
          <w:highlight w:val="yellow"/>
          <w:lang w:val="en-US" w:eastAsia="zh-CN"/>
        </w:rPr>
        <w:t>》；</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10510-2023硝酸磷肥、硝酸磷钾肥》替代《GB/T10510-2007硝酸磷肥、硝酸磷钾肥》；</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15063-2020复合肥料》替代《GB/T15063-2009</w:t>
      </w:r>
      <w:r>
        <w:rPr>
          <w:rFonts w:hint="eastAsia"/>
          <w:sz w:val="24"/>
          <w:szCs w:val="24"/>
          <w:highlight w:val="yellow"/>
          <w:lang w:val="en-US" w:eastAsia="zh-CN"/>
        </w:rPr>
        <w:fldChar w:fldCharType="begin"/>
      </w:r>
      <w:r>
        <w:rPr>
          <w:rFonts w:hint="eastAsia"/>
          <w:sz w:val="24"/>
          <w:szCs w:val="24"/>
          <w:highlight w:val="yellow"/>
          <w:lang w:val="en-US" w:eastAsia="zh-CN"/>
        </w:rPr>
        <w:instrText xml:space="preserve"> HYPERLINK "javascript:void(0)" </w:instrText>
      </w:r>
      <w:r>
        <w:rPr>
          <w:rFonts w:hint="eastAsia"/>
          <w:sz w:val="24"/>
          <w:szCs w:val="24"/>
          <w:highlight w:val="yellow"/>
          <w:lang w:val="en-US" w:eastAsia="zh-CN"/>
        </w:rPr>
        <w:fldChar w:fldCharType="separate"/>
      </w:r>
      <w:r>
        <w:rPr>
          <w:rFonts w:hint="eastAsia"/>
          <w:sz w:val="24"/>
          <w:szCs w:val="24"/>
          <w:highlight w:val="yellow"/>
          <w:lang w:val="en-US" w:eastAsia="zh-CN"/>
        </w:rPr>
        <w:t>复混肥料(复合肥料)</w:t>
      </w:r>
      <w:r>
        <w:rPr>
          <w:rFonts w:hint="eastAsia"/>
          <w:sz w:val="24"/>
          <w:szCs w:val="24"/>
          <w:highlight w:val="yellow"/>
          <w:lang w:val="en-US" w:eastAsia="zh-CN"/>
        </w:rPr>
        <w:fldChar w:fldCharType="end"/>
      </w:r>
      <w:r>
        <w:rPr>
          <w:rFonts w:hint="eastAsia"/>
          <w:sz w:val="24"/>
          <w:szCs w:val="24"/>
          <w:highlight w:val="yellow"/>
          <w:lang w:val="en-US" w:eastAsia="zh-CN"/>
        </w:rPr>
        <w:t>》；</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17419-2018含有机质叶面肥料》替代《GB/T 17419-1998</w:t>
      </w:r>
      <w:r>
        <w:rPr>
          <w:rFonts w:hint="eastAsia"/>
          <w:sz w:val="24"/>
          <w:szCs w:val="24"/>
          <w:highlight w:val="yellow"/>
          <w:lang w:val="en-US" w:eastAsia="zh-CN"/>
        </w:rPr>
        <w:tab/>
      </w:r>
      <w:r>
        <w:rPr>
          <w:rFonts w:hint="eastAsia"/>
          <w:sz w:val="24"/>
          <w:szCs w:val="24"/>
          <w:highlight w:val="yellow"/>
          <w:lang w:val="en-US" w:eastAsia="zh-CN"/>
        </w:rPr>
        <w:t>含氨基酸叶面肥料》；</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17420-2020微量元素叶面肥料》替代《GB/T 17420-1998</w:t>
      </w:r>
      <w:r>
        <w:rPr>
          <w:rFonts w:hint="eastAsia"/>
          <w:sz w:val="24"/>
          <w:szCs w:val="24"/>
          <w:highlight w:val="yellow"/>
          <w:lang w:val="en-US" w:eastAsia="zh-CN"/>
        </w:rPr>
        <w:tab/>
      </w:r>
      <w:r>
        <w:rPr>
          <w:rFonts w:hint="eastAsia"/>
          <w:sz w:val="24"/>
          <w:szCs w:val="24"/>
          <w:highlight w:val="yellow"/>
          <w:lang w:val="en-US" w:eastAsia="zh-CN"/>
        </w:rPr>
        <w:t>微量元素叶面肥料》；</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21634-2020重过磷酸钙》替代《GB/T 21634-2008重过磷酸钙》；</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20412-2021钙镁磷肥》替代《GB/T 20412-2006钙镁磷肥》；</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18877-2020有机无机复混肥料》替代《GB/T 18877-2009有机-无机复混肥料》；</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21633-2020掺混肥料（BB肥）》替代《GB/T 21633-2008</w:t>
      </w:r>
      <w:r>
        <w:rPr>
          <w:rFonts w:hint="eastAsia"/>
          <w:sz w:val="24"/>
          <w:szCs w:val="24"/>
          <w:highlight w:val="yellow"/>
          <w:lang w:val="en-US" w:eastAsia="zh-CN"/>
        </w:rPr>
        <w:tab/>
      </w:r>
      <w:r>
        <w:rPr>
          <w:rFonts w:hint="eastAsia"/>
          <w:sz w:val="24"/>
          <w:szCs w:val="24"/>
          <w:highlight w:val="yellow"/>
          <w:lang w:val="en-US" w:eastAsia="zh-CN"/>
        </w:rPr>
        <w:t>掺混肥料(BB肥)》。</w:t>
      </w:r>
    </w:p>
    <w:p>
      <w:pPr>
        <w:spacing w:line="300" w:lineRule="auto"/>
        <w:ind w:firstLine="480" w:firstLineChars="200"/>
        <w:rPr>
          <w:rFonts w:ascii="Times New Roman"/>
          <w:sz w:val="24"/>
          <w:szCs w:val="24"/>
        </w:rPr>
      </w:pPr>
    </w:p>
    <w:p>
      <w:pPr>
        <w:spacing w:line="300" w:lineRule="auto"/>
        <w:ind w:firstLine="480" w:firstLineChars="200"/>
        <w:rPr>
          <w:rFonts w:ascii="Times New Roman"/>
          <w:sz w:val="24"/>
          <w:szCs w:val="24"/>
        </w:rPr>
      </w:pPr>
      <w:r>
        <w:rPr>
          <w:rFonts w:ascii="Times New Roman"/>
          <w:sz w:val="24"/>
          <w:szCs w:val="24"/>
        </w:rPr>
        <w:t>参与起草单位：/</w:t>
      </w:r>
    </w:p>
    <w:p>
      <w:pPr>
        <w:spacing w:line="300" w:lineRule="auto"/>
        <w:ind w:firstLine="480" w:firstLineChars="200"/>
        <w:rPr>
          <w:rFonts w:hint="eastAsia" w:ascii="Times New Roman" w:eastAsia="宋体"/>
          <w:sz w:val="24"/>
          <w:szCs w:val="24"/>
          <w:lang w:eastAsia="zh-CN"/>
        </w:rPr>
      </w:pPr>
      <w:r>
        <w:rPr>
          <w:rFonts w:hint="eastAsia" w:ascii="Times New Roman"/>
          <w:sz w:val="24"/>
          <w:szCs w:val="24"/>
        </w:rPr>
        <w:t>主要起草人：</w:t>
      </w:r>
      <w:r>
        <w:rPr>
          <w:rFonts w:hint="eastAsia" w:ascii="Times New Roman"/>
          <w:sz w:val="24"/>
          <w:szCs w:val="24"/>
          <w:lang w:val="en-US" w:eastAsia="zh-CN"/>
        </w:rPr>
        <w:t>/</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spacing w:line="360" w:lineRule="auto"/>
        <w:jc w:val="center"/>
        <w:rPr>
          <w:rFonts w:ascii="Times New Roman" w:hAnsi="Times New Roman" w:eastAsia="黑体"/>
          <w:sz w:val="24"/>
          <w:szCs w:val="24"/>
        </w:rPr>
      </w:pPr>
    </w:p>
    <w:p>
      <w:pPr>
        <w:pStyle w:val="12"/>
        <w:tabs>
          <w:tab w:val="right" w:leader="dot" w:pos="8296"/>
        </w:tabs>
        <w:rPr>
          <w:rFonts w:asciiTheme="minorHAnsi" w:hAnsiTheme="minorHAnsi" w:eastAsiaTheme="minorEastAsia" w:cstheme="minorBidi"/>
        </w:rPr>
      </w:pPr>
      <w:r>
        <w:rPr>
          <w:rFonts w:ascii="Times New Roman" w:hAnsi="Times New Roman"/>
          <w:sz w:val="24"/>
          <w:szCs w:val="24"/>
        </w:rPr>
        <w:fldChar w:fldCharType="begin"/>
      </w:r>
      <w:r>
        <w:rPr>
          <w:rFonts w:hint="eastAsia" w:ascii="Times New Roman" w:hAnsi="Times New Roman"/>
          <w:sz w:val="24"/>
          <w:szCs w:val="24"/>
        </w:rPr>
        <w:instrText xml:space="preserve">TOC \o "1-3" \h \z \u</w:instrText>
      </w:r>
      <w:r>
        <w:rPr>
          <w:rFonts w:ascii="Times New Roman" w:hAnsi="Times New Roman"/>
          <w:sz w:val="24"/>
          <w:szCs w:val="24"/>
        </w:rPr>
        <w:fldChar w:fldCharType="separate"/>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"_Toc530387454" </w:instrText>
      </w:r>
      <w:r>
        <w:fldChar w:fldCharType="separate"/>
      </w:r>
      <w:r>
        <w:rPr>
          <w:rStyle w:val="19"/>
          <w:rFonts w:ascii="Times New Roman" w:hAnsi="Times New Roman" w:eastAsia="黑体"/>
        </w:rPr>
        <w:t>1.</w:t>
      </w:r>
      <w:r>
        <w:rPr>
          <w:rFonts w:asciiTheme="minorHAnsi" w:hAnsiTheme="minorHAnsi" w:eastAsiaTheme="minorEastAsia" w:cstheme="minorBidi"/>
        </w:rPr>
        <w:tab/>
      </w:r>
      <w:r>
        <w:rPr>
          <w:rStyle w:val="19"/>
          <w:rFonts w:hint="eastAsia" w:ascii="Times New Roman" w:hAnsi="黑体" w:eastAsia="黑体"/>
        </w:rPr>
        <w:t>适用范围</w:t>
      </w:r>
      <w:r>
        <w:tab/>
      </w:r>
      <w:r>
        <w:fldChar w:fldCharType="begin"/>
      </w:r>
      <w:r>
        <w:instrText xml:space="preserve"> PAGEREF _Toc530387454 \h </w:instrText>
      </w:r>
      <w:r>
        <w:fldChar w:fldCharType="separate"/>
      </w:r>
      <w:r>
        <w:t>1</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"_Toc530387455" </w:instrText>
      </w:r>
      <w:r>
        <w:fldChar w:fldCharType="separate"/>
      </w:r>
      <w:r>
        <w:rPr>
          <w:rStyle w:val="19"/>
          <w:rFonts w:ascii="Times New Roman" w:hAnsi="Times New Roman" w:eastAsia="黑体"/>
        </w:rPr>
        <w:t>2.</w:t>
      </w:r>
      <w:r>
        <w:rPr>
          <w:rFonts w:asciiTheme="minorHAnsi" w:hAnsiTheme="minorHAnsi" w:eastAsiaTheme="minorEastAsia" w:cstheme="minorBidi"/>
        </w:rPr>
        <w:tab/>
      </w:r>
      <w:r>
        <w:rPr>
          <w:rStyle w:val="19"/>
          <w:rFonts w:hint="eastAsia" w:ascii="Times New Roman" w:hAnsi="Times New Roman" w:eastAsia="黑体"/>
        </w:rPr>
        <w:t>认证依据标准及认证模式</w:t>
      </w:r>
      <w:r>
        <w:tab/>
      </w:r>
      <w:r>
        <w:fldChar w:fldCharType="begin"/>
      </w:r>
      <w:r>
        <w:instrText xml:space="preserve"> PAGEREF _Toc530387455 \h </w:instrText>
      </w:r>
      <w:r>
        <w:fldChar w:fldCharType="separate"/>
      </w:r>
      <w:r>
        <w:t>1</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"_Toc530387456" </w:instrText>
      </w:r>
      <w:r>
        <w:fldChar w:fldCharType="separate"/>
      </w:r>
      <w:r>
        <w:rPr>
          <w:rStyle w:val="19"/>
          <w:rFonts w:ascii="Times New Roman" w:hAnsi="Times New Roman" w:eastAsia="黑体"/>
        </w:rPr>
        <w:t>3.</w:t>
      </w:r>
      <w:r>
        <w:rPr>
          <w:rFonts w:asciiTheme="minorHAnsi" w:hAnsiTheme="minorHAnsi" w:eastAsiaTheme="minorEastAsia" w:cstheme="minorBidi"/>
        </w:rPr>
        <w:tab/>
      </w:r>
      <w:r>
        <w:rPr>
          <w:rStyle w:val="19"/>
          <w:rFonts w:hint="eastAsia" w:ascii="Times New Roman" w:hAnsi="黑体" w:eastAsia="黑体"/>
        </w:rPr>
        <w:t>认证模式</w:t>
      </w:r>
      <w:r>
        <w:tab/>
      </w:r>
      <w:r>
        <w:fldChar w:fldCharType="begin"/>
      </w:r>
      <w:r>
        <w:instrText xml:space="preserve"> PAGEREF _Toc530387456 \h </w:instrText>
      </w:r>
      <w:r>
        <w:fldChar w:fldCharType="separate"/>
      </w:r>
      <w:r>
        <w:t>2</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"_Toc530387457" </w:instrText>
      </w:r>
      <w:r>
        <w:fldChar w:fldCharType="separate"/>
      </w:r>
      <w:r>
        <w:rPr>
          <w:rStyle w:val="19"/>
          <w:rFonts w:ascii="Times New Roman" w:hAnsi="黑体" w:eastAsia="黑体"/>
        </w:rPr>
        <w:t>4.</w:t>
      </w:r>
      <w:r>
        <w:rPr>
          <w:rFonts w:asciiTheme="minorHAnsi" w:hAnsiTheme="minorHAnsi" w:eastAsiaTheme="minorEastAsia" w:cstheme="minorBidi"/>
        </w:rPr>
        <w:tab/>
      </w:r>
      <w:r>
        <w:rPr>
          <w:rStyle w:val="19"/>
          <w:rFonts w:hint="eastAsia" w:ascii="Times New Roman" w:hAnsi="黑体" w:eastAsia="黑体"/>
        </w:rPr>
        <w:t>认证申请</w:t>
      </w:r>
      <w:r>
        <w:tab/>
      </w:r>
      <w:r>
        <w:fldChar w:fldCharType="begin"/>
      </w:r>
      <w:r>
        <w:instrText xml:space="preserve"> PAGEREF _Toc530387457 \h </w:instrText>
      </w:r>
      <w:r>
        <w:fldChar w:fldCharType="separate"/>
      </w:r>
      <w:r>
        <w:t>2</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"_Toc530387458" </w:instrText>
      </w:r>
      <w:r>
        <w:fldChar w:fldCharType="separate"/>
      </w:r>
      <w:r>
        <w:rPr>
          <w:rStyle w:val="19"/>
          <w:rFonts w:ascii="Times New Roman" w:hAnsi="Times New Roman" w:eastAsia="黑体"/>
        </w:rPr>
        <w:t>4.1</w:t>
      </w:r>
      <w:r>
        <w:rPr>
          <w:rFonts w:asciiTheme="minorHAnsi" w:hAnsiTheme="minorHAnsi" w:eastAsiaTheme="minorEastAsia" w:cstheme="minorBidi"/>
        </w:rPr>
        <w:tab/>
      </w:r>
      <w:r>
        <w:rPr>
          <w:rStyle w:val="19"/>
          <w:rFonts w:hint="eastAsia" w:ascii="Times New Roman" w:hAnsi="黑体" w:eastAsia="黑体"/>
        </w:rPr>
        <w:t>认证申请的提出与受理</w:t>
      </w:r>
      <w:r>
        <w:tab/>
      </w:r>
      <w:r>
        <w:fldChar w:fldCharType="begin"/>
      </w:r>
      <w:r>
        <w:instrText xml:space="preserve"> PAGEREF _Toc530387458 \h </w:instrText>
      </w:r>
      <w:r>
        <w:fldChar w:fldCharType="separate"/>
      </w:r>
      <w:r>
        <w:t>2</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"_Toc530387459" </w:instrText>
      </w:r>
      <w:r>
        <w:fldChar w:fldCharType="separate"/>
      </w:r>
      <w:r>
        <w:rPr>
          <w:rStyle w:val="19"/>
          <w:rFonts w:ascii="Times New Roman" w:hAnsi="黑体" w:eastAsia="黑体"/>
        </w:rPr>
        <w:t>4.2</w:t>
      </w:r>
      <w:r>
        <w:rPr>
          <w:rFonts w:asciiTheme="minorHAnsi" w:hAnsiTheme="minorHAnsi" w:eastAsiaTheme="minorEastAsia" w:cstheme="minorBidi"/>
        </w:rPr>
        <w:tab/>
      </w:r>
      <w:r>
        <w:rPr>
          <w:rStyle w:val="19"/>
          <w:rFonts w:hint="eastAsia" w:ascii="Times New Roman" w:hAnsi="黑体" w:eastAsia="黑体"/>
        </w:rPr>
        <w:t>申请资料</w:t>
      </w:r>
      <w:r>
        <w:tab/>
      </w:r>
      <w:r>
        <w:fldChar w:fldCharType="begin"/>
      </w:r>
      <w:r>
        <w:instrText xml:space="preserve"> PAGEREF _Toc530387459 \h </w:instrText>
      </w:r>
      <w:r>
        <w:fldChar w:fldCharType="separate"/>
      </w:r>
      <w:r>
        <w:t>2</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"_Toc530387460" </w:instrText>
      </w:r>
      <w:r>
        <w:fldChar w:fldCharType="separate"/>
      </w:r>
      <w:r>
        <w:rPr>
          <w:rStyle w:val="19"/>
          <w:rFonts w:ascii="Times New Roman" w:hAnsi="黑体" w:eastAsia="黑体"/>
        </w:rPr>
        <w:t>4.3</w:t>
      </w:r>
      <w:r>
        <w:rPr>
          <w:rFonts w:asciiTheme="minorHAnsi" w:hAnsiTheme="minorHAnsi" w:eastAsiaTheme="minorEastAsia" w:cstheme="minorBidi"/>
        </w:rPr>
        <w:tab/>
      </w:r>
      <w:r>
        <w:rPr>
          <w:rStyle w:val="19"/>
          <w:rFonts w:hint="eastAsia" w:ascii="Times New Roman" w:hAnsi="黑体" w:eastAsia="黑体"/>
        </w:rPr>
        <w:t>实施安排</w:t>
      </w:r>
      <w:r>
        <w:tab/>
      </w:r>
      <w:r>
        <w:fldChar w:fldCharType="begin"/>
      </w:r>
      <w:r>
        <w:instrText xml:space="preserve"> PAGEREF _Toc530387460 \h </w:instrText>
      </w:r>
      <w:r>
        <w:fldChar w:fldCharType="separate"/>
      </w:r>
      <w:r>
        <w:t>3</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"_Toc530387461" </w:instrText>
      </w:r>
      <w:r>
        <w:fldChar w:fldCharType="separate"/>
      </w:r>
      <w:r>
        <w:rPr>
          <w:rStyle w:val="19"/>
          <w:rFonts w:ascii="Times New Roman" w:hAnsi="黑体" w:eastAsia="黑体"/>
        </w:rPr>
        <w:t>5.</w:t>
      </w:r>
      <w:r>
        <w:rPr>
          <w:rFonts w:asciiTheme="minorHAnsi" w:hAnsiTheme="minorHAnsi" w:eastAsiaTheme="minorEastAsia" w:cstheme="minorBidi"/>
        </w:rPr>
        <w:tab/>
      </w:r>
      <w:r>
        <w:rPr>
          <w:rStyle w:val="19"/>
          <w:rFonts w:hint="eastAsia" w:ascii="Times New Roman" w:hAnsi="黑体" w:eastAsia="黑体"/>
        </w:rPr>
        <w:t>认证实施</w:t>
      </w:r>
      <w:r>
        <w:tab/>
      </w:r>
      <w:r>
        <w:fldChar w:fldCharType="begin"/>
      </w:r>
      <w:r>
        <w:instrText xml:space="preserve"> PAGEREF _Toc530387461 \h </w:instrText>
      </w:r>
      <w:r>
        <w:fldChar w:fldCharType="separate"/>
      </w:r>
      <w:r>
        <w:t>3</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"_Toc530387462" </w:instrText>
      </w:r>
      <w:r>
        <w:fldChar w:fldCharType="separate"/>
      </w:r>
      <w:r>
        <w:rPr>
          <w:rStyle w:val="19"/>
          <w:rFonts w:ascii="Times New Roman" w:hAnsi="黑体" w:eastAsia="黑体"/>
        </w:rPr>
        <w:t>5.1</w:t>
      </w:r>
      <w:r>
        <w:rPr>
          <w:rFonts w:asciiTheme="minorHAnsi" w:hAnsiTheme="minorHAnsi" w:eastAsiaTheme="minorEastAsia" w:cstheme="minorBidi"/>
        </w:rPr>
        <w:tab/>
      </w:r>
      <w:r>
        <w:rPr>
          <w:rStyle w:val="19"/>
          <w:rFonts w:hint="eastAsia" w:ascii="Times New Roman" w:hAnsi="黑体" w:eastAsia="黑体"/>
        </w:rPr>
        <w:t>产品检验</w:t>
      </w:r>
      <w:r>
        <w:tab/>
      </w:r>
      <w:r>
        <w:fldChar w:fldCharType="begin"/>
      </w:r>
      <w:r>
        <w:instrText xml:space="preserve"> PAGEREF _Toc530387462 \h </w:instrText>
      </w:r>
      <w:r>
        <w:fldChar w:fldCharType="separate"/>
      </w:r>
      <w:r>
        <w:t>3</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"_Toc530387463" </w:instrText>
      </w:r>
      <w:r>
        <w:fldChar w:fldCharType="separate"/>
      </w:r>
      <w:r>
        <w:rPr>
          <w:rStyle w:val="19"/>
          <w:rFonts w:ascii="Times New Roman" w:hAnsi="黑体" w:eastAsia="黑体"/>
        </w:rPr>
        <w:t>5.2</w:t>
      </w:r>
      <w:r>
        <w:rPr>
          <w:rFonts w:asciiTheme="minorHAnsi" w:hAnsiTheme="minorHAnsi" w:eastAsiaTheme="minorEastAsia" w:cstheme="minorBidi"/>
        </w:rPr>
        <w:tab/>
      </w:r>
      <w:r>
        <w:rPr>
          <w:rStyle w:val="19"/>
          <w:rFonts w:hint="eastAsia" w:ascii="Times New Roman" w:hAnsi="黑体" w:eastAsia="黑体"/>
        </w:rPr>
        <w:t>初始工厂检查</w:t>
      </w:r>
      <w:r>
        <w:tab/>
      </w:r>
      <w:r>
        <w:fldChar w:fldCharType="begin"/>
      </w:r>
      <w:r>
        <w:instrText xml:space="preserve"> PAGEREF _Toc530387463 \h </w:instrText>
      </w:r>
      <w:r>
        <w:fldChar w:fldCharType="separate"/>
      </w:r>
      <w:r>
        <w:t>4</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"_Toc530387464" </w:instrText>
      </w:r>
      <w:r>
        <w:fldChar w:fldCharType="separate"/>
      </w:r>
      <w:r>
        <w:rPr>
          <w:rStyle w:val="19"/>
          <w:rFonts w:ascii="Times New Roman" w:hAnsi="黑体" w:eastAsia="黑体"/>
        </w:rPr>
        <w:t>5.3</w:t>
      </w:r>
      <w:r>
        <w:rPr>
          <w:rFonts w:asciiTheme="minorHAnsi" w:hAnsiTheme="minorHAnsi" w:eastAsiaTheme="minorEastAsia" w:cstheme="minorBidi"/>
        </w:rPr>
        <w:tab/>
      </w:r>
      <w:r>
        <w:rPr>
          <w:rStyle w:val="19"/>
          <w:rFonts w:hint="eastAsia" w:ascii="Times New Roman" w:hAnsi="黑体" w:eastAsia="黑体"/>
        </w:rPr>
        <w:t>认证评价与决定</w:t>
      </w:r>
      <w:r>
        <w:tab/>
      </w:r>
      <w:r>
        <w:fldChar w:fldCharType="begin"/>
      </w:r>
      <w:r>
        <w:instrText xml:space="preserve"> PAGEREF _Toc530387464 \h </w:instrText>
      </w:r>
      <w:r>
        <w:fldChar w:fldCharType="separate"/>
      </w:r>
      <w:r>
        <w:t>5</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"_Toc530387465" </w:instrText>
      </w:r>
      <w:r>
        <w:fldChar w:fldCharType="separate"/>
      </w:r>
      <w:r>
        <w:rPr>
          <w:rStyle w:val="19"/>
          <w:rFonts w:ascii="Times New Roman" w:hAnsi="黑体" w:eastAsia="黑体"/>
        </w:rPr>
        <w:t>5.4</w:t>
      </w:r>
      <w:r>
        <w:rPr>
          <w:rFonts w:asciiTheme="minorHAnsi" w:hAnsiTheme="minorHAnsi" w:eastAsiaTheme="minorEastAsia" w:cstheme="minorBidi"/>
        </w:rPr>
        <w:tab/>
      </w:r>
      <w:r>
        <w:rPr>
          <w:rStyle w:val="19"/>
          <w:rFonts w:hint="eastAsia" w:ascii="Times New Roman" w:hAnsi="黑体" w:eastAsia="黑体"/>
        </w:rPr>
        <w:t>认证时限</w:t>
      </w:r>
      <w:r>
        <w:tab/>
      </w:r>
      <w:r>
        <w:fldChar w:fldCharType="begin"/>
      </w:r>
      <w:r>
        <w:instrText xml:space="preserve"> PAGEREF _Toc530387465 \h </w:instrText>
      </w:r>
      <w:r>
        <w:fldChar w:fldCharType="separate"/>
      </w:r>
      <w:r>
        <w:t>5</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"_Toc530387466" </w:instrText>
      </w:r>
      <w:r>
        <w:fldChar w:fldCharType="separate"/>
      </w:r>
      <w:r>
        <w:rPr>
          <w:rStyle w:val="19"/>
          <w:rFonts w:ascii="Times New Roman" w:hAnsi="黑体" w:eastAsia="黑体"/>
        </w:rPr>
        <w:t>6.</w:t>
      </w:r>
      <w:r>
        <w:rPr>
          <w:rFonts w:asciiTheme="minorHAnsi" w:hAnsiTheme="minorHAnsi" w:eastAsiaTheme="minorEastAsia" w:cstheme="minorBidi"/>
        </w:rPr>
        <w:tab/>
      </w:r>
      <w:r>
        <w:rPr>
          <w:rStyle w:val="19"/>
          <w:rFonts w:hint="eastAsia" w:ascii="Times New Roman" w:hAnsi="黑体" w:eastAsia="黑体"/>
        </w:rPr>
        <w:t>获证后监督</w:t>
      </w:r>
      <w:r>
        <w:tab/>
      </w:r>
      <w:r>
        <w:fldChar w:fldCharType="begin"/>
      </w:r>
      <w:r>
        <w:instrText xml:space="preserve"> PAGEREF _Toc530387466 \h </w:instrText>
      </w:r>
      <w:r>
        <w:fldChar w:fldCharType="separate"/>
      </w:r>
      <w:r>
        <w:t>6</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"_Toc530387467" </w:instrText>
      </w:r>
      <w:r>
        <w:fldChar w:fldCharType="separate"/>
      </w:r>
      <w:r>
        <w:rPr>
          <w:rStyle w:val="19"/>
          <w:rFonts w:ascii="Times New Roman" w:hAnsi="黑体" w:eastAsia="黑体"/>
        </w:rPr>
        <w:t>6.1</w:t>
      </w:r>
      <w:r>
        <w:rPr>
          <w:rFonts w:asciiTheme="minorHAnsi" w:hAnsiTheme="minorHAnsi" w:eastAsiaTheme="minorEastAsia" w:cstheme="minorBidi"/>
        </w:rPr>
        <w:tab/>
      </w:r>
      <w:r>
        <w:rPr>
          <w:rStyle w:val="19"/>
          <w:rFonts w:hint="eastAsia" w:ascii="Times New Roman" w:hAnsi="黑体" w:eastAsia="黑体"/>
        </w:rPr>
        <w:t>获证后跟踪检查</w:t>
      </w:r>
      <w:r>
        <w:tab/>
      </w:r>
      <w:r>
        <w:fldChar w:fldCharType="begin"/>
      </w:r>
      <w:r>
        <w:instrText xml:space="preserve"> PAGEREF _Toc530387467 \h </w:instrText>
      </w:r>
      <w:r>
        <w:fldChar w:fldCharType="separate"/>
      </w:r>
      <w:r>
        <w:t>6</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"_Toc530387468" </w:instrText>
      </w:r>
      <w:r>
        <w:fldChar w:fldCharType="separate"/>
      </w:r>
      <w:r>
        <w:rPr>
          <w:rStyle w:val="19"/>
          <w:rFonts w:ascii="Times New Roman" w:hAnsi="黑体" w:eastAsia="黑体"/>
        </w:rPr>
        <w:t>6.2</w:t>
      </w:r>
      <w:r>
        <w:rPr>
          <w:rFonts w:asciiTheme="minorHAnsi" w:hAnsiTheme="minorHAnsi" w:eastAsiaTheme="minorEastAsia" w:cstheme="minorBidi"/>
        </w:rPr>
        <w:tab/>
      </w:r>
      <w:r>
        <w:rPr>
          <w:rStyle w:val="19"/>
          <w:rFonts w:hint="eastAsia" w:ascii="Times New Roman" w:hAnsi="黑体" w:eastAsia="黑体"/>
        </w:rPr>
        <w:t>获证后监督的频次和时间</w:t>
      </w:r>
      <w:r>
        <w:tab/>
      </w:r>
      <w:r>
        <w:fldChar w:fldCharType="begin"/>
      </w:r>
      <w:r>
        <w:instrText xml:space="preserve"> PAGEREF _Toc530387468 \h </w:instrText>
      </w:r>
      <w:r>
        <w:fldChar w:fldCharType="separate"/>
      </w:r>
      <w:r>
        <w:t>6</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"_Toc530387469" </w:instrText>
      </w:r>
      <w:r>
        <w:fldChar w:fldCharType="separate"/>
      </w:r>
      <w:r>
        <w:rPr>
          <w:rStyle w:val="19"/>
          <w:rFonts w:ascii="Times New Roman" w:hAnsi="黑体" w:eastAsia="黑体"/>
        </w:rPr>
        <w:t>6.3</w:t>
      </w:r>
      <w:r>
        <w:rPr>
          <w:rFonts w:asciiTheme="minorHAnsi" w:hAnsiTheme="minorHAnsi" w:eastAsiaTheme="minorEastAsia" w:cstheme="minorBidi"/>
        </w:rPr>
        <w:tab/>
      </w:r>
      <w:r>
        <w:rPr>
          <w:rStyle w:val="19"/>
          <w:rFonts w:hint="eastAsia" w:ascii="Times New Roman" w:hAnsi="黑体" w:eastAsia="黑体"/>
        </w:rPr>
        <w:t>获证后监督的记录</w:t>
      </w:r>
      <w:r>
        <w:tab/>
      </w:r>
      <w:r>
        <w:fldChar w:fldCharType="begin"/>
      </w:r>
      <w:r>
        <w:instrText xml:space="preserve"> PAGEREF _Toc530387469 \h </w:instrText>
      </w:r>
      <w:r>
        <w:fldChar w:fldCharType="separate"/>
      </w:r>
      <w:r>
        <w:t>7</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"_Toc530387470" </w:instrText>
      </w:r>
      <w:r>
        <w:fldChar w:fldCharType="separate"/>
      </w:r>
      <w:r>
        <w:rPr>
          <w:rStyle w:val="19"/>
          <w:rFonts w:ascii="Times New Roman" w:hAnsi="黑体" w:eastAsia="黑体"/>
        </w:rPr>
        <w:t>6.4</w:t>
      </w:r>
      <w:r>
        <w:rPr>
          <w:rFonts w:asciiTheme="minorHAnsi" w:hAnsiTheme="minorHAnsi" w:eastAsiaTheme="minorEastAsia" w:cstheme="minorBidi"/>
        </w:rPr>
        <w:tab/>
      </w:r>
      <w:r>
        <w:rPr>
          <w:rStyle w:val="19"/>
          <w:rFonts w:hint="eastAsia" w:ascii="Times New Roman" w:hAnsi="黑体" w:eastAsia="黑体"/>
        </w:rPr>
        <w:t>获证后监督结果的评价</w:t>
      </w:r>
      <w:r>
        <w:tab/>
      </w:r>
      <w:r>
        <w:fldChar w:fldCharType="begin"/>
      </w:r>
      <w:r>
        <w:instrText xml:space="preserve"> PAGEREF _Toc530387470 \h </w:instrText>
      </w:r>
      <w:r>
        <w:fldChar w:fldCharType="separate"/>
      </w:r>
      <w:r>
        <w:t>7</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"_Toc530387471" </w:instrText>
      </w:r>
      <w:r>
        <w:fldChar w:fldCharType="separate"/>
      </w:r>
      <w:r>
        <w:rPr>
          <w:rStyle w:val="19"/>
          <w:rFonts w:ascii="Times New Roman" w:hAnsi="黑体" w:eastAsia="黑体"/>
        </w:rPr>
        <w:t>7.</w:t>
      </w:r>
      <w:r>
        <w:rPr>
          <w:rFonts w:asciiTheme="minorHAnsi" w:hAnsiTheme="minorHAnsi" w:eastAsiaTheme="minorEastAsia" w:cstheme="minorBidi"/>
        </w:rPr>
        <w:tab/>
      </w:r>
      <w:r>
        <w:rPr>
          <w:rStyle w:val="19"/>
          <w:rFonts w:hint="eastAsia" w:ascii="Times New Roman" w:hAnsi="黑体" w:eastAsia="黑体"/>
        </w:rPr>
        <w:t>认证证书</w:t>
      </w:r>
      <w:r>
        <w:tab/>
      </w:r>
      <w:r>
        <w:fldChar w:fldCharType="begin"/>
      </w:r>
      <w:r>
        <w:instrText xml:space="preserve"> PAGEREF _Toc530387471 \h </w:instrText>
      </w:r>
      <w:r>
        <w:fldChar w:fldCharType="separate"/>
      </w:r>
      <w:r>
        <w:t>7</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"_Toc530387472" </w:instrText>
      </w:r>
      <w:r>
        <w:fldChar w:fldCharType="separate"/>
      </w:r>
      <w:r>
        <w:rPr>
          <w:rStyle w:val="19"/>
          <w:rFonts w:ascii="Times New Roman" w:hAnsi="黑体" w:eastAsia="黑体"/>
        </w:rPr>
        <w:t>7.1</w:t>
      </w:r>
      <w:r>
        <w:rPr>
          <w:rFonts w:asciiTheme="minorHAnsi" w:hAnsiTheme="minorHAnsi" w:eastAsiaTheme="minorEastAsia" w:cstheme="minorBidi"/>
        </w:rPr>
        <w:tab/>
      </w:r>
      <w:r>
        <w:rPr>
          <w:rStyle w:val="19"/>
          <w:rFonts w:hint="eastAsia" w:ascii="Times New Roman" w:hAnsi="黑体" w:eastAsia="黑体"/>
        </w:rPr>
        <w:t>认证证书的保持</w:t>
      </w:r>
      <w:r>
        <w:tab/>
      </w:r>
      <w:r>
        <w:fldChar w:fldCharType="begin"/>
      </w:r>
      <w:r>
        <w:instrText xml:space="preserve"> PAGEREF _Toc530387472 \h </w:instrText>
      </w:r>
      <w:r>
        <w:fldChar w:fldCharType="separate"/>
      </w:r>
      <w:r>
        <w:t>7</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"_Toc530387473" </w:instrText>
      </w:r>
      <w:r>
        <w:fldChar w:fldCharType="separate"/>
      </w:r>
      <w:r>
        <w:rPr>
          <w:rStyle w:val="19"/>
          <w:rFonts w:ascii="Times New Roman" w:hAnsi="黑体" w:eastAsia="黑体"/>
        </w:rPr>
        <w:t>7.2</w:t>
      </w:r>
      <w:r>
        <w:rPr>
          <w:rFonts w:asciiTheme="minorHAnsi" w:hAnsiTheme="minorHAnsi" w:eastAsiaTheme="minorEastAsia" w:cstheme="minorBidi"/>
        </w:rPr>
        <w:tab/>
      </w:r>
      <w:r>
        <w:rPr>
          <w:rStyle w:val="19"/>
          <w:rFonts w:hint="eastAsia" w:ascii="Times New Roman" w:hAnsi="黑体" w:eastAsia="黑体"/>
        </w:rPr>
        <w:t>认证证书覆盖产品的变更</w:t>
      </w:r>
      <w:r>
        <w:tab/>
      </w:r>
      <w:r>
        <w:fldChar w:fldCharType="begin"/>
      </w:r>
      <w:r>
        <w:instrText xml:space="preserve"> PAGEREF _Toc530387473 \h </w:instrText>
      </w:r>
      <w:r>
        <w:fldChar w:fldCharType="separate"/>
      </w:r>
      <w:r>
        <w:t>7</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"_Toc530387474" </w:instrText>
      </w:r>
      <w:r>
        <w:fldChar w:fldCharType="separate"/>
      </w:r>
      <w:r>
        <w:rPr>
          <w:rStyle w:val="19"/>
          <w:rFonts w:ascii="Times New Roman" w:hAnsi="黑体" w:eastAsia="黑体"/>
        </w:rPr>
        <w:t>7.3</w:t>
      </w:r>
      <w:r>
        <w:rPr>
          <w:rFonts w:asciiTheme="minorHAnsi" w:hAnsiTheme="minorHAnsi" w:eastAsiaTheme="minorEastAsia" w:cstheme="minorBidi"/>
        </w:rPr>
        <w:tab/>
      </w:r>
      <w:r>
        <w:rPr>
          <w:rStyle w:val="19"/>
          <w:rFonts w:hint="eastAsia" w:ascii="Times New Roman" w:hAnsi="黑体" w:eastAsia="黑体"/>
        </w:rPr>
        <w:t>认证证书覆盖产品的扩展</w:t>
      </w:r>
      <w:r>
        <w:tab/>
      </w:r>
      <w:r>
        <w:fldChar w:fldCharType="begin"/>
      </w:r>
      <w:r>
        <w:instrText xml:space="preserve"> PAGEREF _Toc530387474 \h </w:instrText>
      </w:r>
      <w:r>
        <w:fldChar w:fldCharType="separate"/>
      </w:r>
      <w:r>
        <w:t>8</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"_Toc530387475" </w:instrText>
      </w:r>
      <w:r>
        <w:fldChar w:fldCharType="separate"/>
      </w:r>
      <w:r>
        <w:rPr>
          <w:rStyle w:val="19"/>
          <w:rFonts w:ascii="Times New Roman" w:hAnsi="黑体" w:eastAsia="黑体"/>
        </w:rPr>
        <w:t>7.4</w:t>
      </w:r>
      <w:r>
        <w:rPr>
          <w:rFonts w:asciiTheme="minorHAnsi" w:hAnsiTheme="minorHAnsi" w:eastAsiaTheme="minorEastAsia" w:cstheme="minorBidi"/>
        </w:rPr>
        <w:tab/>
      </w:r>
      <w:r>
        <w:rPr>
          <w:rStyle w:val="19"/>
          <w:rFonts w:hint="eastAsia" w:ascii="Times New Roman" w:hAnsi="黑体" w:eastAsia="黑体"/>
        </w:rPr>
        <w:t>认证证书的暂停（及恢复）、注销、撤销</w:t>
      </w:r>
      <w:r>
        <w:tab/>
      </w:r>
      <w:r>
        <w:fldChar w:fldCharType="begin"/>
      </w:r>
      <w:r>
        <w:instrText xml:space="preserve"> PAGEREF _Toc530387475 \h </w:instrText>
      </w:r>
      <w:r>
        <w:fldChar w:fldCharType="separate"/>
      </w:r>
      <w:r>
        <w:t>8</w:t>
      </w:r>
      <w:r>
        <w:fldChar w:fldCharType="end"/>
      </w:r>
      <w:r>
        <w:fldChar w:fldCharType="end"/>
      </w:r>
    </w:p>
    <w:p>
      <w:pPr>
        <w:pStyle w:val="12"/>
        <w:tabs>
          <w:tab w:val="left" w:pos="1050"/>
          <w:tab w:val="right" w:leader="dot" w:pos="8296"/>
        </w:tabs>
        <w:rPr>
          <w:rFonts w:asciiTheme="minorHAnsi" w:hAnsiTheme="minorHAnsi" w:eastAsiaTheme="minorEastAsia" w:cstheme="minorBidi"/>
        </w:rPr>
      </w:pPr>
      <w:r>
        <w:fldChar w:fldCharType="begin"/>
      </w:r>
      <w:r>
        <w:instrText xml:space="preserve"> HYPERLINK \l "_Toc530387476" </w:instrText>
      </w:r>
      <w:r>
        <w:fldChar w:fldCharType="separate"/>
      </w:r>
      <w:r>
        <w:rPr>
          <w:rStyle w:val="19"/>
          <w:rFonts w:ascii="Times New Roman" w:hAnsi="黑体" w:eastAsia="黑体"/>
        </w:rPr>
        <w:t>7.5</w:t>
      </w:r>
      <w:r>
        <w:rPr>
          <w:rFonts w:asciiTheme="minorHAnsi" w:hAnsiTheme="minorHAnsi" w:eastAsiaTheme="minorEastAsia" w:cstheme="minorBidi"/>
        </w:rPr>
        <w:tab/>
      </w:r>
      <w:r>
        <w:rPr>
          <w:rStyle w:val="19"/>
          <w:rFonts w:hint="eastAsia" w:ascii="Times New Roman" w:hAnsi="黑体" w:eastAsia="黑体"/>
        </w:rPr>
        <w:t>认证证书的使用</w:t>
      </w:r>
      <w:r>
        <w:tab/>
      </w:r>
      <w:r>
        <w:fldChar w:fldCharType="begin"/>
      </w:r>
      <w:r>
        <w:instrText xml:space="preserve"> PAGEREF _Toc530387476 \h </w:instrText>
      </w:r>
      <w:r>
        <w:fldChar w:fldCharType="separate"/>
      </w:r>
      <w:r>
        <w:t>8</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"_Toc530387477" </w:instrText>
      </w:r>
      <w:r>
        <w:fldChar w:fldCharType="separate"/>
      </w:r>
      <w:r>
        <w:rPr>
          <w:rStyle w:val="19"/>
          <w:rFonts w:ascii="Times New Roman" w:hAnsi="黑体" w:eastAsia="黑体"/>
        </w:rPr>
        <w:t>8.</w:t>
      </w:r>
      <w:r>
        <w:rPr>
          <w:rFonts w:asciiTheme="minorHAnsi" w:hAnsiTheme="minorHAnsi" w:eastAsiaTheme="minorEastAsia" w:cstheme="minorBidi"/>
        </w:rPr>
        <w:tab/>
      </w:r>
      <w:r>
        <w:rPr>
          <w:rStyle w:val="19"/>
          <w:rFonts w:hint="eastAsia" w:ascii="Times New Roman" w:hAnsi="黑体" w:eastAsia="黑体"/>
        </w:rPr>
        <w:t>认证标志</w:t>
      </w:r>
      <w:r>
        <w:tab/>
      </w:r>
      <w:r>
        <w:fldChar w:fldCharType="begin"/>
      </w:r>
      <w:r>
        <w:instrText xml:space="preserve"> PAGEREF _Toc530387477 \h </w:instrText>
      </w:r>
      <w:r>
        <w:fldChar w:fldCharType="separate"/>
      </w:r>
      <w:r>
        <w:t>9</w:t>
      </w:r>
      <w:r>
        <w:fldChar w:fldCharType="end"/>
      </w:r>
      <w:r>
        <w:fldChar w:fldCharType="end"/>
      </w:r>
    </w:p>
    <w:p>
      <w:pPr>
        <w:pStyle w:val="11"/>
        <w:tabs>
          <w:tab w:val="left" w:pos="420"/>
          <w:tab w:val="right" w:leader="dot" w:pos="8296"/>
        </w:tabs>
        <w:rPr>
          <w:rFonts w:asciiTheme="minorHAnsi" w:hAnsiTheme="minorHAnsi" w:eastAsiaTheme="minorEastAsia" w:cstheme="minorBidi"/>
        </w:rPr>
      </w:pPr>
      <w:r>
        <w:fldChar w:fldCharType="begin"/>
      </w:r>
      <w:r>
        <w:instrText xml:space="preserve"> HYPERLINK \l "_Toc530387478" </w:instrText>
      </w:r>
      <w:r>
        <w:fldChar w:fldCharType="separate"/>
      </w:r>
      <w:r>
        <w:rPr>
          <w:rStyle w:val="19"/>
          <w:rFonts w:ascii="Times New Roman" w:hAnsi="黑体" w:eastAsia="黑体"/>
        </w:rPr>
        <w:t>9.</w:t>
      </w:r>
      <w:r>
        <w:rPr>
          <w:rFonts w:asciiTheme="minorHAnsi" w:hAnsiTheme="minorHAnsi" w:eastAsiaTheme="minorEastAsia" w:cstheme="minorBidi"/>
        </w:rPr>
        <w:tab/>
      </w:r>
      <w:r>
        <w:rPr>
          <w:rStyle w:val="19"/>
          <w:rFonts w:hint="eastAsia" w:ascii="Times New Roman" w:hAnsi="黑体" w:eastAsia="黑体"/>
        </w:rPr>
        <w:t>收费</w:t>
      </w:r>
      <w:r>
        <w:tab/>
      </w:r>
      <w:r>
        <w:fldChar w:fldCharType="begin"/>
      </w:r>
      <w:r>
        <w:instrText xml:space="preserve"> PAGEREF _Toc530387478 \h </w:instrText>
      </w:r>
      <w:r>
        <w:fldChar w:fldCharType="separate"/>
      </w:r>
      <w:r>
        <w:t>9</w:t>
      </w:r>
      <w:r>
        <w:fldChar w:fldCharType="end"/>
      </w:r>
      <w:r>
        <w:fldChar w:fldCharType="end"/>
      </w:r>
    </w:p>
    <w:p>
      <w:pPr>
        <w:pStyle w:val="11"/>
        <w:tabs>
          <w:tab w:val="left" w:pos="630"/>
          <w:tab w:val="right" w:leader="dot" w:pos="8296"/>
        </w:tabs>
        <w:rPr>
          <w:rFonts w:asciiTheme="minorHAnsi" w:hAnsiTheme="minorHAnsi" w:eastAsiaTheme="minorEastAsia" w:cstheme="minorBidi"/>
        </w:rPr>
      </w:pPr>
      <w:r>
        <w:fldChar w:fldCharType="begin"/>
      </w:r>
      <w:r>
        <w:instrText xml:space="preserve"> HYPERLINK \l "_Toc530387479" </w:instrText>
      </w:r>
      <w:r>
        <w:fldChar w:fldCharType="separate"/>
      </w:r>
      <w:r>
        <w:rPr>
          <w:rStyle w:val="19"/>
          <w:rFonts w:ascii="Times New Roman" w:hAnsi="黑体" w:eastAsia="黑体"/>
        </w:rPr>
        <w:t>10.</w:t>
      </w:r>
      <w:r>
        <w:rPr>
          <w:rFonts w:asciiTheme="minorHAnsi" w:hAnsiTheme="minorHAnsi" w:eastAsiaTheme="minorEastAsia" w:cstheme="minorBidi"/>
        </w:rPr>
        <w:tab/>
      </w:r>
      <w:r>
        <w:rPr>
          <w:rStyle w:val="19"/>
          <w:rFonts w:hint="eastAsia" w:ascii="Times New Roman" w:hAnsi="黑体" w:eastAsia="黑体"/>
        </w:rPr>
        <w:t>认证责任</w:t>
      </w:r>
      <w:r>
        <w:tab/>
      </w:r>
      <w:r>
        <w:fldChar w:fldCharType="begin"/>
      </w:r>
      <w:r>
        <w:instrText xml:space="preserve"> PAGEREF _Toc530387479 \h </w:instrText>
      </w:r>
      <w:r>
        <w:fldChar w:fldCharType="separate"/>
      </w:r>
      <w:r>
        <w:t>9</w:t>
      </w:r>
      <w:r>
        <w:fldChar w:fldCharType="end"/>
      </w:r>
      <w:r>
        <w:fldChar w:fldCharType="end"/>
      </w:r>
    </w:p>
    <w:p>
      <w:pPr>
        <w:pStyle w:val="12"/>
        <w:tabs>
          <w:tab w:val="left" w:pos="1260"/>
          <w:tab w:val="right" w:leader="dot" w:pos="8296"/>
        </w:tabs>
        <w:rPr>
          <w:rFonts w:asciiTheme="minorHAnsi" w:hAnsiTheme="minorHAnsi" w:eastAsiaTheme="minorEastAsia" w:cstheme="minorBidi"/>
        </w:rPr>
      </w:pPr>
      <w:r>
        <w:fldChar w:fldCharType="begin"/>
      </w:r>
      <w:r>
        <w:instrText xml:space="preserve"> HYPERLINK \l "_Toc530387480" </w:instrText>
      </w:r>
      <w:r>
        <w:fldChar w:fldCharType="separate"/>
      </w:r>
      <w:r>
        <w:rPr>
          <w:rStyle w:val="19"/>
          <w:rFonts w:ascii="Times New Roman" w:hAnsi="黑体" w:eastAsia="黑体"/>
        </w:rPr>
        <w:t>10.1</w:t>
      </w:r>
      <w:r>
        <w:rPr>
          <w:rFonts w:asciiTheme="minorHAnsi" w:hAnsiTheme="minorHAnsi" w:eastAsiaTheme="minorEastAsia" w:cstheme="minorBidi"/>
        </w:rPr>
        <w:tab/>
      </w:r>
      <w:r>
        <w:rPr>
          <w:rStyle w:val="19"/>
          <w:rFonts w:hint="eastAsia" w:ascii="Times New Roman" w:hAnsi="黑体" w:eastAsia="黑体"/>
        </w:rPr>
        <w:t>相关方责任</w:t>
      </w:r>
      <w:r>
        <w:tab/>
      </w:r>
      <w:r>
        <w:fldChar w:fldCharType="begin"/>
      </w:r>
      <w:r>
        <w:instrText xml:space="preserve"> PAGEREF _Toc530387480 \h </w:instrText>
      </w:r>
      <w:r>
        <w:fldChar w:fldCharType="separate"/>
      </w:r>
      <w:r>
        <w:t>9</w:t>
      </w:r>
      <w:r>
        <w:fldChar w:fldCharType="end"/>
      </w:r>
      <w:r>
        <w:fldChar w:fldCharType="end"/>
      </w:r>
    </w:p>
    <w:p>
      <w:pPr>
        <w:pStyle w:val="12"/>
        <w:tabs>
          <w:tab w:val="left" w:pos="1260"/>
          <w:tab w:val="right" w:leader="dot" w:pos="8296"/>
        </w:tabs>
        <w:rPr>
          <w:rFonts w:asciiTheme="minorHAnsi" w:hAnsiTheme="minorHAnsi" w:eastAsiaTheme="minorEastAsia" w:cstheme="minorBidi"/>
        </w:rPr>
      </w:pPr>
      <w:r>
        <w:fldChar w:fldCharType="begin"/>
      </w:r>
      <w:r>
        <w:instrText xml:space="preserve"> HYPERLINK \l "_Toc530387481" </w:instrText>
      </w:r>
      <w:r>
        <w:fldChar w:fldCharType="separate"/>
      </w:r>
      <w:r>
        <w:rPr>
          <w:rStyle w:val="19"/>
          <w:rFonts w:ascii="Times New Roman" w:hAnsi="黑体" w:eastAsia="黑体"/>
        </w:rPr>
        <w:t>10.2</w:t>
      </w:r>
      <w:r>
        <w:rPr>
          <w:rFonts w:asciiTheme="minorHAnsi" w:hAnsiTheme="minorHAnsi" w:eastAsiaTheme="minorEastAsia" w:cstheme="minorBidi"/>
        </w:rPr>
        <w:tab/>
      </w:r>
      <w:r>
        <w:rPr>
          <w:rStyle w:val="19"/>
          <w:rFonts w:hint="eastAsia" w:ascii="Times New Roman" w:hAnsi="黑体" w:eastAsia="黑体"/>
        </w:rPr>
        <w:t>争议和投诉</w:t>
      </w:r>
      <w:r>
        <w:tab/>
      </w:r>
      <w:r>
        <w:fldChar w:fldCharType="begin"/>
      </w:r>
      <w:r>
        <w:instrText xml:space="preserve"> PAGEREF _Toc530387481 \h </w:instrText>
      </w:r>
      <w:r>
        <w:fldChar w:fldCharType="separate"/>
      </w:r>
      <w:r>
        <w:t>10</w:t>
      </w:r>
      <w:r>
        <w:fldChar w:fldCharType="end"/>
      </w:r>
      <w:r>
        <w:fldChar w:fldCharType="end"/>
      </w:r>
    </w:p>
    <w:p>
      <w:pPr>
        <w:pStyle w:val="11"/>
        <w:tabs>
          <w:tab w:val="right" w:leader="dot" w:pos="8296"/>
        </w:tabs>
        <w:spacing w:line="288" w:lineRule="auto"/>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pStyle w:val="2"/>
        <w:numPr>
          <w:ilvl w:val="0"/>
          <w:numId w:val="3"/>
        </w:numPr>
        <w:spacing w:before="0" w:after="0" w:line="360" w:lineRule="auto"/>
        <w:ind w:left="357" w:hanging="357"/>
        <w:rPr>
          <w:rFonts w:ascii="Times New Roman" w:hAnsi="Times New Roman" w:eastAsia="黑体"/>
          <w:b w:val="0"/>
          <w:sz w:val="24"/>
        </w:rPr>
      </w:pPr>
      <w:bookmarkStart w:id="17" w:name="_Toc530387454"/>
      <w:r>
        <w:rPr>
          <w:rFonts w:ascii="Times New Roman" w:hAnsi="黑体" w:eastAsia="黑体"/>
          <w:b w:val="0"/>
          <w:sz w:val="24"/>
        </w:rPr>
        <w:t>适用范围</w:t>
      </w:r>
      <w:bookmarkEnd w:id="17"/>
    </w:p>
    <w:p>
      <w:pPr>
        <w:spacing w:line="360" w:lineRule="auto"/>
        <w:ind w:firstLine="480" w:firstLineChars="200"/>
        <w:rPr>
          <w:rFonts w:ascii="Times New Roman" w:hAnsi="Times New Roman"/>
          <w:i/>
          <w:color w:val="FF0000"/>
          <w:sz w:val="24"/>
          <w:szCs w:val="24"/>
        </w:rPr>
      </w:pPr>
      <w:r>
        <w:rPr>
          <w:rFonts w:ascii="Times New Roman"/>
          <w:sz w:val="24"/>
          <w:szCs w:val="24"/>
        </w:rPr>
        <w:t>本规则适用于</w:t>
      </w:r>
      <w:r>
        <w:rPr>
          <w:rFonts w:hint="eastAsia" w:ascii="Times New Roman"/>
          <w:sz w:val="24"/>
          <w:szCs w:val="24"/>
        </w:rPr>
        <w:t>化肥产</w:t>
      </w:r>
      <w:r>
        <w:rPr>
          <w:rFonts w:ascii="Times New Roman"/>
          <w:sz w:val="24"/>
          <w:szCs w:val="24"/>
        </w:rPr>
        <w:t>品</w:t>
      </w:r>
      <w:r>
        <w:rPr>
          <w:rFonts w:hint="eastAsia" w:ascii="Times New Roman"/>
          <w:sz w:val="24"/>
          <w:szCs w:val="24"/>
        </w:rPr>
        <w:t>的</w:t>
      </w:r>
      <w:r>
        <w:rPr>
          <w:rFonts w:ascii="Times New Roman"/>
          <w:sz w:val="24"/>
          <w:szCs w:val="24"/>
        </w:rPr>
        <w:t>质量认证</w:t>
      </w:r>
      <w:r>
        <w:rPr>
          <w:rFonts w:hint="eastAsia" w:ascii="Times New Roman"/>
          <w:sz w:val="24"/>
          <w:szCs w:val="24"/>
        </w:rPr>
        <w:t>。</w:t>
      </w:r>
      <w:r>
        <w:rPr>
          <w:rFonts w:ascii="Times New Roman"/>
          <w:sz w:val="24"/>
          <w:szCs w:val="24"/>
        </w:rPr>
        <w:t>认证</w:t>
      </w:r>
      <w:r>
        <w:rPr>
          <w:rFonts w:hint="eastAsia" w:ascii="Times New Roman"/>
          <w:sz w:val="24"/>
          <w:szCs w:val="24"/>
        </w:rPr>
        <w:t>单元及</w:t>
      </w:r>
      <w:r>
        <w:rPr>
          <w:rFonts w:ascii="Times New Roman"/>
          <w:sz w:val="24"/>
          <w:szCs w:val="24"/>
        </w:rPr>
        <w:t>相应标准见表</w:t>
      </w:r>
      <w:r>
        <w:rPr>
          <w:rFonts w:hint="eastAsia" w:ascii="Times New Roman"/>
          <w:sz w:val="24"/>
          <w:szCs w:val="24"/>
        </w:rPr>
        <w:t>1。</w:t>
      </w:r>
    </w:p>
    <w:p>
      <w:pPr>
        <w:tabs>
          <w:tab w:val="left" w:pos="1395"/>
        </w:tabs>
        <w:spacing w:line="360" w:lineRule="auto"/>
        <w:rPr>
          <w:rFonts w:ascii="Times New Roman" w:hAnsi="Times New Roman"/>
          <w:sz w:val="24"/>
          <w:szCs w:val="24"/>
        </w:rPr>
      </w:pPr>
      <w:r>
        <w:rPr>
          <w:rFonts w:ascii="Times New Roman" w:hAnsi="Times New Roman"/>
          <w:sz w:val="24"/>
          <w:szCs w:val="24"/>
        </w:rPr>
        <w:tab/>
      </w:r>
    </w:p>
    <w:p>
      <w:pPr>
        <w:pStyle w:val="2"/>
        <w:numPr>
          <w:ilvl w:val="0"/>
          <w:numId w:val="3"/>
        </w:numPr>
        <w:spacing w:before="0" w:after="0" w:line="360" w:lineRule="auto"/>
        <w:rPr>
          <w:rFonts w:ascii="Times New Roman" w:hAnsi="Times New Roman" w:eastAsia="黑体"/>
          <w:b w:val="0"/>
          <w:sz w:val="24"/>
        </w:rPr>
      </w:pPr>
      <w:bookmarkStart w:id="18" w:name="_Toc530387455"/>
      <w:r>
        <w:rPr>
          <w:rFonts w:hint="eastAsia" w:ascii="Times New Roman" w:hAnsi="Times New Roman" w:eastAsia="黑体"/>
          <w:b w:val="0"/>
          <w:sz w:val="24"/>
        </w:rPr>
        <w:t>认证依据标准及认证模式</w:t>
      </w:r>
      <w:bookmarkEnd w:id="18"/>
    </w:p>
    <w:p>
      <w:pPr>
        <w:spacing w:line="360" w:lineRule="auto"/>
        <w:jc w:val="center"/>
        <w:rPr>
          <w:rFonts w:ascii="Times New Roman"/>
          <w:szCs w:val="24"/>
        </w:rPr>
      </w:pPr>
      <w:r>
        <w:rPr>
          <w:rFonts w:hint="eastAsia" w:ascii="Times New Roman"/>
          <w:szCs w:val="24"/>
        </w:rPr>
        <w:t>表1 认证单元及依据标准</w:t>
      </w:r>
    </w:p>
    <w:tbl>
      <w:tblPr>
        <w:tblStyle w:val="16"/>
        <w:tblW w:w="88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3"/>
        <w:gridCol w:w="2661"/>
        <w:gridCol w:w="2699"/>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Cs/>
                <w:sz w:val="18"/>
                <w:szCs w:val="18"/>
              </w:rPr>
            </w:pPr>
            <w:r>
              <w:rPr>
                <w:rFonts w:hint="eastAsia" w:ascii="宋体" w:hAnsi="宋体"/>
                <w:bCs/>
                <w:sz w:val="18"/>
                <w:szCs w:val="18"/>
              </w:rPr>
              <w:t>序号</w:t>
            </w:r>
          </w:p>
        </w:tc>
        <w:tc>
          <w:tcPr>
            <w:tcW w:w="2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Cs/>
                <w:sz w:val="18"/>
                <w:szCs w:val="18"/>
              </w:rPr>
            </w:pPr>
            <w:r>
              <w:rPr>
                <w:rFonts w:hint="eastAsia" w:ascii="宋体" w:hAnsi="宋体"/>
                <w:bCs/>
                <w:sz w:val="18"/>
                <w:szCs w:val="18"/>
              </w:rPr>
              <w:t>认证单元</w:t>
            </w:r>
          </w:p>
        </w:tc>
        <w:tc>
          <w:tcPr>
            <w:tcW w:w="269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bCs/>
                <w:sz w:val="18"/>
                <w:szCs w:val="18"/>
              </w:rPr>
            </w:pPr>
            <w:r>
              <w:rPr>
                <w:rFonts w:hint="eastAsia" w:ascii="宋体" w:hAnsi="宋体"/>
                <w:bCs/>
                <w:sz w:val="18"/>
                <w:szCs w:val="18"/>
              </w:rPr>
              <w:t>依据标准编号</w:t>
            </w:r>
          </w:p>
        </w:tc>
        <w:tc>
          <w:tcPr>
            <w:tcW w:w="28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bCs/>
                <w:sz w:val="18"/>
                <w:szCs w:val="18"/>
              </w:rPr>
            </w:pPr>
            <w:r>
              <w:rPr>
                <w:rFonts w:hint="eastAsia" w:ascii="宋体" w:hAnsi="宋体"/>
                <w:bCs/>
                <w:sz w:val="18"/>
                <w:szCs w:val="18"/>
              </w:rPr>
              <w:t>依据标准名称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7"/>
              <w:widowControl/>
              <w:spacing w:after="0" w:line="300" w:lineRule="auto"/>
              <w:rPr>
                <w:rFonts w:ascii="宋体" w:hAnsi="宋体"/>
                <w:sz w:val="18"/>
                <w:szCs w:val="18"/>
              </w:rPr>
            </w:pPr>
            <w:r>
              <w:rPr>
                <w:rFonts w:hint="eastAsia" w:ascii="宋体" w:hAnsi="宋体"/>
                <w:sz w:val="18"/>
                <w:szCs w:val="18"/>
              </w:rPr>
              <w:t>硫酸铵</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hint="default" w:ascii="宋体" w:hAnsi="宋体" w:eastAsia="宋体"/>
                <w:sz w:val="18"/>
                <w:szCs w:val="18"/>
                <w:lang w:val="en-US" w:eastAsia="zh-CN"/>
              </w:rPr>
            </w:pPr>
            <w:r>
              <w:rPr>
                <w:rFonts w:ascii="宋体" w:hAnsi="宋体"/>
                <w:sz w:val="18"/>
                <w:szCs w:val="18"/>
                <w:highlight w:val="yellow"/>
              </w:rPr>
              <w:t>GB</w:t>
            </w:r>
            <w:r>
              <w:rPr>
                <w:rFonts w:hint="eastAsia" w:ascii="宋体" w:hAnsi="宋体"/>
                <w:sz w:val="18"/>
                <w:szCs w:val="18"/>
                <w:highlight w:val="yellow"/>
              </w:rPr>
              <w:t>/T</w:t>
            </w:r>
            <w:r>
              <w:rPr>
                <w:rFonts w:ascii="宋体" w:hAnsi="宋体"/>
                <w:sz w:val="18"/>
                <w:szCs w:val="18"/>
                <w:highlight w:val="yellow"/>
              </w:rPr>
              <w:t>535-</w:t>
            </w:r>
            <w:r>
              <w:rPr>
                <w:rFonts w:hint="eastAsia" w:ascii="宋体" w:hAnsi="宋体"/>
                <w:sz w:val="18"/>
                <w:szCs w:val="18"/>
                <w:highlight w:val="yellow"/>
                <w:lang w:val="en-US" w:eastAsia="zh-CN"/>
              </w:rPr>
              <w:t>2020</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highlight w:val="yellow"/>
              </w:rPr>
            </w:pPr>
            <w:r>
              <w:rPr>
                <w:rFonts w:hint="eastAsia" w:ascii="宋体" w:hAnsi="宋体"/>
                <w:sz w:val="18"/>
                <w:szCs w:val="18"/>
                <w:highlight w:val="yellow"/>
              </w:rPr>
              <w:t>肥料级硫酸铵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8"/>
              <w:widowControl/>
              <w:spacing w:line="300" w:lineRule="auto"/>
              <w:rPr>
                <w:rFonts w:ascii="宋体" w:hAnsi="宋体"/>
              </w:rPr>
            </w:pPr>
            <w:r>
              <w:rPr>
                <w:rFonts w:hint="eastAsia" w:ascii="宋体" w:hAnsi="宋体"/>
              </w:rPr>
              <w:t>尿素</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ascii="宋体" w:hAnsi="宋体"/>
                <w:sz w:val="18"/>
                <w:szCs w:val="18"/>
              </w:rPr>
              <w:t>GB</w:t>
            </w:r>
            <w:r>
              <w:rPr>
                <w:rFonts w:hint="eastAsia" w:ascii="宋体" w:hAnsi="宋体"/>
                <w:sz w:val="18"/>
                <w:szCs w:val="18"/>
              </w:rPr>
              <w:t>/T</w:t>
            </w:r>
            <w:r>
              <w:rPr>
                <w:rFonts w:ascii="宋体" w:hAnsi="宋体"/>
                <w:sz w:val="18"/>
                <w:szCs w:val="18"/>
              </w:rPr>
              <w:t>2440</w:t>
            </w:r>
            <w:r>
              <w:rPr>
                <w:rFonts w:hint="eastAsia" w:ascii="宋体" w:hAnsi="宋体"/>
                <w:sz w:val="18"/>
                <w:szCs w:val="18"/>
              </w:rPr>
              <w:t>-</w:t>
            </w:r>
            <w:r>
              <w:rPr>
                <w:rFonts w:ascii="宋体" w:hAnsi="宋体"/>
                <w:sz w:val="18"/>
                <w:szCs w:val="18"/>
              </w:rPr>
              <w:t>20</w:t>
            </w:r>
            <w:r>
              <w:rPr>
                <w:rFonts w:hint="eastAsia" w:ascii="宋体" w:hAnsi="宋体"/>
                <w:sz w:val="18"/>
                <w:szCs w:val="18"/>
              </w:rPr>
              <w:t>17</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尿素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8"/>
              <w:widowControl/>
              <w:spacing w:line="300" w:lineRule="auto"/>
              <w:rPr>
                <w:rFonts w:ascii="宋体" w:hAnsi="宋体"/>
              </w:rPr>
            </w:pPr>
            <w:r>
              <w:rPr>
                <w:rFonts w:hint="eastAsia" w:ascii="宋体" w:hAnsi="宋体"/>
              </w:rPr>
              <w:t>硝酸铵</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ascii="宋体" w:hAnsi="宋体"/>
                <w:sz w:val="18"/>
                <w:szCs w:val="18"/>
              </w:rPr>
              <w:t>GB</w:t>
            </w:r>
            <w:r>
              <w:rPr>
                <w:rFonts w:hint="eastAsia" w:ascii="宋体" w:hAnsi="宋体"/>
                <w:sz w:val="18"/>
                <w:szCs w:val="18"/>
              </w:rPr>
              <w:t>/T 2945</w:t>
            </w:r>
            <w:r>
              <w:rPr>
                <w:rFonts w:ascii="宋体" w:hAnsi="宋体"/>
                <w:sz w:val="18"/>
                <w:szCs w:val="18"/>
              </w:rPr>
              <w:t>-</w:t>
            </w:r>
            <w:r>
              <w:rPr>
                <w:rFonts w:hint="eastAsia" w:ascii="宋体" w:hAnsi="宋体"/>
                <w:sz w:val="18"/>
                <w:szCs w:val="18"/>
              </w:rPr>
              <w:t>2017</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硝酸铵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7"/>
              <w:widowControl/>
              <w:spacing w:after="0" w:line="300" w:lineRule="auto"/>
              <w:rPr>
                <w:rFonts w:ascii="宋体" w:hAnsi="宋体"/>
                <w:sz w:val="18"/>
                <w:szCs w:val="18"/>
              </w:rPr>
            </w:pPr>
            <w:r>
              <w:rPr>
                <w:rFonts w:hint="eastAsia" w:ascii="宋体" w:hAnsi="宋体"/>
                <w:sz w:val="18"/>
                <w:szCs w:val="18"/>
              </w:rPr>
              <w:t>氯化铵</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highlight w:val="yellow"/>
              </w:rPr>
              <w:t>GB/T 2946-20</w:t>
            </w:r>
            <w:r>
              <w:rPr>
                <w:rFonts w:hint="eastAsia" w:ascii="宋体" w:hAnsi="宋体"/>
                <w:sz w:val="18"/>
                <w:szCs w:val="18"/>
                <w:highlight w:val="yellow"/>
                <w:lang w:val="en-US" w:eastAsia="zh-CN"/>
              </w:rPr>
              <w:t>1</w:t>
            </w:r>
            <w:r>
              <w:rPr>
                <w:rFonts w:hint="eastAsia" w:ascii="宋体" w:hAnsi="宋体"/>
                <w:sz w:val="18"/>
                <w:szCs w:val="18"/>
                <w:highlight w:val="yellow"/>
              </w:rPr>
              <w:t>8</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氯化铵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7"/>
              <w:widowControl/>
              <w:spacing w:after="0" w:line="300" w:lineRule="auto"/>
              <w:rPr>
                <w:rFonts w:ascii="宋体" w:hAnsi="宋体"/>
                <w:sz w:val="18"/>
                <w:szCs w:val="18"/>
              </w:rPr>
            </w:pPr>
            <w:r>
              <w:rPr>
                <w:rFonts w:hint="eastAsia" w:ascii="宋体" w:hAnsi="宋体"/>
                <w:sz w:val="18"/>
                <w:szCs w:val="18"/>
              </w:rPr>
              <w:t>农业用碳酸氢铵</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ascii="宋体" w:hAnsi="宋体"/>
                <w:sz w:val="18"/>
                <w:szCs w:val="18"/>
              </w:rPr>
              <w:t>GB</w:t>
            </w:r>
            <w:r>
              <w:rPr>
                <w:rFonts w:hint="eastAsia" w:ascii="宋体" w:hAnsi="宋体"/>
                <w:sz w:val="18"/>
                <w:szCs w:val="18"/>
              </w:rPr>
              <w:t>/T 3559</w:t>
            </w:r>
            <w:r>
              <w:rPr>
                <w:rFonts w:ascii="宋体" w:hAnsi="宋体"/>
                <w:sz w:val="18"/>
                <w:szCs w:val="18"/>
              </w:rPr>
              <w:t>-</w:t>
            </w:r>
            <w:r>
              <w:rPr>
                <w:rFonts w:hint="eastAsia" w:ascii="宋体" w:hAnsi="宋体"/>
                <w:sz w:val="18"/>
                <w:szCs w:val="18"/>
              </w:rPr>
              <w:t>2001</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农业用碳酸氢铵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氯化钾</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ascii="宋体" w:hAnsi="宋体"/>
                <w:sz w:val="18"/>
                <w:szCs w:val="18"/>
              </w:rPr>
              <w:t>GB/T</w:t>
            </w:r>
            <w:r>
              <w:rPr>
                <w:rFonts w:hint="eastAsia" w:ascii="宋体" w:hAnsi="宋体"/>
                <w:sz w:val="18"/>
                <w:szCs w:val="18"/>
              </w:rPr>
              <w:t xml:space="preserve"> 6549</w:t>
            </w:r>
            <w:r>
              <w:rPr>
                <w:rFonts w:ascii="宋体" w:hAnsi="宋体"/>
                <w:sz w:val="18"/>
                <w:szCs w:val="18"/>
              </w:rPr>
              <w:t>-</w:t>
            </w:r>
            <w:r>
              <w:rPr>
                <w:rFonts w:hint="eastAsia" w:ascii="宋体" w:hAnsi="宋体"/>
                <w:sz w:val="18"/>
                <w:szCs w:val="18"/>
              </w:rPr>
              <w:t>2011</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氯化钾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7"/>
              <w:widowControl/>
              <w:spacing w:after="0" w:line="300" w:lineRule="auto"/>
              <w:rPr>
                <w:rFonts w:ascii="宋体" w:hAnsi="宋体"/>
                <w:sz w:val="18"/>
                <w:szCs w:val="18"/>
              </w:rPr>
            </w:pPr>
            <w:r>
              <w:rPr>
                <w:rFonts w:hint="eastAsia" w:ascii="宋体" w:hAnsi="宋体"/>
                <w:sz w:val="18"/>
                <w:szCs w:val="18"/>
              </w:rPr>
              <w:t>磷酸一铵 磷酸二铵</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ascii="宋体" w:hAnsi="宋体"/>
                <w:sz w:val="18"/>
                <w:szCs w:val="18"/>
              </w:rPr>
              <w:t>GB/T</w:t>
            </w:r>
            <w:r>
              <w:rPr>
                <w:rFonts w:hint="eastAsia" w:ascii="宋体" w:hAnsi="宋体"/>
                <w:sz w:val="18"/>
                <w:szCs w:val="18"/>
              </w:rPr>
              <w:t xml:space="preserve"> 10205</w:t>
            </w:r>
            <w:r>
              <w:rPr>
                <w:rFonts w:ascii="宋体" w:hAnsi="宋体"/>
                <w:sz w:val="18"/>
                <w:szCs w:val="18"/>
              </w:rPr>
              <w:t>-</w:t>
            </w:r>
            <w:r>
              <w:rPr>
                <w:rFonts w:hint="eastAsia" w:ascii="宋体" w:hAnsi="宋体"/>
                <w:sz w:val="18"/>
                <w:szCs w:val="18"/>
              </w:rPr>
              <w:t>2009</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磷酸一铵 磷酸二铵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7"/>
              <w:widowControl/>
              <w:spacing w:after="0" w:line="300" w:lineRule="auto"/>
              <w:rPr>
                <w:rFonts w:ascii="宋体" w:hAnsi="宋体"/>
                <w:sz w:val="18"/>
                <w:szCs w:val="18"/>
              </w:rPr>
            </w:pPr>
            <w:r>
              <w:rPr>
                <w:rFonts w:hint="eastAsia" w:ascii="宋体" w:hAnsi="宋体"/>
                <w:sz w:val="18"/>
                <w:szCs w:val="18"/>
              </w:rPr>
              <w:t>硝酸磷肥、硝酸磷钾肥</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hint="default" w:ascii="宋体" w:hAnsi="宋体" w:eastAsia="宋体"/>
                <w:sz w:val="18"/>
                <w:szCs w:val="18"/>
                <w:lang w:val="en-US" w:eastAsia="zh-CN"/>
              </w:rPr>
            </w:pPr>
            <w:r>
              <w:rPr>
                <w:rFonts w:ascii="宋体" w:hAnsi="宋体"/>
                <w:sz w:val="18"/>
                <w:szCs w:val="18"/>
                <w:highlight w:val="yellow"/>
              </w:rPr>
              <w:t>GB/T10</w:t>
            </w:r>
            <w:r>
              <w:rPr>
                <w:rFonts w:hint="eastAsia" w:ascii="宋体" w:hAnsi="宋体"/>
                <w:sz w:val="18"/>
                <w:szCs w:val="18"/>
                <w:highlight w:val="yellow"/>
              </w:rPr>
              <w:t>510</w:t>
            </w:r>
            <w:r>
              <w:rPr>
                <w:rFonts w:ascii="宋体" w:hAnsi="宋体"/>
                <w:sz w:val="18"/>
                <w:szCs w:val="18"/>
                <w:highlight w:val="yellow"/>
              </w:rPr>
              <w:t>-</w:t>
            </w:r>
            <w:r>
              <w:rPr>
                <w:rFonts w:hint="eastAsia" w:ascii="宋体" w:hAnsi="宋体"/>
                <w:sz w:val="18"/>
                <w:szCs w:val="18"/>
                <w:highlight w:val="yellow"/>
              </w:rPr>
              <w:t>20</w:t>
            </w:r>
            <w:r>
              <w:rPr>
                <w:rFonts w:hint="eastAsia" w:ascii="宋体" w:hAnsi="宋体"/>
                <w:sz w:val="18"/>
                <w:szCs w:val="18"/>
                <w:highlight w:val="yellow"/>
                <w:lang w:val="en-US" w:eastAsia="zh-CN"/>
              </w:rPr>
              <w:t>23</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硝酸磷肥、硝酸磷钾肥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复混肥料（复合肥料）</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ascii="宋体" w:hAnsi="宋体"/>
                <w:sz w:val="18"/>
                <w:szCs w:val="18"/>
                <w:highlight w:val="yellow"/>
              </w:rPr>
              <w:t>GB/T15063</w:t>
            </w:r>
            <w:r>
              <w:rPr>
                <w:rFonts w:hint="eastAsia" w:ascii="宋体" w:hAnsi="宋体"/>
                <w:sz w:val="18"/>
                <w:szCs w:val="18"/>
                <w:highlight w:val="yellow"/>
              </w:rPr>
              <w:t>-20</w:t>
            </w:r>
            <w:r>
              <w:rPr>
                <w:rFonts w:hint="eastAsia" w:ascii="宋体" w:hAnsi="宋体"/>
                <w:sz w:val="18"/>
                <w:szCs w:val="18"/>
                <w:highlight w:val="yellow"/>
                <w:lang w:val="en-US" w:eastAsia="zh-CN"/>
              </w:rPr>
              <w:t>2</w:t>
            </w:r>
            <w:r>
              <w:rPr>
                <w:rFonts w:hint="eastAsia" w:ascii="宋体" w:hAnsi="宋体"/>
                <w:sz w:val="18"/>
                <w:szCs w:val="18"/>
                <w:highlight w:val="yellow"/>
              </w:rPr>
              <w:t>0</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复合肥料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含氨基酸叶面肥料</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ascii="宋体" w:hAnsi="宋体"/>
                <w:sz w:val="18"/>
                <w:szCs w:val="18"/>
                <w:highlight w:val="yellow"/>
              </w:rPr>
              <w:t>GB/T17419-</w:t>
            </w:r>
            <w:r>
              <w:rPr>
                <w:rFonts w:hint="eastAsia" w:ascii="宋体" w:hAnsi="宋体"/>
                <w:sz w:val="18"/>
                <w:szCs w:val="18"/>
                <w:highlight w:val="yellow"/>
                <w:lang w:val="en-US" w:eastAsia="zh-CN"/>
              </w:rPr>
              <w:t>201</w:t>
            </w:r>
            <w:r>
              <w:rPr>
                <w:rFonts w:hint="eastAsia" w:ascii="宋体" w:hAnsi="宋体"/>
                <w:sz w:val="18"/>
                <w:szCs w:val="18"/>
                <w:highlight w:val="yellow"/>
              </w:rPr>
              <w:t>8</w:t>
            </w:r>
          </w:p>
        </w:tc>
        <w:tc>
          <w:tcPr>
            <w:tcW w:w="282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highlight w:val="yellow"/>
                <w:lang w:val="en-US" w:eastAsia="zh-CN"/>
              </w:rPr>
              <w:t>含有机质叶面肥料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微量元素叶面肥料</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hint="default" w:ascii="宋体" w:hAnsi="宋体" w:eastAsia="宋体"/>
                <w:sz w:val="18"/>
                <w:szCs w:val="18"/>
                <w:lang w:val="en-US" w:eastAsia="zh-CN"/>
              </w:rPr>
            </w:pPr>
            <w:r>
              <w:rPr>
                <w:rFonts w:ascii="宋体" w:hAnsi="宋体"/>
                <w:sz w:val="18"/>
                <w:szCs w:val="18"/>
                <w:highlight w:val="yellow"/>
              </w:rPr>
              <w:t>GB/T17420-</w:t>
            </w:r>
            <w:r>
              <w:rPr>
                <w:rFonts w:hint="eastAsia" w:ascii="宋体" w:hAnsi="宋体"/>
                <w:sz w:val="18"/>
                <w:szCs w:val="18"/>
                <w:highlight w:val="yellow"/>
                <w:lang w:val="en-US" w:eastAsia="zh-CN"/>
              </w:rPr>
              <w:t>2020</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微量元素叶面肥料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pStyle w:val="7"/>
              <w:widowControl/>
              <w:spacing w:after="0" w:line="300" w:lineRule="auto"/>
              <w:rPr>
                <w:rFonts w:ascii="宋体" w:hAnsi="宋体"/>
                <w:sz w:val="18"/>
                <w:szCs w:val="18"/>
              </w:rPr>
            </w:pPr>
            <w:r>
              <w:rPr>
                <w:rFonts w:hint="eastAsia" w:ascii="宋体" w:hAnsi="宋体"/>
                <w:sz w:val="18"/>
                <w:szCs w:val="18"/>
              </w:rPr>
              <w:t>液体无水氨</w:t>
            </w:r>
          </w:p>
        </w:tc>
        <w:tc>
          <w:tcPr>
            <w:tcW w:w="2699" w:type="dxa"/>
            <w:tcBorders>
              <w:top w:val="single" w:color="auto" w:sz="4" w:space="0"/>
              <w:left w:val="single" w:color="auto" w:sz="4" w:space="0"/>
              <w:bottom w:val="single" w:color="auto" w:sz="4" w:space="0"/>
              <w:right w:val="single" w:color="auto" w:sz="4" w:space="0"/>
            </w:tcBorders>
            <w:vAlign w:val="center"/>
          </w:tcPr>
          <w:p>
            <w:pPr>
              <w:pStyle w:val="7"/>
              <w:widowControl/>
              <w:spacing w:after="0" w:line="300" w:lineRule="auto"/>
              <w:rPr>
                <w:rFonts w:ascii="宋体" w:hAnsi="宋体"/>
                <w:sz w:val="18"/>
                <w:szCs w:val="18"/>
              </w:rPr>
            </w:pPr>
            <w:r>
              <w:rPr>
                <w:rFonts w:ascii="宋体" w:hAnsi="宋体"/>
                <w:sz w:val="18"/>
                <w:szCs w:val="18"/>
              </w:rPr>
              <w:t>GB/T</w:t>
            </w:r>
            <w:r>
              <w:rPr>
                <w:rFonts w:hint="eastAsia" w:ascii="宋体" w:hAnsi="宋体"/>
                <w:sz w:val="18"/>
                <w:szCs w:val="18"/>
              </w:rPr>
              <w:t xml:space="preserve"> 536</w:t>
            </w:r>
            <w:r>
              <w:rPr>
                <w:rFonts w:ascii="宋体" w:hAnsi="宋体"/>
                <w:sz w:val="18"/>
                <w:szCs w:val="18"/>
              </w:rPr>
              <w:t>-</w:t>
            </w:r>
            <w:r>
              <w:rPr>
                <w:rFonts w:hint="eastAsia" w:ascii="宋体" w:hAnsi="宋体"/>
                <w:sz w:val="18"/>
                <w:szCs w:val="18"/>
              </w:rPr>
              <w:t>2017</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液体无水氨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重过磷酸钙</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color w:val="auto"/>
                <w:sz w:val="18"/>
                <w:szCs w:val="18"/>
              </w:rPr>
            </w:pPr>
            <w:r>
              <w:rPr>
                <w:rFonts w:ascii="宋体" w:hAnsi="宋体"/>
                <w:color w:val="auto"/>
                <w:sz w:val="18"/>
                <w:szCs w:val="18"/>
                <w:highlight w:val="yellow"/>
              </w:rPr>
              <w:t>GB/T21634-20</w:t>
            </w:r>
            <w:r>
              <w:rPr>
                <w:rFonts w:hint="eastAsia" w:ascii="宋体" w:hAnsi="宋体"/>
                <w:color w:val="auto"/>
                <w:sz w:val="18"/>
                <w:szCs w:val="18"/>
                <w:highlight w:val="yellow"/>
                <w:lang w:val="en-US" w:eastAsia="zh-CN"/>
              </w:rPr>
              <w:t>2</w:t>
            </w:r>
            <w:r>
              <w:rPr>
                <w:rFonts w:ascii="宋体" w:hAnsi="宋体"/>
                <w:color w:val="auto"/>
                <w:sz w:val="18"/>
                <w:szCs w:val="18"/>
                <w:highlight w:val="yellow"/>
              </w:rPr>
              <w:t>0</w:t>
            </w:r>
          </w:p>
        </w:tc>
        <w:tc>
          <w:tcPr>
            <w:tcW w:w="282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18"/>
                <w:szCs w:val="18"/>
              </w:rPr>
            </w:pPr>
            <w:r>
              <w:rPr>
                <w:rFonts w:hint="eastAsia" w:ascii="宋体" w:hAnsi="宋体"/>
                <w:color w:val="auto"/>
                <w:sz w:val="18"/>
                <w:szCs w:val="18"/>
              </w:rPr>
              <w:t>重过磷酸钙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磷酸二氢钾</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color w:val="auto"/>
                <w:sz w:val="18"/>
                <w:szCs w:val="18"/>
              </w:rPr>
            </w:pPr>
            <w:r>
              <w:rPr>
                <w:rFonts w:ascii="宋体" w:hAnsi="宋体"/>
                <w:color w:val="auto"/>
                <w:sz w:val="18"/>
                <w:szCs w:val="18"/>
              </w:rPr>
              <w:t>HG</w:t>
            </w:r>
            <w:r>
              <w:rPr>
                <w:rFonts w:hint="eastAsia" w:ascii="宋体" w:hAnsi="宋体"/>
                <w:color w:val="auto"/>
                <w:sz w:val="18"/>
                <w:szCs w:val="18"/>
              </w:rPr>
              <w:t>/T 2321-2016</w:t>
            </w:r>
          </w:p>
        </w:tc>
        <w:tc>
          <w:tcPr>
            <w:tcW w:w="2829"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color w:val="auto"/>
                <w:sz w:val="18"/>
                <w:szCs w:val="18"/>
              </w:rPr>
            </w:pPr>
            <w:r>
              <w:rPr>
                <w:rFonts w:hint="eastAsia" w:ascii="宋体" w:hAnsi="宋体"/>
                <w:color w:val="auto"/>
                <w:sz w:val="18"/>
                <w:szCs w:val="18"/>
              </w:rPr>
              <w:t>肥料级磷酸二氢钾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钙镁磷肥</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default" w:ascii="宋体" w:hAnsi="宋体" w:eastAsia="宋体"/>
                <w:color w:val="auto"/>
                <w:sz w:val="18"/>
                <w:szCs w:val="18"/>
                <w:highlight w:val="yellow"/>
                <w:lang w:val="en-US" w:eastAsia="zh-CN"/>
              </w:rPr>
            </w:pPr>
            <w:r>
              <w:rPr>
                <w:rFonts w:ascii="宋体" w:hAnsi="宋体"/>
                <w:color w:val="auto"/>
                <w:sz w:val="18"/>
                <w:szCs w:val="18"/>
                <w:highlight w:val="yellow"/>
              </w:rPr>
              <w:t>GB/T</w:t>
            </w:r>
            <w:r>
              <w:rPr>
                <w:rFonts w:hint="eastAsia" w:ascii="宋体" w:hAnsi="宋体"/>
                <w:color w:val="auto"/>
                <w:sz w:val="18"/>
                <w:szCs w:val="18"/>
                <w:highlight w:val="yellow"/>
              </w:rPr>
              <w:t>20412-20</w:t>
            </w:r>
            <w:r>
              <w:rPr>
                <w:rFonts w:hint="eastAsia" w:ascii="宋体" w:hAnsi="宋体"/>
                <w:color w:val="auto"/>
                <w:sz w:val="18"/>
                <w:szCs w:val="18"/>
                <w:highlight w:val="yellow"/>
                <w:lang w:val="en-US" w:eastAsia="zh-CN"/>
              </w:rPr>
              <w:t>21</w:t>
            </w:r>
          </w:p>
        </w:tc>
        <w:tc>
          <w:tcPr>
            <w:tcW w:w="2829"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color w:val="auto"/>
                <w:sz w:val="18"/>
                <w:szCs w:val="18"/>
              </w:rPr>
            </w:pPr>
            <w:r>
              <w:rPr>
                <w:rFonts w:hint="eastAsia" w:ascii="宋体" w:hAnsi="宋体"/>
                <w:color w:val="auto"/>
                <w:sz w:val="18"/>
                <w:szCs w:val="18"/>
              </w:rPr>
              <w:t>钙镁磷肥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钙镁磷钾肥</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18"/>
                <w:szCs w:val="18"/>
              </w:rPr>
            </w:pPr>
            <w:r>
              <w:rPr>
                <w:rFonts w:ascii="宋体" w:hAnsi="宋体"/>
                <w:color w:val="auto"/>
                <w:sz w:val="18"/>
                <w:szCs w:val="18"/>
              </w:rPr>
              <w:t>HG</w:t>
            </w:r>
            <w:r>
              <w:rPr>
                <w:rFonts w:hint="eastAsia" w:ascii="宋体" w:hAnsi="宋体"/>
                <w:color w:val="auto"/>
                <w:sz w:val="18"/>
                <w:szCs w:val="18"/>
                <w:highlight w:val="yellow"/>
                <w:lang w:val="en-US" w:eastAsia="zh-CN"/>
              </w:rPr>
              <w:t>/T</w:t>
            </w:r>
            <w:r>
              <w:rPr>
                <w:rFonts w:hint="eastAsia" w:ascii="宋体" w:hAnsi="宋体"/>
                <w:color w:val="auto"/>
                <w:sz w:val="18"/>
                <w:szCs w:val="18"/>
                <w:highlight w:val="yellow"/>
              </w:rPr>
              <w:t xml:space="preserve"> </w:t>
            </w:r>
            <w:r>
              <w:rPr>
                <w:rFonts w:hint="eastAsia" w:ascii="宋体" w:hAnsi="宋体"/>
                <w:color w:val="auto"/>
                <w:sz w:val="18"/>
                <w:szCs w:val="18"/>
              </w:rPr>
              <w:t>2598-1994</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color w:val="auto"/>
                <w:sz w:val="18"/>
                <w:szCs w:val="18"/>
              </w:rPr>
            </w:pPr>
            <w:r>
              <w:rPr>
                <w:rFonts w:hint="eastAsia" w:ascii="宋体" w:hAnsi="宋体"/>
                <w:color w:val="auto"/>
                <w:sz w:val="18"/>
                <w:szCs w:val="18"/>
              </w:rPr>
              <w:t>钙镁磷钾肥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过磷酸钙</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18"/>
                <w:szCs w:val="18"/>
              </w:rPr>
            </w:pPr>
            <w:r>
              <w:rPr>
                <w:rFonts w:hint="eastAsia" w:ascii="宋体" w:hAnsi="宋体"/>
                <w:color w:val="auto"/>
                <w:sz w:val="18"/>
                <w:szCs w:val="18"/>
              </w:rPr>
              <w:t>GB/T 20413-2017</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color w:val="auto"/>
                <w:sz w:val="18"/>
                <w:szCs w:val="18"/>
              </w:rPr>
            </w:pPr>
            <w:r>
              <w:rPr>
                <w:rFonts w:hint="eastAsia" w:ascii="宋体" w:hAnsi="宋体"/>
                <w:color w:val="auto"/>
                <w:sz w:val="18"/>
                <w:szCs w:val="18"/>
              </w:rPr>
              <w:t>过磷酸钙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肥料级磷酸氢钙</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18"/>
                <w:szCs w:val="18"/>
              </w:rPr>
            </w:pPr>
            <w:r>
              <w:rPr>
                <w:rFonts w:ascii="宋体" w:hAnsi="宋体"/>
                <w:color w:val="auto"/>
                <w:sz w:val="18"/>
                <w:szCs w:val="18"/>
              </w:rPr>
              <w:t>HG/T</w:t>
            </w:r>
            <w:r>
              <w:rPr>
                <w:rFonts w:hint="eastAsia" w:ascii="宋体" w:hAnsi="宋体"/>
                <w:color w:val="auto"/>
                <w:sz w:val="18"/>
                <w:szCs w:val="18"/>
              </w:rPr>
              <w:t xml:space="preserve"> 3275-1999</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color w:val="auto"/>
                <w:sz w:val="18"/>
                <w:szCs w:val="18"/>
              </w:rPr>
            </w:pPr>
            <w:r>
              <w:rPr>
                <w:rFonts w:hint="eastAsia" w:ascii="宋体" w:hAnsi="宋体"/>
                <w:color w:val="auto"/>
                <w:sz w:val="18"/>
                <w:szCs w:val="18"/>
              </w:rPr>
              <w:t>肥料级磷酸氢钙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农业用硫酸锌</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18"/>
                <w:szCs w:val="18"/>
              </w:rPr>
            </w:pPr>
            <w:r>
              <w:rPr>
                <w:rFonts w:ascii="宋体" w:hAnsi="宋体"/>
                <w:color w:val="auto"/>
                <w:sz w:val="18"/>
                <w:szCs w:val="18"/>
              </w:rPr>
              <w:t>HG</w:t>
            </w:r>
            <w:r>
              <w:rPr>
                <w:rFonts w:hint="eastAsia" w:ascii="宋体" w:hAnsi="宋体"/>
                <w:color w:val="auto"/>
                <w:sz w:val="18"/>
                <w:szCs w:val="18"/>
                <w:highlight w:val="yellow"/>
                <w:lang w:val="en-US" w:eastAsia="zh-CN"/>
              </w:rPr>
              <w:t>/T</w:t>
            </w:r>
            <w:r>
              <w:rPr>
                <w:rFonts w:hint="eastAsia" w:ascii="宋体" w:hAnsi="宋体"/>
                <w:color w:val="auto"/>
                <w:sz w:val="18"/>
                <w:szCs w:val="18"/>
                <w:highlight w:val="yellow"/>
              </w:rPr>
              <w:t xml:space="preserve"> </w:t>
            </w:r>
            <w:r>
              <w:rPr>
                <w:rFonts w:hint="eastAsia" w:ascii="宋体" w:hAnsi="宋体"/>
                <w:color w:val="auto"/>
                <w:sz w:val="18"/>
                <w:szCs w:val="18"/>
              </w:rPr>
              <w:t>3277-2</w:t>
            </w:r>
            <w:r>
              <w:rPr>
                <w:rFonts w:ascii="宋体" w:hAnsi="宋体"/>
                <w:color w:val="auto"/>
                <w:sz w:val="18"/>
                <w:szCs w:val="18"/>
              </w:rPr>
              <w:t>000</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color w:val="auto"/>
                <w:sz w:val="18"/>
                <w:szCs w:val="18"/>
              </w:rPr>
            </w:pPr>
            <w:r>
              <w:rPr>
                <w:rFonts w:hint="eastAsia" w:ascii="宋体" w:hAnsi="宋体"/>
                <w:color w:val="auto"/>
                <w:sz w:val="18"/>
                <w:szCs w:val="18"/>
              </w:rPr>
              <w:t>农业用硫酸锌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腐植酸钠</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sz w:val="18"/>
                <w:szCs w:val="18"/>
                <w:lang w:val="en-US" w:eastAsia="zh-CN"/>
              </w:rPr>
            </w:pPr>
            <w:r>
              <w:rPr>
                <w:rFonts w:ascii="宋体" w:hAnsi="宋体"/>
                <w:sz w:val="18"/>
                <w:szCs w:val="18"/>
                <w:highlight w:val="yellow"/>
              </w:rPr>
              <w:t>HG/T 3278-</w:t>
            </w:r>
            <w:r>
              <w:rPr>
                <w:rFonts w:hint="eastAsia" w:ascii="宋体" w:hAnsi="宋体"/>
                <w:sz w:val="18"/>
                <w:szCs w:val="18"/>
                <w:highlight w:val="yellow"/>
              </w:rPr>
              <w:t>201</w:t>
            </w:r>
            <w:r>
              <w:rPr>
                <w:rFonts w:hint="eastAsia" w:ascii="宋体" w:hAnsi="宋体"/>
                <w:sz w:val="18"/>
                <w:szCs w:val="18"/>
                <w:highlight w:val="yellow"/>
                <w:lang w:val="en-US" w:eastAsia="zh-CN"/>
              </w:rPr>
              <w:t>8</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highlight w:val="yellow"/>
              </w:rPr>
              <w:t>腐植酸钠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农业用硫酸钾</w:t>
            </w:r>
          </w:p>
        </w:tc>
        <w:tc>
          <w:tcPr>
            <w:tcW w:w="269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GB/T 20406-2017</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农业用硫酸钾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多孔粒状硝酸铵</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ascii="宋体" w:hAnsi="宋体"/>
                <w:sz w:val="18"/>
                <w:szCs w:val="18"/>
              </w:rPr>
              <w:t>HG</w:t>
            </w:r>
            <w:r>
              <w:rPr>
                <w:rFonts w:hint="eastAsia" w:ascii="宋体" w:hAnsi="宋体"/>
                <w:sz w:val="18"/>
                <w:szCs w:val="18"/>
              </w:rPr>
              <w:t>/T 3280-2011</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多孔粒状硝酸铵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有机--无机复混肥料</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default" w:ascii="宋体" w:hAnsi="宋体" w:eastAsia="宋体"/>
                <w:sz w:val="18"/>
                <w:szCs w:val="18"/>
                <w:lang w:val="en-US" w:eastAsia="zh-CN"/>
              </w:rPr>
            </w:pPr>
            <w:r>
              <w:rPr>
                <w:rFonts w:ascii="宋体" w:hAnsi="宋体"/>
                <w:sz w:val="18"/>
                <w:szCs w:val="18"/>
                <w:highlight w:val="yellow"/>
              </w:rPr>
              <w:t>GB/T18877-</w:t>
            </w:r>
            <w:r>
              <w:rPr>
                <w:rFonts w:hint="eastAsia" w:ascii="宋体" w:hAnsi="宋体"/>
                <w:sz w:val="18"/>
                <w:szCs w:val="18"/>
                <w:highlight w:val="yellow"/>
              </w:rPr>
              <w:t>20</w:t>
            </w:r>
            <w:r>
              <w:rPr>
                <w:rFonts w:hint="eastAsia" w:ascii="宋体" w:hAnsi="宋体"/>
                <w:sz w:val="18"/>
                <w:szCs w:val="18"/>
                <w:highlight w:val="yellow"/>
                <w:lang w:val="en-US" w:eastAsia="zh-CN"/>
              </w:rPr>
              <w:t>20</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highlight w:val="yellow"/>
              </w:rPr>
              <w:t>有机无机复混肥料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有机肥料</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ascii="宋体" w:hAnsi="宋体"/>
                <w:sz w:val="18"/>
                <w:szCs w:val="18"/>
              </w:rPr>
              <w:t>NY525</w:t>
            </w:r>
            <w:r>
              <w:rPr>
                <w:rFonts w:hint="eastAsia" w:ascii="宋体" w:hAnsi="宋体"/>
                <w:sz w:val="18"/>
                <w:szCs w:val="18"/>
              </w:rPr>
              <w:t>-2012</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有机肥料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26"/>
              <w:numPr>
                <w:ilvl w:val="0"/>
                <w:numId w:val="4"/>
              </w:numPr>
              <w:adjustRightInd w:val="0"/>
              <w:snapToGrid w:val="0"/>
              <w:spacing w:line="300" w:lineRule="auto"/>
              <w:ind w:firstLineChars="0"/>
              <w:jc w:val="center"/>
              <w:rPr>
                <w:rFonts w:ascii="宋体" w:hAnsi="宋体"/>
                <w:spacing w:val="-10"/>
                <w:sz w:val="18"/>
                <w:szCs w:val="18"/>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18"/>
                <w:szCs w:val="18"/>
              </w:rPr>
            </w:pPr>
            <w:r>
              <w:rPr>
                <w:rFonts w:hint="eastAsia" w:ascii="宋体" w:hAnsi="宋体"/>
                <w:sz w:val="18"/>
                <w:szCs w:val="18"/>
              </w:rPr>
              <w:t>掺混肥料（BB肥）</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default" w:ascii="宋体" w:hAnsi="宋体" w:eastAsia="宋体"/>
                <w:sz w:val="18"/>
                <w:szCs w:val="18"/>
                <w:lang w:val="en-US" w:eastAsia="zh-CN"/>
              </w:rPr>
            </w:pPr>
            <w:r>
              <w:rPr>
                <w:rFonts w:hint="eastAsia" w:ascii="宋体" w:hAnsi="宋体"/>
                <w:sz w:val="18"/>
                <w:szCs w:val="18"/>
                <w:highlight w:val="yellow"/>
              </w:rPr>
              <w:t>GB/T 21633-20</w:t>
            </w:r>
            <w:r>
              <w:rPr>
                <w:rFonts w:hint="eastAsia" w:ascii="宋体" w:hAnsi="宋体"/>
                <w:sz w:val="18"/>
                <w:szCs w:val="18"/>
                <w:highlight w:val="yellow"/>
                <w:lang w:val="en-US" w:eastAsia="zh-CN"/>
              </w:rPr>
              <w:t>20</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sz w:val="18"/>
                <w:szCs w:val="18"/>
              </w:rPr>
            </w:pPr>
            <w:r>
              <w:rPr>
                <w:rFonts w:hint="eastAsia" w:ascii="宋体" w:hAnsi="宋体"/>
                <w:sz w:val="18"/>
                <w:szCs w:val="18"/>
              </w:rPr>
              <w:t>掺混肥料（BB肥）</w:t>
            </w:r>
          </w:p>
        </w:tc>
      </w:tr>
    </w:tbl>
    <w:p>
      <w:pPr>
        <w:pStyle w:val="2"/>
        <w:numPr>
          <w:ilvl w:val="0"/>
          <w:numId w:val="3"/>
        </w:numPr>
        <w:spacing w:before="0" w:after="0" w:line="360" w:lineRule="auto"/>
        <w:ind w:left="357" w:hanging="357"/>
        <w:rPr>
          <w:rFonts w:ascii="Times New Roman" w:hAnsi="Times New Roman" w:eastAsia="黑体"/>
          <w:b w:val="0"/>
          <w:sz w:val="24"/>
        </w:rPr>
      </w:pPr>
      <w:bookmarkStart w:id="19" w:name="_Toc447459119"/>
      <w:bookmarkStart w:id="20" w:name="_Toc517251275"/>
      <w:bookmarkStart w:id="21" w:name="_Toc530387456"/>
      <w:r>
        <w:rPr>
          <w:rFonts w:ascii="Times New Roman" w:hAnsi="黑体" w:eastAsia="黑体"/>
          <w:b w:val="0"/>
          <w:sz w:val="24"/>
        </w:rPr>
        <w:t>认证模式</w:t>
      </w:r>
      <w:bookmarkEnd w:id="19"/>
      <w:bookmarkEnd w:id="20"/>
      <w:bookmarkEnd w:id="21"/>
    </w:p>
    <w:p>
      <w:pPr>
        <w:spacing w:line="360" w:lineRule="auto"/>
        <w:ind w:firstLine="480" w:firstLineChars="200"/>
        <w:rPr>
          <w:rFonts w:ascii="Times New Roman" w:hAnsi="Times New Roman"/>
          <w:sz w:val="24"/>
          <w:szCs w:val="24"/>
        </w:rPr>
      </w:pPr>
      <w:r>
        <w:rPr>
          <w:rFonts w:hint="eastAsia" w:ascii="Times New Roman"/>
          <w:sz w:val="24"/>
          <w:szCs w:val="24"/>
        </w:rPr>
        <w:t>产品检验+初始工厂检查+获证后监督</w:t>
      </w:r>
      <w:r>
        <w:rPr>
          <w:rFonts w:ascii="Times New Roman"/>
          <w:sz w:val="24"/>
          <w:szCs w:val="24"/>
        </w:rPr>
        <w:t>。</w:t>
      </w:r>
    </w:p>
    <w:p>
      <w:pPr>
        <w:pStyle w:val="2"/>
        <w:numPr>
          <w:ilvl w:val="0"/>
          <w:numId w:val="3"/>
        </w:numPr>
        <w:spacing w:before="0" w:after="0" w:line="360" w:lineRule="auto"/>
        <w:ind w:left="357" w:hanging="357"/>
        <w:rPr>
          <w:rFonts w:ascii="Times New Roman" w:hAnsi="黑体" w:eastAsia="黑体"/>
          <w:b w:val="0"/>
          <w:sz w:val="24"/>
        </w:rPr>
      </w:pPr>
      <w:bookmarkStart w:id="22" w:name="_Toc386523527"/>
      <w:bookmarkEnd w:id="22"/>
      <w:bookmarkStart w:id="23" w:name="_Toc386523725"/>
      <w:bookmarkEnd w:id="23"/>
      <w:bookmarkStart w:id="24" w:name="_Toc398111817"/>
      <w:bookmarkEnd w:id="24"/>
      <w:bookmarkStart w:id="25" w:name="_Toc386523183"/>
      <w:bookmarkEnd w:id="25"/>
      <w:bookmarkStart w:id="26" w:name="_Toc386479959"/>
      <w:bookmarkEnd w:id="26"/>
      <w:bookmarkStart w:id="27" w:name="_Toc398111581"/>
      <w:bookmarkEnd w:id="27"/>
      <w:bookmarkStart w:id="28" w:name="_Toc386523724"/>
      <w:bookmarkEnd w:id="28"/>
      <w:bookmarkStart w:id="29" w:name="_Toc398111815"/>
      <w:bookmarkEnd w:id="29"/>
      <w:bookmarkStart w:id="30" w:name="_Toc398112052"/>
      <w:bookmarkEnd w:id="30"/>
      <w:bookmarkStart w:id="31" w:name="_Toc398111580"/>
      <w:bookmarkEnd w:id="31"/>
      <w:bookmarkStart w:id="32" w:name="_Toc398111816"/>
      <w:bookmarkEnd w:id="32"/>
      <w:bookmarkStart w:id="33" w:name="_Toc398112051"/>
      <w:bookmarkEnd w:id="33"/>
      <w:bookmarkStart w:id="34" w:name="_Toc386479960"/>
      <w:bookmarkEnd w:id="34"/>
      <w:bookmarkStart w:id="35" w:name="_Toc398112050"/>
      <w:bookmarkEnd w:id="35"/>
      <w:bookmarkStart w:id="36" w:name="_Toc386523182"/>
      <w:bookmarkEnd w:id="36"/>
      <w:bookmarkStart w:id="37" w:name="_Toc398111579"/>
      <w:bookmarkEnd w:id="37"/>
      <w:bookmarkStart w:id="38" w:name="_Toc386523526"/>
      <w:bookmarkEnd w:id="38"/>
      <w:bookmarkStart w:id="39" w:name="_Toc447459125"/>
      <w:bookmarkStart w:id="40" w:name="_Toc517251281"/>
      <w:bookmarkStart w:id="41" w:name="_Toc530387457"/>
      <w:r>
        <w:rPr>
          <w:rFonts w:ascii="Times New Roman" w:hAnsi="黑体" w:eastAsia="黑体"/>
          <w:b w:val="0"/>
          <w:sz w:val="24"/>
        </w:rPr>
        <w:t>认证</w:t>
      </w:r>
      <w:bookmarkEnd w:id="39"/>
      <w:bookmarkEnd w:id="40"/>
      <w:r>
        <w:rPr>
          <w:rFonts w:ascii="Times New Roman" w:hAnsi="黑体" w:eastAsia="黑体"/>
          <w:b w:val="0"/>
          <w:sz w:val="24"/>
        </w:rPr>
        <w:t>申请</w:t>
      </w:r>
      <w:bookmarkEnd w:id="41"/>
    </w:p>
    <w:p>
      <w:pPr>
        <w:pStyle w:val="3"/>
        <w:numPr>
          <w:ilvl w:val="1"/>
          <w:numId w:val="3"/>
        </w:numPr>
        <w:spacing w:before="0" w:after="0" w:line="360" w:lineRule="auto"/>
        <w:ind w:left="601" w:hanging="601"/>
        <w:rPr>
          <w:rFonts w:ascii="Times New Roman" w:hAnsi="Times New Roman" w:eastAsia="黑体" w:cs="Times New Roman"/>
          <w:b w:val="0"/>
          <w:sz w:val="24"/>
        </w:rPr>
      </w:pPr>
      <w:bookmarkStart w:id="42" w:name="_Toc517251282"/>
      <w:bookmarkStart w:id="43" w:name="_Toc530387458"/>
      <w:bookmarkStart w:id="44" w:name="_Toc447459126"/>
      <w:r>
        <w:rPr>
          <w:rFonts w:ascii="Times New Roman" w:hAnsi="黑体" w:eastAsia="黑体" w:cs="Times New Roman"/>
          <w:b w:val="0"/>
          <w:sz w:val="24"/>
        </w:rPr>
        <w:t>认证申请的提出与受理</w:t>
      </w:r>
      <w:bookmarkEnd w:id="42"/>
      <w:bookmarkEnd w:id="43"/>
      <w:bookmarkEnd w:id="44"/>
      <w:bookmarkStart w:id="45" w:name="_Toc447535359"/>
      <w:bookmarkEnd w:id="45"/>
    </w:p>
    <w:p>
      <w:pPr>
        <w:spacing w:line="360" w:lineRule="auto"/>
        <w:ind w:firstLine="480" w:firstLineChars="200"/>
        <w:rPr>
          <w:rFonts w:asci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2个</w:t>
      </w:r>
      <w:r>
        <w:rPr>
          <w:rFonts w:ascii="Times New Roman"/>
          <w:sz w:val="24"/>
          <w:szCs w:val="24"/>
        </w:rPr>
        <w:t>工作日内处理认证申请，</w:t>
      </w:r>
      <w:r>
        <w:rPr>
          <w:rFonts w:hint="eastAsia" w:ascii="Times New Roman" w:hAnsi="Times New Roman"/>
          <w:sz w:val="24"/>
          <w:szCs w:val="24"/>
        </w:rPr>
        <w:t>资料齐全且符合要求的，认证机构受理认证委托，签订认证合同书；资料不符合要求的，认证机构通知认证委托人补充资料或修改信息；无法提供有效的资料的，认证机构不受理认证委托。</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认证委托人按照表1中认证单元委托认证。不同认证委托人、不同产品生产者、不同生产企业（场地）的产品作为不同的认证单元委托认证。必要时，认证委托人须出具安全生产许可证书、工业产品生产许可证书、农业部肥料登记证书等行政许可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46" w:name="_Toc398112055"/>
      <w:bookmarkEnd w:id="46"/>
      <w:bookmarkStart w:id="47" w:name="_Toc398111820"/>
      <w:bookmarkEnd w:id="47"/>
      <w:bookmarkStart w:id="48" w:name="_Toc398111584"/>
      <w:bookmarkEnd w:id="48"/>
      <w:bookmarkStart w:id="49" w:name="_Toc517251283"/>
      <w:bookmarkStart w:id="50" w:name="_Toc447459127"/>
      <w:bookmarkStart w:id="51" w:name="_Toc530387459"/>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49"/>
      <w:bookmarkEnd w:id="50"/>
      <w:bookmarkEnd w:id="51"/>
    </w:p>
    <w:p>
      <w:pPr>
        <w:spacing w:line="360" w:lineRule="auto"/>
        <w:ind w:firstLine="480" w:firstLineChars="200"/>
        <w:rPr>
          <w:rFonts w:ascii="Times New Roman"/>
          <w:sz w:val="24"/>
          <w:szCs w:val="24"/>
        </w:rPr>
      </w:pPr>
      <w:r>
        <w:rPr>
          <w:rFonts w:hint="eastAsia" w:ascii="Times New Roman"/>
          <w:sz w:val="24"/>
          <w:szCs w:val="24"/>
        </w:rPr>
        <w:t>认证委托人应在申请受理后按认证方案的要求向方圆提供有关申请资料和技术材料，并确保资料真实有效，资料通常包括：</w:t>
      </w:r>
    </w:p>
    <w:p>
      <w:pPr>
        <w:pStyle w:val="26"/>
        <w:numPr>
          <w:ilvl w:val="0"/>
          <w:numId w:val="5"/>
        </w:numPr>
        <w:spacing w:line="360" w:lineRule="auto"/>
        <w:ind w:firstLineChars="0"/>
        <w:rPr>
          <w:rFonts w:ascii="Times New Roman"/>
          <w:sz w:val="24"/>
          <w:szCs w:val="24"/>
        </w:rPr>
      </w:pPr>
      <w:r>
        <w:rPr>
          <w:rFonts w:hint="eastAsia" w:ascii="Times New Roman"/>
          <w:sz w:val="24"/>
          <w:szCs w:val="24"/>
        </w:rPr>
        <w:t>认证申请书或认证服务协议（应提供签章原件）；</w:t>
      </w:r>
    </w:p>
    <w:p>
      <w:pPr>
        <w:pStyle w:val="26"/>
        <w:numPr>
          <w:ilvl w:val="0"/>
          <w:numId w:val="5"/>
        </w:numPr>
        <w:spacing w:line="360" w:lineRule="auto"/>
        <w:ind w:firstLineChars="0"/>
        <w:rPr>
          <w:rFonts w:ascii="Times New Roman"/>
          <w:sz w:val="24"/>
          <w:szCs w:val="24"/>
        </w:rPr>
      </w:pPr>
      <w:r>
        <w:rPr>
          <w:rFonts w:hint="eastAsia" w:ascii="Times New Roman"/>
          <w:sz w:val="24"/>
          <w:szCs w:val="24"/>
        </w:rPr>
        <w:t>认证委托人、生产者、生产企业的注册证明及相关资料（如营业执照、组织机构代码证、生产许可证复印件（如有相关规定），产品注册商标证明复印件（如有），质量管理体系文件（或文件目录），质量管理体系认证证书（如有）等资料）；</w:t>
      </w:r>
    </w:p>
    <w:p>
      <w:pPr>
        <w:pStyle w:val="26"/>
        <w:numPr>
          <w:ilvl w:val="0"/>
          <w:numId w:val="5"/>
        </w:numPr>
        <w:spacing w:line="360" w:lineRule="auto"/>
        <w:ind w:firstLineChars="0"/>
        <w:rPr>
          <w:rFonts w:ascii="Times New Roman"/>
          <w:sz w:val="24"/>
          <w:szCs w:val="24"/>
        </w:rPr>
      </w:pPr>
      <w:r>
        <w:rPr>
          <w:rFonts w:hint="eastAsia" w:ascii="Times New Roman"/>
          <w:sz w:val="24"/>
          <w:szCs w:val="24"/>
        </w:rPr>
        <w:t>认证委托人、生产者、生产企业之间签订的有关协议书或合同（如ODM协议书、OEM协议书、授权书等）（必要时）；</w:t>
      </w:r>
    </w:p>
    <w:p>
      <w:pPr>
        <w:pStyle w:val="26"/>
        <w:numPr>
          <w:ilvl w:val="0"/>
          <w:numId w:val="5"/>
        </w:numPr>
        <w:spacing w:line="360" w:lineRule="auto"/>
        <w:ind w:firstLineChars="0"/>
        <w:rPr>
          <w:rFonts w:ascii="Times New Roman"/>
          <w:sz w:val="24"/>
          <w:szCs w:val="24"/>
        </w:rPr>
      </w:pPr>
      <w:r>
        <w:rPr>
          <w:rFonts w:hint="eastAsia" w:ascii="Times New Roman"/>
          <w:sz w:val="24"/>
          <w:szCs w:val="24"/>
        </w:rPr>
        <w:t>产品描述；</w:t>
      </w:r>
    </w:p>
    <w:p>
      <w:pPr>
        <w:pStyle w:val="26"/>
        <w:numPr>
          <w:ilvl w:val="0"/>
          <w:numId w:val="5"/>
        </w:numPr>
        <w:spacing w:line="360" w:lineRule="auto"/>
        <w:ind w:firstLineChars="0"/>
        <w:rPr>
          <w:rFonts w:ascii="Times New Roman"/>
          <w:sz w:val="24"/>
          <w:szCs w:val="24"/>
        </w:rPr>
      </w:pPr>
      <w:r>
        <w:rPr>
          <w:rFonts w:hint="eastAsia" w:ascii="Times New Roman"/>
          <w:sz w:val="24"/>
          <w:szCs w:val="24"/>
        </w:rPr>
        <w:t>生产企业信息表；</w:t>
      </w:r>
    </w:p>
    <w:p>
      <w:pPr>
        <w:spacing w:line="360" w:lineRule="auto"/>
        <w:ind w:left="480" w:firstLine="480" w:firstLineChars="200"/>
        <w:rPr>
          <w:rFonts w:ascii="Times New Roman"/>
          <w:sz w:val="24"/>
          <w:szCs w:val="24"/>
        </w:rPr>
      </w:pPr>
      <w:r>
        <w:rPr>
          <w:rFonts w:ascii="Times New Roman"/>
          <w:sz w:val="24"/>
          <w:szCs w:val="24"/>
        </w:rPr>
        <w:t>生产企业信息表中包括生产企业的地址、生产状况等信息</w:t>
      </w:r>
      <w:r>
        <w:rPr>
          <w:rFonts w:hint="eastAsia" w:ascii="Times New Roman"/>
          <w:sz w:val="24"/>
          <w:szCs w:val="24"/>
        </w:rPr>
        <w:t>。</w:t>
      </w:r>
      <w:r>
        <w:rPr>
          <w:rFonts w:ascii="Times New Roman"/>
          <w:sz w:val="24"/>
          <w:szCs w:val="24"/>
        </w:rPr>
        <w:t>认证委托人可通过方圆网站、产品认证用户平台下载，或向认证工程师索取。</w:t>
      </w:r>
    </w:p>
    <w:p>
      <w:pPr>
        <w:pStyle w:val="26"/>
        <w:numPr>
          <w:ilvl w:val="0"/>
          <w:numId w:val="5"/>
        </w:numPr>
        <w:spacing w:line="360" w:lineRule="auto"/>
        <w:ind w:firstLineChars="0"/>
        <w:rPr>
          <w:rFonts w:ascii="Times New Roman"/>
          <w:sz w:val="24"/>
          <w:szCs w:val="24"/>
        </w:rPr>
      </w:pPr>
      <w:r>
        <w:rPr>
          <w:rFonts w:hint="eastAsia" w:ascii="Times New Roman"/>
          <w:sz w:val="24"/>
          <w:szCs w:val="24"/>
        </w:rPr>
        <w:t>对于变更申请，相关变更项目的证明文件；</w:t>
      </w:r>
    </w:p>
    <w:p>
      <w:pPr>
        <w:pStyle w:val="26"/>
        <w:numPr>
          <w:ilvl w:val="0"/>
          <w:numId w:val="5"/>
        </w:numPr>
        <w:spacing w:line="360" w:lineRule="auto"/>
        <w:ind w:firstLineChars="0"/>
        <w:rPr>
          <w:rFonts w:ascii="Times New Roman"/>
          <w:sz w:val="24"/>
          <w:szCs w:val="24"/>
        </w:rPr>
      </w:pPr>
      <w:r>
        <w:rPr>
          <w:rFonts w:hint="eastAsia" w:ascii="Times New Roman"/>
          <w:sz w:val="24"/>
          <w:szCs w:val="24"/>
        </w:rPr>
        <w:t>其他需要的文件。</w:t>
      </w:r>
    </w:p>
    <w:p>
      <w:pPr>
        <w:pStyle w:val="3"/>
        <w:numPr>
          <w:ilvl w:val="1"/>
          <w:numId w:val="3"/>
        </w:numPr>
        <w:spacing w:before="0" w:after="0" w:line="360" w:lineRule="auto"/>
        <w:ind w:left="601" w:hanging="601"/>
        <w:rPr>
          <w:rFonts w:ascii="Times New Roman" w:hAnsi="黑体" w:eastAsia="黑体" w:cs="Times New Roman"/>
          <w:b w:val="0"/>
          <w:sz w:val="24"/>
        </w:rPr>
      </w:pPr>
      <w:bookmarkStart w:id="52" w:name="_Toc446521436"/>
      <w:bookmarkStart w:id="53" w:name="_Toc517251288"/>
      <w:bookmarkStart w:id="54" w:name="_Toc530387460"/>
      <w:r>
        <w:rPr>
          <w:rFonts w:ascii="Times New Roman" w:hAnsi="黑体" w:eastAsia="黑体" w:cs="Times New Roman"/>
          <w:b w:val="0"/>
          <w:sz w:val="24"/>
        </w:rPr>
        <w:t>实施安排</w:t>
      </w:r>
      <w:bookmarkEnd w:id="52"/>
      <w:bookmarkEnd w:id="53"/>
      <w:bookmarkEnd w:id="54"/>
    </w:p>
    <w:p>
      <w:pPr>
        <w:spacing w:line="360" w:lineRule="auto"/>
        <w:ind w:firstLine="480" w:firstLineChars="200"/>
        <w:rPr>
          <w:rFonts w:ascii="Times New Roman"/>
          <w:sz w:val="24"/>
          <w:szCs w:val="24"/>
        </w:rPr>
      </w:pPr>
      <w:r>
        <w:rPr>
          <w:rFonts w:ascii="Times New Roman"/>
          <w:sz w:val="24"/>
          <w:szCs w:val="24"/>
        </w:rPr>
        <w:t>方圆确定认证方案并</w:t>
      </w:r>
      <w:r>
        <w:rPr>
          <w:rFonts w:hint="eastAsia" w:ascii="Times New Roman"/>
          <w:sz w:val="24"/>
          <w:szCs w:val="24"/>
        </w:rPr>
        <w:t>通知</w:t>
      </w:r>
      <w:r>
        <w:rPr>
          <w:rFonts w:ascii="Times New Roman"/>
          <w:sz w:val="24"/>
          <w:szCs w:val="24"/>
        </w:rPr>
        <w:t>认证委托人，认证方案</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360" w:lineRule="auto"/>
        <w:rPr>
          <w:rFonts w:ascii="Times New Roman"/>
          <w:sz w:val="24"/>
          <w:szCs w:val="24"/>
        </w:rPr>
      </w:pPr>
    </w:p>
    <w:p>
      <w:pPr>
        <w:pStyle w:val="2"/>
        <w:numPr>
          <w:ilvl w:val="0"/>
          <w:numId w:val="3"/>
        </w:numPr>
        <w:spacing w:before="0" w:after="0" w:line="360" w:lineRule="auto"/>
        <w:ind w:left="357" w:hanging="357"/>
        <w:rPr>
          <w:rFonts w:ascii="Times New Roman" w:hAnsi="黑体" w:eastAsia="黑体"/>
          <w:b w:val="0"/>
          <w:sz w:val="24"/>
        </w:rPr>
      </w:pPr>
      <w:bookmarkStart w:id="55" w:name="_Toc398111824"/>
      <w:bookmarkEnd w:id="55"/>
      <w:bookmarkStart w:id="56" w:name="_Toc398112059"/>
      <w:bookmarkEnd w:id="56"/>
      <w:bookmarkStart w:id="57" w:name="_Toc386523190"/>
      <w:bookmarkEnd w:id="57"/>
      <w:bookmarkStart w:id="58" w:name="_Toc386523534"/>
      <w:bookmarkEnd w:id="58"/>
      <w:bookmarkStart w:id="59" w:name="_Toc447472578"/>
      <w:bookmarkEnd w:id="59"/>
      <w:bookmarkStart w:id="60" w:name="_Toc447473247"/>
      <w:bookmarkEnd w:id="60"/>
      <w:bookmarkStart w:id="61" w:name="_Toc447472468"/>
      <w:bookmarkEnd w:id="61"/>
      <w:bookmarkStart w:id="62" w:name="_Toc386523731"/>
      <w:bookmarkEnd w:id="62"/>
      <w:bookmarkStart w:id="63" w:name="_Toc386479966"/>
      <w:bookmarkEnd w:id="63"/>
      <w:bookmarkStart w:id="64" w:name="_Toc447535362"/>
      <w:bookmarkEnd w:id="64"/>
      <w:bookmarkStart w:id="65" w:name="_Toc447472579"/>
      <w:bookmarkEnd w:id="65"/>
      <w:bookmarkStart w:id="66" w:name="_Toc447473130"/>
      <w:bookmarkEnd w:id="66"/>
      <w:bookmarkStart w:id="67" w:name="_Toc398111586"/>
      <w:bookmarkEnd w:id="67"/>
      <w:bookmarkStart w:id="68" w:name="_Toc447472338"/>
      <w:bookmarkEnd w:id="68"/>
      <w:bookmarkStart w:id="69" w:name="_Toc398111823"/>
      <w:bookmarkEnd w:id="69"/>
      <w:bookmarkStart w:id="70" w:name="_Toc447473000"/>
      <w:bookmarkEnd w:id="70"/>
      <w:bookmarkStart w:id="71" w:name="_Toc447472871"/>
      <w:bookmarkEnd w:id="71"/>
      <w:bookmarkStart w:id="72" w:name="_Toc447472339"/>
      <w:bookmarkEnd w:id="72"/>
      <w:bookmarkStart w:id="73" w:name="_Toc447535363"/>
      <w:bookmarkEnd w:id="73"/>
      <w:bookmarkStart w:id="74" w:name="_Toc398111589"/>
      <w:bookmarkEnd w:id="74"/>
      <w:bookmarkStart w:id="75" w:name="_Toc447473129"/>
      <w:bookmarkEnd w:id="75"/>
      <w:bookmarkStart w:id="76" w:name="_Toc398112057"/>
      <w:bookmarkEnd w:id="76"/>
      <w:bookmarkStart w:id="77" w:name="_Toc386523732"/>
      <w:bookmarkEnd w:id="77"/>
      <w:bookmarkStart w:id="78" w:name="_Toc447472870"/>
      <w:bookmarkEnd w:id="78"/>
      <w:bookmarkStart w:id="79" w:name="_Toc398111587"/>
      <w:bookmarkEnd w:id="79"/>
      <w:bookmarkStart w:id="80" w:name="_Toc398112060"/>
      <w:bookmarkEnd w:id="80"/>
      <w:bookmarkStart w:id="81" w:name="_Toc398111588"/>
      <w:bookmarkEnd w:id="81"/>
      <w:bookmarkStart w:id="82" w:name="_Toc386479967"/>
      <w:bookmarkEnd w:id="82"/>
      <w:bookmarkStart w:id="83" w:name="_Toc447472467"/>
      <w:bookmarkEnd w:id="83"/>
      <w:bookmarkStart w:id="84" w:name="_Toc447473001"/>
      <w:bookmarkEnd w:id="84"/>
      <w:bookmarkStart w:id="85" w:name="_Toc398112058"/>
      <w:bookmarkEnd w:id="85"/>
      <w:bookmarkStart w:id="86" w:name="_Toc386523189"/>
      <w:bookmarkEnd w:id="86"/>
      <w:bookmarkStart w:id="87" w:name="_Toc447473246"/>
      <w:bookmarkEnd w:id="87"/>
      <w:bookmarkStart w:id="88" w:name="_Toc398111825"/>
      <w:bookmarkEnd w:id="88"/>
      <w:bookmarkStart w:id="89" w:name="_Toc386523533"/>
      <w:bookmarkEnd w:id="89"/>
      <w:bookmarkStart w:id="90" w:name="_Toc398111822"/>
      <w:bookmarkEnd w:id="90"/>
      <w:bookmarkStart w:id="91" w:name="_Toc447459129"/>
      <w:bookmarkStart w:id="92" w:name="_Toc530387461"/>
      <w:bookmarkStart w:id="93" w:name="_Toc517251289"/>
      <w:r>
        <w:rPr>
          <w:rFonts w:ascii="Times New Roman" w:hAnsi="黑体" w:eastAsia="黑体"/>
          <w:b w:val="0"/>
          <w:sz w:val="24"/>
        </w:rPr>
        <w:t>认证实施</w:t>
      </w:r>
      <w:bookmarkEnd w:id="91"/>
      <w:bookmarkEnd w:id="92"/>
      <w:bookmarkEnd w:id="93"/>
    </w:p>
    <w:p>
      <w:pPr>
        <w:pStyle w:val="3"/>
        <w:numPr>
          <w:ilvl w:val="1"/>
          <w:numId w:val="3"/>
        </w:numPr>
        <w:spacing w:before="0" w:after="0" w:line="360" w:lineRule="auto"/>
        <w:ind w:left="601" w:hanging="601"/>
        <w:rPr>
          <w:rFonts w:ascii="Times New Roman" w:hAnsi="黑体" w:eastAsia="黑体" w:cs="Times New Roman"/>
          <w:b w:val="0"/>
          <w:sz w:val="24"/>
        </w:rPr>
      </w:pPr>
      <w:bookmarkStart w:id="94" w:name="_Toc530387462"/>
      <w:bookmarkStart w:id="95" w:name="_Toc517251290"/>
      <w:r>
        <w:rPr>
          <w:rFonts w:ascii="Times New Roman" w:hAnsi="黑体" w:eastAsia="黑体" w:cs="Times New Roman"/>
          <w:b w:val="0"/>
          <w:sz w:val="24"/>
        </w:rPr>
        <w:t>产品检验</w:t>
      </w:r>
      <w:bookmarkEnd w:id="94"/>
      <w:bookmarkEnd w:id="95"/>
    </w:p>
    <w:p>
      <w:pPr>
        <w:pStyle w:val="26"/>
        <w:numPr>
          <w:ilvl w:val="2"/>
          <w:numId w:val="3"/>
        </w:numPr>
        <w:spacing w:line="360" w:lineRule="auto"/>
        <w:ind w:firstLineChars="0"/>
        <w:rPr>
          <w:rFonts w:ascii="Times New Roman"/>
          <w:sz w:val="24"/>
          <w:szCs w:val="24"/>
        </w:rPr>
      </w:pPr>
      <w:bookmarkStart w:id="96" w:name="_Toc517251291"/>
      <w:r>
        <w:rPr>
          <w:rFonts w:hint="eastAsia" w:ascii="Times New Roman"/>
          <w:sz w:val="24"/>
          <w:szCs w:val="24"/>
        </w:rPr>
        <w:t>产品检验方案</w:t>
      </w:r>
      <w:bookmarkEnd w:id="96"/>
    </w:p>
    <w:p>
      <w:pPr>
        <w:spacing w:line="360"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品信息制定产品检验方案，明确样品要求、依据标准等信息，并告知认证委托人。</w:t>
      </w:r>
    </w:p>
    <w:p>
      <w:pPr>
        <w:pStyle w:val="26"/>
        <w:numPr>
          <w:ilvl w:val="2"/>
          <w:numId w:val="3"/>
        </w:numPr>
        <w:spacing w:line="360" w:lineRule="auto"/>
        <w:ind w:firstLineChars="0"/>
        <w:rPr>
          <w:rFonts w:ascii="Times New Roman"/>
          <w:sz w:val="24"/>
          <w:szCs w:val="24"/>
        </w:rPr>
      </w:pPr>
      <w:bookmarkStart w:id="97" w:name="_Toc517251292"/>
      <w:r>
        <w:rPr>
          <w:rFonts w:hint="eastAsia" w:ascii="Times New Roman"/>
          <w:sz w:val="24"/>
          <w:szCs w:val="24"/>
        </w:rPr>
        <w:t>产品检验样品要求</w:t>
      </w:r>
      <w:bookmarkEnd w:id="97"/>
    </w:p>
    <w:p>
      <w:pPr>
        <w:spacing w:line="360" w:lineRule="auto"/>
        <w:ind w:firstLine="480" w:firstLineChars="200"/>
        <w:rPr>
          <w:rFonts w:ascii="Times New Roman"/>
          <w:sz w:val="24"/>
          <w:szCs w:val="24"/>
        </w:rPr>
      </w:pPr>
      <w:bookmarkStart w:id="98" w:name="_Toc405301501"/>
      <w:r>
        <w:rPr>
          <w:rFonts w:hint="eastAsia" w:ascii="Times New Roman"/>
          <w:sz w:val="24"/>
          <w:szCs w:val="24"/>
        </w:rPr>
        <w:t>认证机构根据认证方案，制定产品检验方案并确定样品的要求，向认证委托人发出送样通知，认证委托人根据送样要求选取代表性样品，在送样通知限期内将样品送到指定的实验室。必要时，认证机构指派抽样人员在生产企业现场抽取样品。认证结束后，认证委托人可取回样品。</w:t>
      </w:r>
    </w:p>
    <w:p>
      <w:pPr>
        <w:spacing w:line="360" w:lineRule="auto"/>
        <w:ind w:firstLine="480" w:firstLineChars="200"/>
        <w:rPr>
          <w:rFonts w:ascii="Times New Roman"/>
          <w:sz w:val="24"/>
          <w:szCs w:val="24"/>
        </w:rPr>
      </w:pPr>
      <w:r>
        <w:rPr>
          <w:rFonts w:hint="eastAsia" w:ascii="Times New Roman"/>
          <w:sz w:val="24"/>
          <w:szCs w:val="24"/>
        </w:rPr>
        <w:t>产品检验样</w:t>
      </w:r>
      <w:r>
        <w:rPr>
          <w:rFonts w:ascii="Times New Roman"/>
          <w:sz w:val="24"/>
          <w:szCs w:val="24"/>
        </w:rPr>
        <w:t>品采取送样方式，样品应是经认证委托人确认合格的有代表性产品，送样时随附一套认证资料（认证申请书、企业注册证明、产品描述等）。认证委托人应确保其所提供的样品与实际生产产品的一致性。</w:t>
      </w:r>
      <w:bookmarkStart w:id="99" w:name="_Toc405810785"/>
      <w:bookmarkEnd w:id="99"/>
      <w:bookmarkStart w:id="100" w:name="_Toc404672216"/>
      <w:bookmarkEnd w:id="100"/>
      <w:bookmarkStart w:id="101" w:name="_Toc405300944"/>
      <w:bookmarkEnd w:id="101"/>
      <w:bookmarkStart w:id="102" w:name="_Toc404669805"/>
      <w:bookmarkEnd w:id="102"/>
      <w:bookmarkStart w:id="103" w:name="_Toc404669920"/>
      <w:bookmarkEnd w:id="103"/>
    </w:p>
    <w:p>
      <w:pPr>
        <w:spacing w:line="360" w:lineRule="auto"/>
        <w:ind w:firstLine="480" w:firstLineChars="200"/>
        <w:rPr>
          <w:rFonts w:ascii="Times New Roman"/>
          <w:sz w:val="24"/>
          <w:szCs w:val="24"/>
        </w:rPr>
      </w:pPr>
      <w:r>
        <w:rPr>
          <w:rFonts w:ascii="Times New Roman"/>
          <w:sz w:val="24"/>
          <w:szCs w:val="24"/>
        </w:rPr>
        <w:t>样品数量</w:t>
      </w:r>
      <w:r>
        <w:rPr>
          <w:rFonts w:hint="eastAsia" w:ascii="Times New Roman"/>
          <w:sz w:val="24"/>
          <w:szCs w:val="24"/>
        </w:rPr>
        <w:t>1kg。</w:t>
      </w:r>
    </w:p>
    <w:bookmarkEnd w:id="98"/>
    <w:p>
      <w:pPr>
        <w:pStyle w:val="26"/>
        <w:numPr>
          <w:ilvl w:val="2"/>
          <w:numId w:val="3"/>
        </w:numPr>
        <w:spacing w:line="360" w:lineRule="auto"/>
        <w:ind w:firstLineChars="0"/>
        <w:rPr>
          <w:rFonts w:ascii="Times New Roman"/>
          <w:sz w:val="24"/>
          <w:szCs w:val="24"/>
        </w:rPr>
      </w:pPr>
      <w:bookmarkStart w:id="104" w:name="_Toc447472876"/>
      <w:bookmarkEnd w:id="104"/>
      <w:bookmarkStart w:id="105" w:name="_Toc447472473"/>
      <w:bookmarkEnd w:id="105"/>
      <w:bookmarkStart w:id="106" w:name="_Toc447473006"/>
      <w:bookmarkEnd w:id="106"/>
      <w:bookmarkStart w:id="107" w:name="_Toc447473135"/>
      <w:bookmarkEnd w:id="107"/>
      <w:bookmarkStart w:id="108" w:name="_Toc447472344"/>
      <w:bookmarkEnd w:id="108"/>
      <w:bookmarkStart w:id="109" w:name="_Toc517251294"/>
      <w:r>
        <w:rPr>
          <w:rFonts w:ascii="Times New Roman"/>
          <w:sz w:val="24"/>
          <w:szCs w:val="24"/>
        </w:rPr>
        <w:t>产品</w:t>
      </w:r>
      <w:r>
        <w:rPr>
          <w:rFonts w:hint="eastAsia" w:ascii="Times New Roman"/>
          <w:sz w:val="24"/>
          <w:szCs w:val="24"/>
        </w:rPr>
        <w:t>检验</w:t>
      </w:r>
      <w:r>
        <w:rPr>
          <w:rFonts w:ascii="Times New Roman"/>
          <w:sz w:val="24"/>
          <w:szCs w:val="24"/>
        </w:rPr>
        <w:t>项目</w:t>
      </w:r>
      <w:bookmarkEnd w:id="109"/>
    </w:p>
    <w:p>
      <w:pPr>
        <w:spacing w:line="360" w:lineRule="auto"/>
        <w:ind w:firstLine="480" w:firstLineChars="200"/>
        <w:rPr>
          <w:rFonts w:ascii="Times New Roman"/>
          <w:sz w:val="24"/>
          <w:szCs w:val="24"/>
        </w:rPr>
      </w:pPr>
      <w:r>
        <w:rPr>
          <w:rFonts w:ascii="Times New Roman"/>
          <w:sz w:val="24"/>
          <w:szCs w:val="24"/>
        </w:rPr>
        <w:t>应包括认证依据标准规定的全部适用项目。</w:t>
      </w:r>
      <w:r>
        <w:rPr>
          <w:rFonts w:hint="eastAsia" w:ascii="Times New Roman"/>
          <w:sz w:val="24"/>
          <w:szCs w:val="24"/>
        </w:rPr>
        <w:t>所有检验项目均符合认证用标准要求时，则判定为合格，如果有1项检验结果不符合要求时，认证委托人进行整改后重新送样检测，复检结果全部符合标准要求，则判定为合格，若仍有1项，则判定为不合格。如认证委托人对检验结果有异议时，应在十五日内，向认证机构申请复议或复查。</w:t>
      </w:r>
    </w:p>
    <w:p>
      <w:pPr>
        <w:pStyle w:val="26"/>
        <w:numPr>
          <w:ilvl w:val="2"/>
          <w:numId w:val="3"/>
        </w:numPr>
        <w:spacing w:line="360" w:lineRule="auto"/>
        <w:ind w:firstLineChars="0"/>
        <w:rPr>
          <w:rFonts w:ascii="Times New Roman"/>
          <w:sz w:val="24"/>
          <w:szCs w:val="24"/>
        </w:rPr>
      </w:pPr>
      <w:bookmarkStart w:id="110" w:name="_Toc517251295"/>
      <w:r>
        <w:rPr>
          <w:rFonts w:ascii="Times New Roman"/>
          <w:sz w:val="24"/>
          <w:szCs w:val="24"/>
        </w:rPr>
        <w:t>产品检验的实施</w:t>
      </w:r>
      <w:bookmarkEnd w:id="110"/>
    </w:p>
    <w:p>
      <w:pPr>
        <w:spacing w:line="360" w:lineRule="auto"/>
        <w:ind w:firstLine="480" w:firstLineChars="200"/>
        <w:rPr>
          <w:rFonts w:ascii="Times New Roman"/>
          <w:sz w:val="24"/>
          <w:szCs w:val="24"/>
        </w:rPr>
      </w:pPr>
      <w:r>
        <w:rPr>
          <w:rFonts w:ascii="Times New Roman"/>
          <w:sz w:val="24"/>
          <w:szCs w:val="24"/>
        </w:rPr>
        <w:t>认证委托人可选择方圆签约的实验室对样品实施产品检验。实验室在收到样品和随附的资料进行核实确认，如需调整产品检验方案，须向方圆提出调整建议。</w:t>
      </w:r>
    </w:p>
    <w:p>
      <w:pPr>
        <w:spacing w:line="360"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检验时间必须确保全部检验项目按规定进行，从实验室收样日期起计算，检验时间一般不超过40天（不包括因检验项目不合格、企业进行整改所用的时间）。产品检验报告签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360" w:lineRule="auto"/>
        <w:ind w:firstLine="480" w:firstLineChars="200"/>
        <w:rPr>
          <w:rFonts w:ascii="Times New Roman"/>
          <w:sz w:val="24"/>
          <w:szCs w:val="24"/>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26"/>
        <w:numPr>
          <w:ilvl w:val="2"/>
          <w:numId w:val="3"/>
        </w:numPr>
        <w:spacing w:line="360" w:lineRule="auto"/>
        <w:ind w:firstLineChars="0"/>
        <w:rPr>
          <w:rFonts w:ascii="Times New Roman"/>
          <w:sz w:val="24"/>
          <w:szCs w:val="24"/>
        </w:rPr>
      </w:pPr>
      <w:bookmarkStart w:id="111" w:name="_Toc517251296"/>
      <w:r>
        <w:rPr>
          <w:rFonts w:hint="eastAsia" w:ascii="Times New Roman"/>
          <w:sz w:val="24"/>
          <w:szCs w:val="24"/>
        </w:rPr>
        <w:t>产品检验报告</w:t>
      </w:r>
      <w:bookmarkEnd w:id="111"/>
    </w:p>
    <w:p>
      <w:pPr>
        <w:spacing w:line="360" w:lineRule="auto"/>
        <w:ind w:firstLine="480" w:firstLineChars="200"/>
        <w:rPr>
          <w:rFonts w:ascii="Times New Roman"/>
          <w:sz w:val="24"/>
          <w:szCs w:val="24"/>
        </w:rPr>
      </w:pPr>
      <w:r>
        <w:rPr>
          <w:rFonts w:hint="eastAsia" w:ascii="Times New Roman"/>
          <w:sz w:val="24"/>
          <w:szCs w:val="24"/>
        </w:rPr>
        <w:t>实验室按方圆规定格式出具产品检验报告，原则上，在证书签发后，向认证委托人提供产品检验报告。认证委托人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生产企业应妥善保管产品检验报告，确保各方在获证</w:t>
      </w:r>
      <w:r>
        <w:rPr>
          <w:rFonts w:ascii="Times New Roman"/>
          <w:sz w:val="24"/>
          <w:szCs w:val="24"/>
        </w:rPr>
        <w:t>后监督时能够获取。</w:t>
      </w:r>
    </w:p>
    <w:p>
      <w:pPr>
        <w:pStyle w:val="3"/>
        <w:numPr>
          <w:ilvl w:val="1"/>
          <w:numId w:val="3"/>
        </w:numPr>
        <w:spacing w:before="0" w:after="0" w:line="360" w:lineRule="auto"/>
        <w:ind w:left="601" w:hanging="601"/>
        <w:rPr>
          <w:rFonts w:ascii="Times New Roman" w:hAnsi="黑体" w:eastAsia="黑体" w:cs="Times New Roman"/>
          <w:b w:val="0"/>
          <w:sz w:val="24"/>
        </w:rPr>
      </w:pPr>
      <w:bookmarkStart w:id="112" w:name="_Toc447472883"/>
      <w:bookmarkEnd w:id="112"/>
      <w:bookmarkStart w:id="113" w:name="_Toc447472882"/>
      <w:bookmarkEnd w:id="113"/>
      <w:bookmarkStart w:id="114" w:name="_Toc447472353"/>
      <w:bookmarkEnd w:id="114"/>
      <w:bookmarkStart w:id="115" w:name="_Toc447473140"/>
      <w:bookmarkEnd w:id="115"/>
      <w:bookmarkStart w:id="116" w:name="_Toc447473250"/>
      <w:bookmarkEnd w:id="116"/>
      <w:bookmarkStart w:id="117" w:name="_Toc447472349"/>
      <w:bookmarkEnd w:id="117"/>
      <w:bookmarkStart w:id="118" w:name="_Toc447473145"/>
      <w:bookmarkEnd w:id="118"/>
      <w:bookmarkStart w:id="119" w:name="_Toc447473016"/>
      <w:bookmarkEnd w:id="119"/>
      <w:bookmarkStart w:id="120" w:name="_Toc447472348"/>
      <w:bookmarkEnd w:id="120"/>
      <w:bookmarkStart w:id="121" w:name="_Toc447472478"/>
      <w:bookmarkEnd w:id="121"/>
      <w:bookmarkStart w:id="122" w:name="_Toc447473251"/>
      <w:bookmarkEnd w:id="122"/>
      <w:bookmarkStart w:id="123" w:name="_Toc447535368"/>
      <w:bookmarkEnd w:id="123"/>
      <w:bookmarkStart w:id="124" w:name="_Toc447472479"/>
      <w:bookmarkEnd w:id="124"/>
      <w:bookmarkStart w:id="125" w:name="_Toc447473252"/>
      <w:bookmarkEnd w:id="125"/>
      <w:bookmarkStart w:id="126" w:name="_Toc447473257"/>
      <w:bookmarkEnd w:id="126"/>
      <w:bookmarkStart w:id="127" w:name="_Toc447472351"/>
      <w:bookmarkEnd w:id="127"/>
      <w:bookmarkStart w:id="128" w:name="_Toc447473139"/>
      <w:bookmarkEnd w:id="128"/>
      <w:bookmarkStart w:id="129" w:name="_Toc447473141"/>
      <w:bookmarkEnd w:id="129"/>
      <w:bookmarkStart w:id="130" w:name="_Toc447535372"/>
      <w:bookmarkEnd w:id="130"/>
      <w:bookmarkStart w:id="131" w:name="_Toc447472484"/>
      <w:bookmarkEnd w:id="131"/>
      <w:bookmarkStart w:id="132" w:name="_Toc447472888"/>
      <w:bookmarkEnd w:id="132"/>
      <w:bookmarkStart w:id="133" w:name="_Toc447473012"/>
      <w:bookmarkEnd w:id="133"/>
      <w:bookmarkStart w:id="134" w:name="_Toc447472480"/>
      <w:bookmarkEnd w:id="134"/>
      <w:bookmarkStart w:id="135" w:name="_Toc447473255"/>
      <w:bookmarkEnd w:id="135"/>
      <w:bookmarkStart w:id="136" w:name="_Toc447472354"/>
      <w:bookmarkEnd w:id="136"/>
      <w:bookmarkStart w:id="137" w:name="_Toc447473015"/>
      <w:bookmarkEnd w:id="137"/>
      <w:bookmarkStart w:id="138" w:name="_Toc447535371"/>
      <w:bookmarkEnd w:id="138"/>
      <w:bookmarkStart w:id="139" w:name="_Toc447473256"/>
      <w:bookmarkEnd w:id="139"/>
      <w:bookmarkStart w:id="140" w:name="_Toc447472884"/>
      <w:bookmarkEnd w:id="140"/>
      <w:bookmarkStart w:id="141" w:name="_Toc447472886"/>
      <w:bookmarkEnd w:id="141"/>
      <w:bookmarkStart w:id="142" w:name="_Toc447473254"/>
      <w:bookmarkEnd w:id="142"/>
      <w:bookmarkStart w:id="143" w:name="_Toc447473142"/>
      <w:bookmarkEnd w:id="143"/>
      <w:bookmarkStart w:id="144" w:name="_Toc447473017"/>
      <w:bookmarkEnd w:id="144"/>
      <w:bookmarkStart w:id="145" w:name="_Toc447472477"/>
      <w:bookmarkEnd w:id="145"/>
      <w:bookmarkStart w:id="146" w:name="_Toc447472350"/>
      <w:bookmarkEnd w:id="146"/>
      <w:bookmarkStart w:id="147" w:name="_Toc447473010"/>
      <w:bookmarkEnd w:id="147"/>
      <w:bookmarkStart w:id="148" w:name="_Toc447473143"/>
      <w:bookmarkEnd w:id="148"/>
      <w:bookmarkStart w:id="149" w:name="_Toc447473146"/>
      <w:bookmarkEnd w:id="149"/>
      <w:bookmarkStart w:id="150" w:name="_Toc447472887"/>
      <w:bookmarkEnd w:id="150"/>
      <w:bookmarkStart w:id="151" w:name="_Toc447473013"/>
      <w:bookmarkEnd w:id="151"/>
      <w:bookmarkStart w:id="152" w:name="_Toc447472881"/>
      <w:bookmarkEnd w:id="152"/>
      <w:bookmarkStart w:id="153" w:name="_Toc398112068"/>
      <w:bookmarkEnd w:id="153"/>
      <w:bookmarkStart w:id="154" w:name="_Toc447535369"/>
      <w:bookmarkEnd w:id="154"/>
      <w:bookmarkStart w:id="155" w:name="_Toc447535370"/>
      <w:bookmarkEnd w:id="155"/>
      <w:bookmarkStart w:id="156" w:name="_Toc398111601"/>
      <w:bookmarkEnd w:id="156"/>
      <w:bookmarkStart w:id="157" w:name="_Toc447472485"/>
      <w:bookmarkEnd w:id="157"/>
      <w:bookmarkStart w:id="158" w:name="_Toc447473144"/>
      <w:bookmarkEnd w:id="158"/>
      <w:bookmarkStart w:id="159" w:name="_Toc447472483"/>
      <w:bookmarkEnd w:id="159"/>
      <w:bookmarkStart w:id="160" w:name="_Toc447472482"/>
      <w:bookmarkEnd w:id="160"/>
      <w:bookmarkStart w:id="161" w:name="_Toc447473253"/>
      <w:bookmarkEnd w:id="161"/>
      <w:bookmarkStart w:id="162" w:name="_Toc398111599"/>
      <w:bookmarkEnd w:id="162"/>
      <w:bookmarkStart w:id="163" w:name="_Toc447535373"/>
      <w:bookmarkEnd w:id="163"/>
      <w:bookmarkStart w:id="164" w:name="_Toc398112070"/>
      <w:bookmarkEnd w:id="164"/>
      <w:bookmarkStart w:id="165" w:name="_Toc447535367"/>
      <w:bookmarkEnd w:id="165"/>
      <w:bookmarkStart w:id="166" w:name="_Toc398111833"/>
      <w:bookmarkEnd w:id="166"/>
      <w:bookmarkStart w:id="167" w:name="_Toc447472885"/>
      <w:bookmarkEnd w:id="167"/>
      <w:bookmarkStart w:id="168" w:name="_Toc398111834"/>
      <w:bookmarkEnd w:id="168"/>
      <w:bookmarkStart w:id="169" w:name="_Toc398112067"/>
      <w:bookmarkEnd w:id="169"/>
      <w:bookmarkStart w:id="170" w:name="_Toc447472356"/>
      <w:bookmarkEnd w:id="170"/>
      <w:bookmarkStart w:id="171" w:name="_Toc398112072"/>
      <w:bookmarkEnd w:id="171"/>
      <w:bookmarkStart w:id="172" w:name="_Toc398111595"/>
      <w:bookmarkEnd w:id="172"/>
      <w:bookmarkStart w:id="173" w:name="_Toc398111831"/>
      <w:bookmarkEnd w:id="173"/>
      <w:bookmarkStart w:id="174" w:name="_Toc447472352"/>
      <w:bookmarkEnd w:id="174"/>
      <w:bookmarkStart w:id="175" w:name="_Toc447535374"/>
      <w:bookmarkEnd w:id="175"/>
      <w:bookmarkStart w:id="176" w:name="_Toc386523747"/>
      <w:bookmarkEnd w:id="176"/>
      <w:bookmarkStart w:id="177" w:name="_Toc398111596"/>
      <w:bookmarkEnd w:id="177"/>
      <w:bookmarkStart w:id="178" w:name="_Toc447473147"/>
      <w:bookmarkEnd w:id="178"/>
      <w:bookmarkStart w:id="179" w:name="_Toc447472355"/>
      <w:bookmarkEnd w:id="179"/>
      <w:bookmarkStart w:id="180" w:name="_Toc398112064"/>
      <w:bookmarkEnd w:id="180"/>
      <w:bookmarkStart w:id="181" w:name="_Toc398111598"/>
      <w:bookmarkEnd w:id="181"/>
      <w:bookmarkStart w:id="182" w:name="_Toc447473014"/>
      <w:bookmarkEnd w:id="182"/>
      <w:bookmarkStart w:id="183" w:name="_Toc386523549"/>
      <w:bookmarkEnd w:id="183"/>
      <w:bookmarkStart w:id="184" w:name="_Toc447473011"/>
      <w:bookmarkEnd w:id="184"/>
      <w:bookmarkStart w:id="185" w:name="_Toc386523202"/>
      <w:bookmarkEnd w:id="185"/>
      <w:bookmarkStart w:id="186" w:name="_Toc386523545"/>
      <w:bookmarkEnd w:id="186"/>
      <w:bookmarkStart w:id="187" w:name="_Toc386523204"/>
      <w:bookmarkEnd w:id="187"/>
      <w:bookmarkStart w:id="188" w:name="_Toc398111600"/>
      <w:bookmarkEnd w:id="188"/>
      <w:bookmarkStart w:id="189" w:name="_Toc386479982"/>
      <w:bookmarkEnd w:id="189"/>
      <w:bookmarkStart w:id="190" w:name="_Toc386523206"/>
      <w:bookmarkEnd w:id="190"/>
      <w:bookmarkStart w:id="191" w:name="_Toc398111603"/>
      <w:bookmarkEnd w:id="191"/>
      <w:bookmarkStart w:id="192" w:name="_Toc386479978"/>
      <w:bookmarkEnd w:id="192"/>
      <w:bookmarkStart w:id="193" w:name="_Toc398111837"/>
      <w:bookmarkEnd w:id="193"/>
      <w:bookmarkStart w:id="194" w:name="_Toc398111835"/>
      <w:bookmarkEnd w:id="194"/>
      <w:bookmarkStart w:id="195" w:name="_Toc398111839"/>
      <w:bookmarkEnd w:id="195"/>
      <w:bookmarkStart w:id="196" w:name="_Toc398111836"/>
      <w:bookmarkEnd w:id="196"/>
      <w:bookmarkStart w:id="197" w:name="_Toc386523203"/>
      <w:bookmarkEnd w:id="197"/>
      <w:bookmarkStart w:id="198" w:name="_Toc447472481"/>
      <w:bookmarkEnd w:id="198"/>
      <w:bookmarkStart w:id="199" w:name="_Toc398112073"/>
      <w:bookmarkEnd w:id="199"/>
      <w:bookmarkStart w:id="200" w:name="_Toc447472880"/>
      <w:bookmarkEnd w:id="200"/>
      <w:bookmarkStart w:id="201" w:name="_Toc398111829"/>
      <w:bookmarkEnd w:id="201"/>
      <w:bookmarkStart w:id="202" w:name="_Toc386523201"/>
      <w:bookmarkEnd w:id="202"/>
      <w:bookmarkStart w:id="203" w:name="_Toc386479977"/>
      <w:bookmarkEnd w:id="203"/>
      <w:bookmarkStart w:id="204" w:name="_Toc398112065"/>
      <w:bookmarkEnd w:id="204"/>
      <w:bookmarkStart w:id="205" w:name="_Toc386523746"/>
      <w:bookmarkEnd w:id="205"/>
      <w:bookmarkStart w:id="206" w:name="_Toc398111594"/>
      <w:bookmarkEnd w:id="206"/>
      <w:bookmarkStart w:id="207" w:name="_Toc398111602"/>
      <w:bookmarkEnd w:id="207"/>
      <w:bookmarkStart w:id="208" w:name="_Toc386523748"/>
      <w:bookmarkEnd w:id="208"/>
      <w:bookmarkStart w:id="209" w:name="_Toc398111593"/>
      <w:bookmarkEnd w:id="209"/>
      <w:bookmarkStart w:id="210" w:name="_Toc447535366"/>
      <w:bookmarkEnd w:id="210"/>
      <w:bookmarkStart w:id="211" w:name="_Toc447473258"/>
      <w:bookmarkEnd w:id="211"/>
      <w:bookmarkStart w:id="212" w:name="_Toc386523205"/>
      <w:bookmarkEnd w:id="212"/>
      <w:bookmarkStart w:id="213" w:name="_Toc447473018"/>
      <w:bookmarkEnd w:id="213"/>
      <w:bookmarkStart w:id="214" w:name="_Toc386479981"/>
      <w:bookmarkEnd w:id="214"/>
      <w:bookmarkStart w:id="215" w:name="_Toc398112074"/>
      <w:bookmarkEnd w:id="215"/>
      <w:bookmarkStart w:id="216" w:name="_Toc398111597"/>
      <w:bookmarkEnd w:id="216"/>
      <w:bookmarkStart w:id="217" w:name="_Toc386523547"/>
      <w:bookmarkEnd w:id="217"/>
      <w:bookmarkStart w:id="218" w:name="_Toc386479979"/>
      <w:bookmarkEnd w:id="218"/>
      <w:bookmarkStart w:id="219" w:name="_Toc386479980"/>
      <w:bookmarkEnd w:id="219"/>
      <w:bookmarkStart w:id="220" w:name="_Toc386523200"/>
      <w:bookmarkEnd w:id="220"/>
      <w:bookmarkStart w:id="221" w:name="_Toc398112069"/>
      <w:bookmarkEnd w:id="221"/>
      <w:bookmarkStart w:id="222" w:name="_Toc386523550"/>
      <w:bookmarkEnd w:id="222"/>
      <w:bookmarkStart w:id="223" w:name="_Toc398111832"/>
      <w:bookmarkEnd w:id="223"/>
      <w:bookmarkStart w:id="224" w:name="_Toc398111830"/>
      <w:bookmarkEnd w:id="224"/>
      <w:bookmarkStart w:id="225" w:name="_Toc386523744"/>
      <w:bookmarkEnd w:id="225"/>
      <w:bookmarkStart w:id="226" w:name="_Toc398111838"/>
      <w:bookmarkEnd w:id="226"/>
      <w:bookmarkStart w:id="227" w:name="_Toc398112066"/>
      <w:bookmarkEnd w:id="227"/>
      <w:bookmarkStart w:id="228" w:name="_Toc386523546"/>
      <w:bookmarkEnd w:id="228"/>
      <w:bookmarkStart w:id="229" w:name="_Toc386523548"/>
      <w:bookmarkEnd w:id="229"/>
      <w:bookmarkStart w:id="230" w:name="_Toc386523743"/>
      <w:bookmarkEnd w:id="230"/>
      <w:bookmarkStart w:id="231" w:name="_Toc386523745"/>
      <w:bookmarkEnd w:id="231"/>
      <w:bookmarkStart w:id="232" w:name="_Toc386523742"/>
      <w:bookmarkEnd w:id="232"/>
      <w:bookmarkStart w:id="233" w:name="_Toc386523544"/>
      <w:bookmarkEnd w:id="233"/>
      <w:bookmarkStart w:id="234" w:name="_Toc398112071"/>
      <w:bookmarkEnd w:id="234"/>
      <w:bookmarkStart w:id="235" w:name="_Toc517251297"/>
      <w:bookmarkStart w:id="236" w:name="_Toc530387463"/>
      <w:bookmarkStart w:id="237" w:name="_Toc447459132"/>
      <w:r>
        <w:rPr>
          <w:rFonts w:ascii="Times New Roman" w:hAnsi="黑体" w:eastAsia="黑体" w:cs="Times New Roman"/>
          <w:b w:val="0"/>
          <w:sz w:val="24"/>
        </w:rPr>
        <w:t>初始工厂检查</w:t>
      </w:r>
      <w:bookmarkEnd w:id="235"/>
      <w:bookmarkEnd w:id="236"/>
      <w:bookmarkEnd w:id="237"/>
    </w:p>
    <w:p>
      <w:pPr>
        <w:spacing w:line="360"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必要时，方圆对其余场所（如关键工序）</w:t>
      </w:r>
      <w:r>
        <w:rPr>
          <w:rFonts w:hint="eastAsia" w:ascii="Times New Roman"/>
          <w:sz w:val="24"/>
          <w:szCs w:val="24"/>
        </w:rPr>
        <w:t>进行延伸</w:t>
      </w:r>
      <w:r>
        <w:rPr>
          <w:rFonts w:ascii="Times New Roman"/>
          <w:sz w:val="24"/>
          <w:szCs w:val="24"/>
        </w:rPr>
        <w:t>检查。</w:t>
      </w:r>
    </w:p>
    <w:p>
      <w:pPr>
        <w:spacing w:line="360"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方圆在产品检验结束后3</w:t>
      </w:r>
      <w:r>
        <w:rPr>
          <w:rFonts w:hint="eastAsia" w:ascii="Times New Roman"/>
          <w:sz w:val="24"/>
          <w:szCs w:val="24"/>
        </w:rPr>
        <w:t>个工作日内组成检查组并安排检查任务，检查组在</w:t>
      </w:r>
      <w:r>
        <w:rPr>
          <w:rFonts w:ascii="Times New Roman"/>
          <w:sz w:val="24"/>
          <w:szCs w:val="24"/>
        </w:rPr>
        <w:t>10</w:t>
      </w:r>
      <w:r>
        <w:rPr>
          <w:rFonts w:hint="eastAsia" w:ascii="Times New Roman"/>
          <w:sz w:val="24"/>
          <w:szCs w:val="24"/>
        </w:rPr>
        <w:t>天内实施现场检查，由于生产企业原因导致检查任务延期的时间不计在内。方圆根据认证产品的种类数和企业生产规模等因素确定检查人日，一般</w:t>
      </w:r>
      <w:r>
        <w:rPr>
          <w:rFonts w:ascii="Times New Roman"/>
          <w:sz w:val="24"/>
          <w:szCs w:val="24"/>
        </w:rPr>
        <w:t>2-5</w:t>
      </w:r>
      <w:r>
        <w:rPr>
          <w:rFonts w:hint="eastAsia" w:ascii="Times New Roman"/>
          <w:sz w:val="24"/>
          <w:szCs w:val="24"/>
        </w:rPr>
        <w:t>人日。必要时，初始检查可与产品检验同时</w:t>
      </w:r>
      <w:r>
        <w:rPr>
          <w:rFonts w:ascii="Times New Roman"/>
          <w:sz w:val="24"/>
          <w:szCs w:val="24"/>
        </w:rPr>
        <w:t>进行。</w:t>
      </w:r>
    </w:p>
    <w:p>
      <w:pPr>
        <w:pStyle w:val="26"/>
        <w:numPr>
          <w:ilvl w:val="2"/>
          <w:numId w:val="3"/>
        </w:numPr>
        <w:spacing w:line="360" w:lineRule="auto"/>
        <w:ind w:firstLineChars="0"/>
        <w:rPr>
          <w:rFonts w:ascii="Times New Roman"/>
          <w:sz w:val="24"/>
          <w:szCs w:val="24"/>
        </w:rPr>
      </w:pPr>
      <w:bookmarkStart w:id="238" w:name="_Toc517251298"/>
      <w:r>
        <w:rPr>
          <w:rFonts w:hint="eastAsia" w:ascii="Times New Roman"/>
          <w:sz w:val="24"/>
          <w:szCs w:val="24"/>
        </w:rPr>
        <w:t>检查</w:t>
      </w:r>
      <w:r>
        <w:rPr>
          <w:rFonts w:ascii="Times New Roman"/>
          <w:sz w:val="24"/>
          <w:szCs w:val="24"/>
        </w:rPr>
        <w:t>内容</w:t>
      </w:r>
      <w:bookmarkEnd w:id="238"/>
    </w:p>
    <w:p>
      <w:pPr>
        <w:spacing w:line="360" w:lineRule="auto"/>
        <w:ind w:firstLine="480" w:firstLineChars="200"/>
        <w:rPr>
          <w:rFonts w:ascii="Times New Roman"/>
          <w:sz w:val="24"/>
          <w:szCs w:val="24"/>
        </w:rPr>
      </w:pPr>
      <w:r>
        <w:rPr>
          <w:rFonts w:hint="eastAsia" w:ascii="Times New Roman"/>
          <w:sz w:val="24"/>
          <w:szCs w:val="24"/>
        </w:rPr>
        <w:t>工厂检查应关注化肥营养组分和有害组分形成的关键过程、氨合成（包括原料气制取、脱硫和精制过程、氢氮气合成过程）和尿素合成（包括氨基甲酸铵的生成及其脱水和尿素溶液的蒸发与结晶过程）。</w:t>
      </w:r>
    </w:p>
    <w:p>
      <w:pPr>
        <w:pStyle w:val="26"/>
        <w:numPr>
          <w:ilvl w:val="3"/>
          <w:numId w:val="3"/>
        </w:numPr>
        <w:spacing w:line="360" w:lineRule="auto"/>
        <w:ind w:firstLineChars="0"/>
        <w:rPr>
          <w:rFonts w:ascii="Times New Roman"/>
          <w:sz w:val="24"/>
          <w:szCs w:val="24"/>
        </w:rPr>
      </w:pPr>
      <w:bookmarkStart w:id="239" w:name="_Toc517251300"/>
      <w:r>
        <w:rPr>
          <w:rFonts w:hint="eastAsia" w:ascii="Times New Roman"/>
          <w:sz w:val="24"/>
          <w:szCs w:val="24"/>
        </w:rPr>
        <w:t>工厂质量保证能力检查</w:t>
      </w:r>
      <w:bookmarkEnd w:id="239"/>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质量保证能力检查依据CQM05-A1《方圆标志认证</w:t>
      </w:r>
      <w:r>
        <w:rPr>
          <w:rFonts w:hint="eastAsia" w:ascii="Times New Roman"/>
          <w:sz w:val="24"/>
          <w:szCs w:val="24"/>
        </w:rPr>
        <w:t>工厂</w:t>
      </w:r>
      <w:r>
        <w:rPr>
          <w:rFonts w:ascii="Times New Roman"/>
          <w:sz w:val="24"/>
          <w:szCs w:val="24"/>
        </w:rPr>
        <w:t>质量保证能力要求》进行检查。</w:t>
      </w:r>
    </w:p>
    <w:p>
      <w:pPr>
        <w:pStyle w:val="26"/>
        <w:numPr>
          <w:ilvl w:val="3"/>
          <w:numId w:val="3"/>
        </w:numPr>
        <w:spacing w:line="360" w:lineRule="auto"/>
        <w:ind w:firstLineChars="0"/>
        <w:rPr>
          <w:rFonts w:ascii="Times New Roman"/>
          <w:sz w:val="24"/>
          <w:szCs w:val="24"/>
        </w:rPr>
      </w:pPr>
      <w:bookmarkStart w:id="240" w:name="_Toc517251301"/>
      <w:r>
        <w:rPr>
          <w:rFonts w:hint="eastAsia" w:ascii="Times New Roman"/>
          <w:sz w:val="24"/>
          <w:szCs w:val="24"/>
        </w:rPr>
        <w:t>产品一致性检查</w:t>
      </w:r>
      <w:bookmarkEnd w:id="240"/>
    </w:p>
    <w:p>
      <w:pPr>
        <w:spacing w:line="360"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产品类别的标识检查</w:t>
      </w:r>
      <w:r>
        <w:rPr>
          <w:rFonts w:ascii="Times New Roman"/>
          <w:sz w:val="24"/>
          <w:szCs w:val="24"/>
        </w:rPr>
        <w:t>，</w:t>
      </w:r>
      <w:r>
        <w:rPr>
          <w:rFonts w:hint="eastAsia" w:ascii="Times New Roman"/>
          <w:sz w:val="24"/>
          <w:szCs w:val="24"/>
        </w:rPr>
        <w:t>主要内容有：</w:t>
      </w:r>
    </w:p>
    <w:p>
      <w:pPr>
        <w:spacing w:line="360"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26"/>
        <w:numPr>
          <w:ilvl w:val="2"/>
          <w:numId w:val="3"/>
        </w:numPr>
        <w:spacing w:line="360" w:lineRule="auto"/>
        <w:ind w:firstLineChars="0"/>
        <w:rPr>
          <w:rFonts w:ascii="Times New Roman"/>
          <w:sz w:val="24"/>
          <w:szCs w:val="24"/>
        </w:rPr>
      </w:pPr>
      <w:r>
        <w:rPr>
          <w:rFonts w:ascii="Times New Roman"/>
          <w:sz w:val="24"/>
          <w:szCs w:val="24"/>
        </w:rPr>
        <w:t>检查依据</w:t>
      </w:r>
    </w:p>
    <w:p>
      <w:pPr>
        <w:pStyle w:val="26"/>
        <w:numPr>
          <w:ilvl w:val="0"/>
          <w:numId w:val="6"/>
        </w:numPr>
        <w:spacing w:line="360" w:lineRule="auto"/>
        <w:ind w:firstLineChars="0"/>
        <w:rPr>
          <w:rFonts w:ascii="Times New Roman"/>
          <w:sz w:val="24"/>
          <w:szCs w:val="24"/>
        </w:rPr>
      </w:pPr>
      <w:r>
        <w:rPr>
          <w:rFonts w:ascii="Times New Roman"/>
          <w:sz w:val="24"/>
          <w:szCs w:val="24"/>
        </w:rPr>
        <w:t>相关国家法规及认证实施规则；</w:t>
      </w:r>
    </w:p>
    <w:p>
      <w:pPr>
        <w:pStyle w:val="26"/>
        <w:numPr>
          <w:ilvl w:val="0"/>
          <w:numId w:val="6"/>
        </w:numPr>
        <w:spacing w:line="360"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26"/>
        <w:numPr>
          <w:ilvl w:val="0"/>
          <w:numId w:val="6"/>
        </w:numPr>
        <w:spacing w:line="360" w:lineRule="auto"/>
        <w:ind w:firstLineChars="0"/>
        <w:rPr>
          <w:rFonts w:ascii="Times New Roman"/>
          <w:sz w:val="24"/>
          <w:szCs w:val="24"/>
        </w:rPr>
      </w:pPr>
      <w:r>
        <w:rPr>
          <w:rFonts w:ascii="Times New Roman"/>
          <w:sz w:val="24"/>
          <w:szCs w:val="24"/>
        </w:rPr>
        <w:t>认证申请资料。</w:t>
      </w:r>
    </w:p>
    <w:p>
      <w:pPr>
        <w:pStyle w:val="26"/>
        <w:numPr>
          <w:ilvl w:val="2"/>
          <w:numId w:val="3"/>
        </w:numPr>
        <w:spacing w:line="360"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360"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6"/>
        <w:numPr>
          <w:ilvl w:val="0"/>
          <w:numId w:val="7"/>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6"/>
        <w:numPr>
          <w:ilvl w:val="0"/>
          <w:numId w:val="7"/>
        </w:numPr>
        <w:spacing w:line="360" w:lineRule="auto"/>
        <w:ind w:firstLineChars="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6"/>
        <w:numPr>
          <w:ilvl w:val="0"/>
          <w:numId w:val="7"/>
        </w:numPr>
        <w:spacing w:line="360" w:lineRule="auto"/>
        <w:ind w:firstLineChars="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6"/>
        <w:numPr>
          <w:ilvl w:val="0"/>
          <w:numId w:val="7"/>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3"/>
        </w:numPr>
        <w:spacing w:before="0" w:after="0" w:line="360" w:lineRule="auto"/>
        <w:ind w:left="601" w:hanging="601"/>
        <w:rPr>
          <w:rFonts w:ascii="Times New Roman" w:hAnsi="黑体" w:eastAsia="黑体" w:cs="Times New Roman"/>
          <w:b w:val="0"/>
          <w:sz w:val="24"/>
        </w:rPr>
      </w:pPr>
      <w:bookmarkStart w:id="241" w:name="_Toc447473034"/>
      <w:bookmarkEnd w:id="241"/>
      <w:bookmarkStart w:id="242" w:name="_Toc447472497"/>
      <w:bookmarkEnd w:id="242"/>
      <w:bookmarkStart w:id="243" w:name="_Toc447473261"/>
      <w:bookmarkEnd w:id="243"/>
      <w:bookmarkStart w:id="244" w:name="_Toc447472900"/>
      <w:bookmarkEnd w:id="244"/>
      <w:bookmarkStart w:id="245" w:name="_Toc447473032"/>
      <w:bookmarkEnd w:id="245"/>
      <w:bookmarkStart w:id="246" w:name="_Toc447472899"/>
      <w:bookmarkEnd w:id="246"/>
      <w:bookmarkStart w:id="247" w:name="_Toc447473264"/>
      <w:bookmarkEnd w:id="247"/>
      <w:bookmarkStart w:id="248" w:name="_Toc447472371"/>
      <w:bookmarkEnd w:id="248"/>
      <w:bookmarkStart w:id="249" w:name="_Toc447472369"/>
      <w:bookmarkEnd w:id="249"/>
      <w:bookmarkStart w:id="250" w:name="_Toc447472368"/>
      <w:bookmarkEnd w:id="250"/>
      <w:bookmarkStart w:id="251" w:name="_Toc447472902"/>
      <w:bookmarkEnd w:id="251"/>
      <w:bookmarkStart w:id="252" w:name="_Toc447535380"/>
      <w:bookmarkEnd w:id="252"/>
      <w:bookmarkStart w:id="253" w:name="_Toc447535378"/>
      <w:bookmarkEnd w:id="253"/>
      <w:bookmarkStart w:id="254" w:name="_Toc447473263"/>
      <w:bookmarkEnd w:id="254"/>
      <w:bookmarkStart w:id="255" w:name="_Toc447472372"/>
      <w:bookmarkEnd w:id="255"/>
      <w:bookmarkStart w:id="256" w:name="_Toc447472367"/>
      <w:bookmarkEnd w:id="256"/>
      <w:bookmarkStart w:id="257" w:name="_Toc447473262"/>
      <w:bookmarkEnd w:id="257"/>
      <w:bookmarkStart w:id="258" w:name="_Toc447473158"/>
      <w:bookmarkEnd w:id="258"/>
      <w:bookmarkStart w:id="259" w:name="_Toc447473029"/>
      <w:bookmarkEnd w:id="259"/>
      <w:bookmarkStart w:id="260" w:name="_Toc447473031"/>
      <w:bookmarkEnd w:id="260"/>
      <w:bookmarkStart w:id="261" w:name="_Toc447535381"/>
      <w:bookmarkEnd w:id="261"/>
      <w:bookmarkStart w:id="262" w:name="_Toc447472903"/>
      <w:bookmarkEnd w:id="262"/>
      <w:bookmarkStart w:id="263" w:name="_Toc447472901"/>
      <w:bookmarkEnd w:id="263"/>
      <w:bookmarkStart w:id="264" w:name="_Toc447473161"/>
      <w:bookmarkEnd w:id="264"/>
      <w:bookmarkStart w:id="265" w:name="_Toc447472499"/>
      <w:bookmarkEnd w:id="265"/>
      <w:bookmarkStart w:id="266" w:name="_Toc447473162"/>
      <w:bookmarkEnd w:id="266"/>
      <w:bookmarkStart w:id="267" w:name="_Toc447472496"/>
      <w:bookmarkEnd w:id="267"/>
      <w:bookmarkStart w:id="268" w:name="_Toc447472501"/>
      <w:bookmarkEnd w:id="268"/>
      <w:bookmarkStart w:id="269" w:name="_Toc398111606"/>
      <w:bookmarkEnd w:id="269"/>
      <w:bookmarkStart w:id="270" w:name="_Toc447473265"/>
      <w:bookmarkEnd w:id="270"/>
      <w:bookmarkStart w:id="271" w:name="_Toc447535377"/>
      <w:bookmarkEnd w:id="271"/>
      <w:bookmarkStart w:id="272" w:name="_Toc447473030"/>
      <w:bookmarkEnd w:id="272"/>
      <w:bookmarkStart w:id="273" w:name="_Toc447535379"/>
      <w:bookmarkEnd w:id="273"/>
      <w:bookmarkStart w:id="274" w:name="_Toc447473159"/>
      <w:bookmarkEnd w:id="274"/>
      <w:bookmarkStart w:id="275" w:name="_Toc447473266"/>
      <w:bookmarkEnd w:id="275"/>
      <w:bookmarkStart w:id="276" w:name="_Toc447472498"/>
      <w:bookmarkEnd w:id="276"/>
      <w:bookmarkStart w:id="277" w:name="_Toc447473163"/>
      <w:bookmarkEnd w:id="277"/>
      <w:bookmarkStart w:id="278" w:name="_Toc398112077"/>
      <w:bookmarkEnd w:id="278"/>
      <w:bookmarkStart w:id="279" w:name="_Toc447535382"/>
      <w:bookmarkEnd w:id="279"/>
      <w:bookmarkStart w:id="280" w:name="_Toc398111842"/>
      <w:bookmarkEnd w:id="280"/>
      <w:bookmarkStart w:id="281" w:name="_Toc447473033"/>
      <w:bookmarkEnd w:id="281"/>
      <w:bookmarkStart w:id="282" w:name="_Toc447472500"/>
      <w:bookmarkEnd w:id="282"/>
      <w:bookmarkStart w:id="283" w:name="_Toc447472370"/>
      <w:bookmarkEnd w:id="283"/>
      <w:bookmarkStart w:id="284" w:name="_Toc447473160"/>
      <w:bookmarkEnd w:id="284"/>
      <w:bookmarkStart w:id="285" w:name="_Toc447472904"/>
      <w:bookmarkEnd w:id="285"/>
      <w:bookmarkStart w:id="286" w:name="_Toc530387464"/>
      <w:bookmarkStart w:id="287" w:name="_Toc447459133"/>
      <w:bookmarkStart w:id="288" w:name="_Toc517251303"/>
      <w:r>
        <w:rPr>
          <w:rFonts w:ascii="Times New Roman" w:hAnsi="黑体" w:eastAsia="黑体" w:cs="Times New Roman"/>
          <w:b w:val="0"/>
          <w:sz w:val="24"/>
        </w:rPr>
        <w:t>认证评价与决定</w:t>
      </w:r>
      <w:bookmarkEnd w:id="286"/>
      <w:bookmarkEnd w:id="287"/>
      <w:bookmarkEnd w:id="288"/>
    </w:p>
    <w:p>
      <w:pPr>
        <w:spacing w:line="360"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3"/>
        </w:numPr>
        <w:spacing w:before="0" w:after="0" w:line="360" w:lineRule="auto"/>
        <w:ind w:left="601" w:hanging="601"/>
        <w:rPr>
          <w:rFonts w:ascii="Times New Roman" w:hAnsi="黑体" w:eastAsia="黑体" w:cs="Times New Roman"/>
          <w:b w:val="0"/>
          <w:sz w:val="24"/>
        </w:rPr>
      </w:pPr>
      <w:bookmarkStart w:id="289" w:name="_Toc530387465"/>
      <w:bookmarkStart w:id="290" w:name="_Toc517251304"/>
      <w:bookmarkStart w:id="291" w:name="_Toc447459134"/>
      <w:bookmarkStart w:id="292" w:name="_Toc452120918"/>
      <w:r>
        <w:rPr>
          <w:rFonts w:ascii="Times New Roman" w:hAnsi="黑体" w:eastAsia="黑体" w:cs="Times New Roman"/>
          <w:b w:val="0"/>
          <w:sz w:val="24"/>
        </w:rPr>
        <w:t>认证时限</w:t>
      </w:r>
      <w:bookmarkEnd w:id="289"/>
      <w:bookmarkEnd w:id="290"/>
      <w:bookmarkEnd w:id="291"/>
      <w:bookmarkEnd w:id="292"/>
    </w:p>
    <w:p>
      <w:pPr>
        <w:spacing w:line="360" w:lineRule="auto"/>
        <w:ind w:firstLine="480" w:firstLineChars="200"/>
        <w:rPr>
          <w:rFonts w:ascii="Times New Roman"/>
          <w:sz w:val="24"/>
          <w:szCs w:val="24"/>
        </w:rPr>
      </w:pPr>
      <w:r>
        <w:rPr>
          <w:rFonts w:hint="eastAsia" w:ascii="Times New Roman"/>
          <w:sz w:val="24"/>
          <w:szCs w:val="24"/>
        </w:rPr>
        <w:t>认证时限指自受理至颁发认证证书的限定时间，包括产品检验、工厂检查、认证结果评价与决定以及制作证书的时间。产品检验时间一般为20个工作日，从收到样品和检验费用起计算。不包括因检验项目不合格而进行整改和复试的时间。工厂检查时间根据合同或与工厂具体确定，如工厂检查存在整改项，需视具体情况延长检查时间。产品检验、工厂检查通过后，一般20个工作日内颁发认证证书。</w:t>
      </w:r>
    </w:p>
    <w:p>
      <w:pPr>
        <w:pStyle w:val="2"/>
        <w:numPr>
          <w:ilvl w:val="0"/>
          <w:numId w:val="3"/>
        </w:numPr>
        <w:spacing w:before="0" w:after="0" w:line="360" w:lineRule="auto"/>
        <w:ind w:left="357" w:hanging="357"/>
        <w:rPr>
          <w:rFonts w:ascii="Times New Roman" w:hAnsi="黑体" w:eastAsia="黑体"/>
          <w:b w:val="0"/>
          <w:sz w:val="24"/>
        </w:rPr>
      </w:pPr>
      <w:bookmarkStart w:id="293" w:name="_Toc386523236"/>
      <w:bookmarkEnd w:id="293"/>
      <w:bookmarkStart w:id="294" w:name="_Toc398111621"/>
      <w:bookmarkEnd w:id="294"/>
      <w:bookmarkStart w:id="295" w:name="_Toc398112097"/>
      <w:bookmarkEnd w:id="295"/>
      <w:bookmarkStart w:id="296" w:name="_Toc398111636"/>
      <w:bookmarkEnd w:id="296"/>
      <w:bookmarkStart w:id="297" w:name="_Toc398112100"/>
      <w:bookmarkEnd w:id="297"/>
      <w:bookmarkStart w:id="298" w:name="_Toc398112090"/>
      <w:bookmarkEnd w:id="298"/>
      <w:bookmarkStart w:id="299" w:name="_Toc398111859"/>
      <w:bookmarkEnd w:id="299"/>
      <w:bookmarkStart w:id="300" w:name="_Toc386523580"/>
      <w:bookmarkEnd w:id="300"/>
      <w:bookmarkStart w:id="301" w:name="_Toc386523778"/>
      <w:bookmarkEnd w:id="301"/>
      <w:bookmarkStart w:id="302" w:name="_Toc398112081"/>
      <w:bookmarkEnd w:id="302"/>
      <w:bookmarkStart w:id="303" w:name="_Toc398112102"/>
      <w:bookmarkEnd w:id="303"/>
      <w:bookmarkStart w:id="304" w:name="_Toc398111634"/>
      <w:bookmarkEnd w:id="304"/>
      <w:bookmarkStart w:id="305" w:name="_Toc398112094"/>
      <w:bookmarkEnd w:id="305"/>
      <w:bookmarkStart w:id="306" w:name="_Toc398112095"/>
      <w:bookmarkEnd w:id="306"/>
      <w:bookmarkStart w:id="307" w:name="_Toc398111626"/>
      <w:bookmarkEnd w:id="307"/>
      <w:bookmarkStart w:id="308" w:name="_Toc386523578"/>
      <w:bookmarkEnd w:id="308"/>
      <w:bookmarkStart w:id="309" w:name="_Toc398111855"/>
      <w:bookmarkEnd w:id="309"/>
      <w:bookmarkStart w:id="310" w:name="_Toc398111853"/>
      <w:bookmarkEnd w:id="310"/>
      <w:bookmarkStart w:id="311" w:name="_Toc386523776"/>
      <w:bookmarkEnd w:id="311"/>
      <w:bookmarkStart w:id="312" w:name="_Toc398111625"/>
      <w:bookmarkEnd w:id="312"/>
      <w:bookmarkStart w:id="313" w:name="_Toc398112088"/>
      <w:bookmarkEnd w:id="313"/>
      <w:bookmarkStart w:id="314" w:name="_Toc398111618"/>
      <w:bookmarkEnd w:id="314"/>
      <w:bookmarkStart w:id="315" w:name="_Toc398111619"/>
      <w:bookmarkEnd w:id="315"/>
      <w:bookmarkStart w:id="316" w:name="_Toc398111624"/>
      <w:bookmarkEnd w:id="316"/>
      <w:bookmarkStart w:id="317" w:name="_Toc398111620"/>
      <w:bookmarkEnd w:id="317"/>
      <w:bookmarkStart w:id="318" w:name="_Toc386523235"/>
      <w:bookmarkEnd w:id="318"/>
      <w:bookmarkStart w:id="319" w:name="_Toc398111872"/>
      <w:bookmarkEnd w:id="319"/>
      <w:bookmarkStart w:id="320" w:name="_Toc398111869"/>
      <w:bookmarkEnd w:id="320"/>
      <w:bookmarkStart w:id="321" w:name="_Toc398111631"/>
      <w:bookmarkEnd w:id="321"/>
      <w:bookmarkStart w:id="322" w:name="_Toc398111630"/>
      <w:bookmarkEnd w:id="322"/>
      <w:bookmarkStart w:id="323" w:name="_Toc398111860"/>
      <w:bookmarkEnd w:id="323"/>
      <w:bookmarkStart w:id="324" w:name="_Toc398111616"/>
      <w:bookmarkEnd w:id="324"/>
      <w:bookmarkStart w:id="325" w:name="_Toc398112101"/>
      <w:bookmarkEnd w:id="325"/>
      <w:bookmarkStart w:id="326" w:name="_Toc398111622"/>
      <w:bookmarkEnd w:id="326"/>
      <w:bookmarkStart w:id="327" w:name="_Toc398112104"/>
      <w:bookmarkEnd w:id="327"/>
      <w:bookmarkStart w:id="328" w:name="_Toc398111653"/>
      <w:bookmarkEnd w:id="328"/>
      <w:bookmarkStart w:id="329" w:name="_Toc398111640"/>
      <w:bookmarkEnd w:id="329"/>
      <w:bookmarkStart w:id="330" w:name="_Toc398112087"/>
      <w:bookmarkEnd w:id="330"/>
      <w:bookmarkStart w:id="331" w:name="_Toc398111623"/>
      <w:bookmarkEnd w:id="331"/>
      <w:bookmarkStart w:id="332" w:name="_Toc398111877"/>
      <w:bookmarkEnd w:id="332"/>
      <w:bookmarkStart w:id="333" w:name="_Toc398111627"/>
      <w:bookmarkEnd w:id="333"/>
      <w:bookmarkStart w:id="334" w:name="_Toc398111852"/>
      <w:bookmarkEnd w:id="334"/>
      <w:bookmarkStart w:id="335" w:name="_Toc398112099"/>
      <w:bookmarkEnd w:id="335"/>
      <w:bookmarkStart w:id="336" w:name="_Toc398111854"/>
      <w:bookmarkEnd w:id="336"/>
      <w:bookmarkStart w:id="337" w:name="_Toc398112092"/>
      <w:bookmarkEnd w:id="337"/>
      <w:bookmarkStart w:id="338" w:name="_Toc398111858"/>
      <w:bookmarkEnd w:id="338"/>
      <w:bookmarkStart w:id="339" w:name="_Toc398111867"/>
      <w:bookmarkEnd w:id="339"/>
      <w:bookmarkStart w:id="340" w:name="_Toc398111875"/>
      <w:bookmarkEnd w:id="340"/>
      <w:bookmarkStart w:id="341" w:name="_Toc398111873"/>
      <w:bookmarkEnd w:id="341"/>
      <w:bookmarkStart w:id="342" w:name="_Toc398112089"/>
      <w:bookmarkEnd w:id="342"/>
      <w:bookmarkStart w:id="343" w:name="_Toc398111633"/>
      <w:bookmarkEnd w:id="343"/>
      <w:bookmarkStart w:id="344" w:name="_Toc398111863"/>
      <w:bookmarkEnd w:id="344"/>
      <w:bookmarkStart w:id="345" w:name="_Toc398111861"/>
      <w:bookmarkEnd w:id="345"/>
      <w:bookmarkStart w:id="346" w:name="_Toc398111857"/>
      <w:bookmarkEnd w:id="346"/>
      <w:bookmarkStart w:id="347" w:name="_Toc398112106"/>
      <w:bookmarkEnd w:id="347"/>
      <w:bookmarkStart w:id="348" w:name="_Toc398111647"/>
      <w:bookmarkEnd w:id="348"/>
      <w:bookmarkStart w:id="349" w:name="_Toc398112105"/>
      <w:bookmarkEnd w:id="349"/>
      <w:bookmarkStart w:id="350" w:name="_Toc398112091"/>
      <w:bookmarkEnd w:id="350"/>
      <w:bookmarkStart w:id="351" w:name="_Toc398111862"/>
      <w:bookmarkEnd w:id="351"/>
      <w:bookmarkStart w:id="352" w:name="_Toc398112107"/>
      <w:bookmarkEnd w:id="352"/>
      <w:bookmarkStart w:id="353" w:name="_Toc398111617"/>
      <w:bookmarkEnd w:id="353"/>
      <w:bookmarkStart w:id="354" w:name="_Toc398112098"/>
      <w:bookmarkEnd w:id="354"/>
      <w:bookmarkStart w:id="355" w:name="_Toc398111866"/>
      <w:bookmarkEnd w:id="355"/>
      <w:bookmarkStart w:id="356" w:name="_Toc398112096"/>
      <w:bookmarkEnd w:id="356"/>
      <w:bookmarkStart w:id="357" w:name="_Toc398111856"/>
      <w:bookmarkEnd w:id="357"/>
      <w:bookmarkStart w:id="358" w:name="_Toc398111865"/>
      <w:bookmarkEnd w:id="358"/>
      <w:bookmarkStart w:id="359" w:name="_Toc398112108"/>
      <w:bookmarkEnd w:id="359"/>
      <w:bookmarkStart w:id="360" w:name="_Toc398112115"/>
      <w:bookmarkEnd w:id="360"/>
      <w:bookmarkStart w:id="361" w:name="_Toc398111864"/>
      <w:bookmarkEnd w:id="361"/>
      <w:bookmarkStart w:id="362" w:name="_Toc398111880"/>
      <w:bookmarkEnd w:id="362"/>
      <w:bookmarkStart w:id="363" w:name="_Toc398111871"/>
      <w:bookmarkEnd w:id="363"/>
      <w:bookmarkStart w:id="364" w:name="_Toc398111870"/>
      <w:bookmarkEnd w:id="364"/>
      <w:bookmarkStart w:id="365" w:name="_Toc398112114"/>
      <w:bookmarkEnd w:id="365"/>
      <w:bookmarkStart w:id="366" w:name="_Toc398111882"/>
      <w:bookmarkEnd w:id="366"/>
      <w:bookmarkStart w:id="367" w:name="_Toc398112103"/>
      <w:bookmarkEnd w:id="367"/>
      <w:bookmarkStart w:id="368" w:name="_Toc398111639"/>
      <w:bookmarkEnd w:id="368"/>
      <w:bookmarkStart w:id="369" w:name="_Toc398111879"/>
      <w:bookmarkEnd w:id="369"/>
      <w:bookmarkStart w:id="370" w:name="_Toc398111650"/>
      <w:bookmarkEnd w:id="370"/>
      <w:bookmarkStart w:id="371" w:name="_Toc398112117"/>
      <w:bookmarkEnd w:id="371"/>
      <w:bookmarkStart w:id="372" w:name="_Toc398112113"/>
      <w:bookmarkEnd w:id="372"/>
      <w:bookmarkStart w:id="373" w:name="_Toc398111629"/>
      <w:bookmarkEnd w:id="373"/>
      <w:bookmarkStart w:id="374" w:name="_Toc398111893"/>
      <w:bookmarkEnd w:id="374"/>
      <w:bookmarkStart w:id="375" w:name="_Toc398112123"/>
      <w:bookmarkEnd w:id="375"/>
      <w:bookmarkStart w:id="376" w:name="_Toc398111635"/>
      <w:bookmarkEnd w:id="376"/>
      <w:bookmarkStart w:id="377" w:name="_Toc398112093"/>
      <w:bookmarkEnd w:id="377"/>
      <w:bookmarkStart w:id="378" w:name="_Toc398111868"/>
      <w:bookmarkEnd w:id="378"/>
      <w:bookmarkStart w:id="379" w:name="_Toc398111628"/>
      <w:bookmarkEnd w:id="379"/>
      <w:bookmarkStart w:id="380" w:name="_Toc398111643"/>
      <w:bookmarkEnd w:id="380"/>
      <w:bookmarkStart w:id="381" w:name="_Toc398111889"/>
      <w:bookmarkEnd w:id="381"/>
      <w:bookmarkStart w:id="382" w:name="_Toc398111637"/>
      <w:bookmarkEnd w:id="382"/>
      <w:bookmarkStart w:id="383" w:name="_Toc398112124"/>
      <w:bookmarkEnd w:id="383"/>
      <w:bookmarkStart w:id="384" w:name="_Toc398111651"/>
      <w:bookmarkEnd w:id="384"/>
      <w:bookmarkStart w:id="385" w:name="_Toc398111641"/>
      <w:bookmarkEnd w:id="385"/>
      <w:bookmarkStart w:id="386" w:name="_Toc398111644"/>
      <w:bookmarkEnd w:id="386"/>
      <w:bookmarkStart w:id="387" w:name="_Toc398111881"/>
      <w:bookmarkEnd w:id="387"/>
      <w:bookmarkStart w:id="388" w:name="_Toc398111878"/>
      <w:bookmarkEnd w:id="388"/>
      <w:bookmarkStart w:id="389" w:name="_Toc398112127"/>
      <w:bookmarkEnd w:id="389"/>
      <w:bookmarkStart w:id="390" w:name="_Toc398112122"/>
      <w:bookmarkEnd w:id="390"/>
      <w:bookmarkStart w:id="391" w:name="_Toc398111669"/>
      <w:bookmarkEnd w:id="391"/>
      <w:bookmarkStart w:id="392" w:name="_Toc398112110"/>
      <w:bookmarkEnd w:id="392"/>
      <w:bookmarkStart w:id="393" w:name="_Toc398111874"/>
      <w:bookmarkEnd w:id="393"/>
      <w:bookmarkStart w:id="394" w:name="_Toc398111638"/>
      <w:bookmarkEnd w:id="394"/>
      <w:bookmarkStart w:id="395" w:name="_Toc398111658"/>
      <w:bookmarkEnd w:id="395"/>
      <w:bookmarkStart w:id="396" w:name="_Toc398111642"/>
      <w:bookmarkEnd w:id="396"/>
      <w:bookmarkStart w:id="397" w:name="_Toc398111654"/>
      <w:bookmarkEnd w:id="397"/>
      <w:bookmarkStart w:id="398" w:name="_Toc398112125"/>
      <w:bookmarkEnd w:id="398"/>
      <w:bookmarkStart w:id="399" w:name="_Toc398111656"/>
      <w:bookmarkEnd w:id="399"/>
      <w:bookmarkStart w:id="400" w:name="_Toc398111891"/>
      <w:bookmarkEnd w:id="400"/>
      <w:bookmarkStart w:id="401" w:name="_Toc398111652"/>
      <w:bookmarkEnd w:id="401"/>
      <w:bookmarkStart w:id="402" w:name="_Toc398111888"/>
      <w:bookmarkEnd w:id="402"/>
      <w:bookmarkStart w:id="403" w:name="_Toc398111902"/>
      <w:bookmarkEnd w:id="403"/>
      <w:bookmarkStart w:id="404" w:name="_Toc398111901"/>
      <w:bookmarkEnd w:id="404"/>
      <w:bookmarkStart w:id="405" w:name="_Toc398111892"/>
      <w:bookmarkEnd w:id="405"/>
      <w:bookmarkStart w:id="406" w:name="_Toc398111884"/>
      <w:bookmarkEnd w:id="406"/>
      <w:bookmarkStart w:id="407" w:name="_Toc398111898"/>
      <w:bookmarkEnd w:id="407"/>
      <w:bookmarkStart w:id="408" w:name="_Toc398111646"/>
      <w:bookmarkEnd w:id="408"/>
      <w:bookmarkStart w:id="409" w:name="_Toc398112131"/>
      <w:bookmarkEnd w:id="409"/>
      <w:bookmarkStart w:id="410" w:name="_Toc398111632"/>
      <w:bookmarkEnd w:id="410"/>
      <w:bookmarkStart w:id="411" w:name="_Toc398112116"/>
      <w:bookmarkEnd w:id="411"/>
      <w:bookmarkStart w:id="412" w:name="_Toc398111648"/>
      <w:bookmarkEnd w:id="412"/>
      <w:bookmarkStart w:id="413" w:name="_Toc398112126"/>
      <w:bookmarkEnd w:id="413"/>
      <w:bookmarkStart w:id="414" w:name="_Toc398112118"/>
      <w:bookmarkEnd w:id="414"/>
      <w:bookmarkStart w:id="415" w:name="_Toc398111655"/>
      <w:bookmarkEnd w:id="415"/>
      <w:bookmarkStart w:id="416" w:name="_Toc398112138"/>
      <w:bookmarkEnd w:id="416"/>
      <w:bookmarkStart w:id="417" w:name="_Toc398111883"/>
      <w:bookmarkEnd w:id="417"/>
      <w:bookmarkStart w:id="418" w:name="_Toc398112109"/>
      <w:bookmarkEnd w:id="418"/>
      <w:bookmarkStart w:id="419" w:name="_Toc398111645"/>
      <w:bookmarkEnd w:id="419"/>
      <w:bookmarkStart w:id="420" w:name="_Toc398112120"/>
      <w:bookmarkEnd w:id="420"/>
      <w:bookmarkStart w:id="421" w:name="_Toc398111657"/>
      <w:bookmarkEnd w:id="421"/>
      <w:bookmarkStart w:id="422" w:name="_Toc398111666"/>
      <w:bookmarkEnd w:id="422"/>
      <w:bookmarkStart w:id="423" w:name="_Toc398111665"/>
      <w:bookmarkEnd w:id="423"/>
      <w:bookmarkStart w:id="424" w:name="_Toc398112119"/>
      <w:bookmarkEnd w:id="424"/>
      <w:bookmarkStart w:id="425" w:name="_Toc386523587"/>
      <w:bookmarkEnd w:id="425"/>
      <w:bookmarkStart w:id="426" w:name="_Toc398112130"/>
      <w:bookmarkEnd w:id="426"/>
      <w:bookmarkStart w:id="427" w:name="_Toc398111885"/>
      <w:bookmarkEnd w:id="427"/>
      <w:bookmarkStart w:id="428" w:name="_Toc386480018"/>
      <w:bookmarkEnd w:id="428"/>
      <w:bookmarkStart w:id="429" w:name="_Toc398112111"/>
      <w:bookmarkEnd w:id="429"/>
      <w:bookmarkStart w:id="430" w:name="_Toc398112128"/>
      <w:bookmarkEnd w:id="430"/>
      <w:bookmarkStart w:id="431" w:name="_Toc398112145"/>
      <w:bookmarkEnd w:id="431"/>
      <w:bookmarkStart w:id="432" w:name="_Toc398111887"/>
      <w:bookmarkEnd w:id="432"/>
      <w:bookmarkStart w:id="433" w:name="_Toc398111903"/>
      <w:bookmarkEnd w:id="433"/>
      <w:bookmarkStart w:id="434" w:name="_Toc386480019"/>
      <w:bookmarkEnd w:id="434"/>
      <w:bookmarkStart w:id="435" w:name="_Toc398111649"/>
      <w:bookmarkEnd w:id="435"/>
      <w:bookmarkStart w:id="436" w:name="_Toc398112121"/>
      <w:bookmarkEnd w:id="436"/>
      <w:bookmarkStart w:id="437" w:name="_Toc398111886"/>
      <w:bookmarkEnd w:id="437"/>
      <w:bookmarkStart w:id="438" w:name="_Toc398112136"/>
      <w:bookmarkEnd w:id="438"/>
      <w:bookmarkStart w:id="439" w:name="_Toc398112134"/>
      <w:bookmarkEnd w:id="439"/>
      <w:bookmarkStart w:id="440" w:name="_Toc398111675"/>
      <w:bookmarkEnd w:id="440"/>
      <w:bookmarkStart w:id="441" w:name="_Toc398111899"/>
      <w:bookmarkEnd w:id="441"/>
      <w:bookmarkStart w:id="442" w:name="_Toc398111664"/>
      <w:bookmarkEnd w:id="442"/>
      <w:bookmarkStart w:id="443" w:name="_Toc386523246"/>
      <w:bookmarkEnd w:id="443"/>
      <w:bookmarkStart w:id="444" w:name="_Toc398111668"/>
      <w:bookmarkEnd w:id="444"/>
      <w:bookmarkStart w:id="445" w:name="_Toc398111894"/>
      <w:bookmarkEnd w:id="445"/>
      <w:bookmarkStart w:id="446" w:name="_Toc398111907"/>
      <w:bookmarkEnd w:id="446"/>
      <w:bookmarkStart w:id="447" w:name="_Toc398112133"/>
      <w:bookmarkEnd w:id="447"/>
      <w:bookmarkStart w:id="448" w:name="_Toc398111900"/>
      <w:bookmarkEnd w:id="448"/>
      <w:bookmarkStart w:id="449" w:name="_Toc398111876"/>
      <w:bookmarkEnd w:id="449"/>
      <w:bookmarkStart w:id="450" w:name="_Toc398112144"/>
      <w:bookmarkEnd w:id="450"/>
      <w:bookmarkStart w:id="451" w:name="_Toc398112112"/>
      <w:bookmarkEnd w:id="451"/>
      <w:bookmarkStart w:id="452" w:name="_Toc398112139"/>
      <w:bookmarkEnd w:id="452"/>
      <w:bookmarkStart w:id="453" w:name="_Toc398111661"/>
      <w:bookmarkEnd w:id="453"/>
      <w:bookmarkStart w:id="454" w:name="_Toc386523244"/>
      <w:bookmarkEnd w:id="454"/>
      <w:bookmarkStart w:id="455" w:name="_Toc398111911"/>
      <w:bookmarkEnd w:id="455"/>
      <w:bookmarkStart w:id="456" w:name="_Toc398111897"/>
      <w:bookmarkEnd w:id="456"/>
      <w:bookmarkStart w:id="457" w:name="_Toc386523571"/>
      <w:bookmarkEnd w:id="457"/>
      <w:bookmarkStart w:id="458" w:name="_Toc386480022"/>
      <w:bookmarkEnd w:id="458"/>
      <w:bookmarkStart w:id="459" w:name="_Toc386523575"/>
      <w:bookmarkEnd w:id="459"/>
      <w:bookmarkStart w:id="460" w:name="_Toc398111890"/>
      <w:bookmarkEnd w:id="460"/>
      <w:bookmarkStart w:id="461" w:name="_Toc386523785"/>
      <w:bookmarkEnd w:id="461"/>
      <w:bookmarkStart w:id="462" w:name="_Toc398111896"/>
      <w:bookmarkEnd w:id="462"/>
      <w:bookmarkStart w:id="463" w:name="_Toc398112140"/>
      <w:bookmarkEnd w:id="463"/>
      <w:bookmarkStart w:id="464" w:name="_Toc398111912"/>
      <w:bookmarkEnd w:id="464"/>
      <w:bookmarkStart w:id="465" w:name="_Toc386523242"/>
      <w:bookmarkEnd w:id="465"/>
      <w:bookmarkStart w:id="466" w:name="_Toc386523588"/>
      <w:bookmarkEnd w:id="466"/>
      <w:bookmarkStart w:id="467" w:name="_Toc386523772"/>
      <w:bookmarkEnd w:id="467"/>
      <w:bookmarkStart w:id="468" w:name="_Toc386480005"/>
      <w:bookmarkEnd w:id="468"/>
      <w:bookmarkStart w:id="469" w:name="_Toc398111660"/>
      <w:bookmarkEnd w:id="469"/>
      <w:bookmarkStart w:id="470" w:name="_Toc398111910"/>
      <w:bookmarkEnd w:id="470"/>
      <w:bookmarkStart w:id="471" w:name="_Toc398111908"/>
      <w:bookmarkEnd w:id="471"/>
      <w:bookmarkStart w:id="472" w:name="_Toc386523243"/>
      <w:bookmarkEnd w:id="472"/>
      <w:bookmarkStart w:id="473" w:name="_Toc398111663"/>
      <w:bookmarkEnd w:id="473"/>
      <w:bookmarkStart w:id="474" w:name="_Toc398111611"/>
      <w:bookmarkEnd w:id="474"/>
      <w:bookmarkStart w:id="475" w:name="_Toc398111904"/>
      <w:bookmarkEnd w:id="475"/>
      <w:bookmarkStart w:id="476" w:name="_Toc386480006"/>
      <w:bookmarkEnd w:id="476"/>
      <w:bookmarkStart w:id="477" w:name="_Toc398112143"/>
      <w:bookmarkEnd w:id="477"/>
      <w:bookmarkStart w:id="478" w:name="_Toc398111673"/>
      <w:bookmarkEnd w:id="478"/>
      <w:bookmarkStart w:id="479" w:name="_Toc398111667"/>
      <w:bookmarkEnd w:id="479"/>
      <w:bookmarkStart w:id="480" w:name="_Toc398112129"/>
      <w:bookmarkEnd w:id="480"/>
      <w:bookmarkStart w:id="481" w:name="_Toc398111905"/>
      <w:bookmarkEnd w:id="481"/>
      <w:bookmarkStart w:id="482" w:name="_Toc398112137"/>
      <w:bookmarkEnd w:id="482"/>
      <w:bookmarkStart w:id="483" w:name="_Toc398111895"/>
      <w:bookmarkEnd w:id="483"/>
      <w:bookmarkStart w:id="484" w:name="_Toc398111662"/>
      <w:bookmarkEnd w:id="484"/>
      <w:bookmarkStart w:id="485" w:name="_Toc386523572"/>
      <w:bookmarkEnd w:id="485"/>
      <w:bookmarkStart w:id="486" w:name="_Toc386523788"/>
      <w:bookmarkEnd w:id="486"/>
      <w:bookmarkStart w:id="487" w:name="_Toc398111909"/>
      <w:bookmarkEnd w:id="487"/>
      <w:bookmarkStart w:id="488" w:name="_Toc386523234"/>
      <w:bookmarkEnd w:id="488"/>
      <w:bookmarkStart w:id="489" w:name="_Toc398111613"/>
      <w:bookmarkEnd w:id="489"/>
      <w:bookmarkStart w:id="490" w:name="_Toc386523229"/>
      <w:bookmarkEnd w:id="490"/>
      <w:bookmarkStart w:id="491" w:name="_Toc386523786"/>
      <w:bookmarkEnd w:id="491"/>
      <w:bookmarkStart w:id="492" w:name="_Toc398112084"/>
      <w:bookmarkEnd w:id="492"/>
      <w:bookmarkStart w:id="493" w:name="_Toc398111609"/>
      <w:bookmarkEnd w:id="493"/>
      <w:bookmarkStart w:id="494" w:name="_Toc386480020"/>
      <w:bookmarkEnd w:id="494"/>
      <w:bookmarkStart w:id="495" w:name="_Toc398112147"/>
      <w:bookmarkEnd w:id="495"/>
      <w:bookmarkStart w:id="496" w:name="_Toc398112135"/>
      <w:bookmarkEnd w:id="496"/>
      <w:bookmarkStart w:id="497" w:name="_Toc386480009"/>
      <w:bookmarkEnd w:id="497"/>
      <w:bookmarkStart w:id="498" w:name="_Toc398111906"/>
      <w:bookmarkEnd w:id="498"/>
      <w:bookmarkStart w:id="499" w:name="_Toc386523770"/>
      <w:bookmarkEnd w:id="499"/>
      <w:bookmarkStart w:id="500" w:name="_Toc398112142"/>
      <w:bookmarkEnd w:id="500"/>
      <w:bookmarkStart w:id="501" w:name="_Toc386523784"/>
      <w:bookmarkEnd w:id="501"/>
      <w:bookmarkStart w:id="502" w:name="_Toc386523245"/>
      <w:bookmarkEnd w:id="502"/>
      <w:bookmarkStart w:id="503" w:name="_Toc386480003"/>
      <w:bookmarkEnd w:id="503"/>
      <w:bookmarkStart w:id="504" w:name="_Toc386523787"/>
      <w:bookmarkEnd w:id="504"/>
      <w:bookmarkStart w:id="505" w:name="_Toc386480021"/>
      <w:bookmarkEnd w:id="505"/>
      <w:bookmarkStart w:id="506" w:name="_Toc386523773"/>
      <w:bookmarkEnd w:id="506"/>
      <w:bookmarkStart w:id="507" w:name="_Toc386523232"/>
      <w:bookmarkEnd w:id="507"/>
      <w:bookmarkStart w:id="508" w:name="_Toc398111670"/>
      <w:bookmarkEnd w:id="508"/>
      <w:bookmarkStart w:id="509" w:name="_Toc398112132"/>
      <w:bookmarkEnd w:id="509"/>
      <w:bookmarkStart w:id="510" w:name="_Toc398111671"/>
      <w:bookmarkEnd w:id="510"/>
      <w:bookmarkStart w:id="511" w:name="_Toc386523586"/>
      <w:bookmarkEnd w:id="511"/>
      <w:bookmarkStart w:id="512" w:name="_Toc398111672"/>
      <w:bookmarkEnd w:id="512"/>
      <w:bookmarkStart w:id="513" w:name="_Toc398112146"/>
      <w:bookmarkEnd w:id="513"/>
      <w:bookmarkStart w:id="514" w:name="_Toc398111676"/>
      <w:bookmarkEnd w:id="514"/>
      <w:bookmarkStart w:id="515" w:name="_Toc398112141"/>
      <w:bookmarkEnd w:id="515"/>
      <w:bookmarkStart w:id="516" w:name="_Toc398111659"/>
      <w:bookmarkEnd w:id="516"/>
      <w:bookmarkStart w:id="517" w:name="_Toc398111849"/>
      <w:bookmarkEnd w:id="517"/>
      <w:bookmarkStart w:id="518" w:name="_Toc386523576"/>
      <w:bookmarkEnd w:id="518"/>
      <w:bookmarkStart w:id="519" w:name="_Toc386523573"/>
      <w:bookmarkEnd w:id="519"/>
      <w:bookmarkStart w:id="520" w:name="_Toc386523574"/>
      <w:bookmarkEnd w:id="520"/>
      <w:bookmarkStart w:id="521" w:name="_Toc386480011"/>
      <w:bookmarkEnd w:id="521"/>
      <w:bookmarkStart w:id="522" w:name="_Toc398112085"/>
      <w:bookmarkEnd w:id="522"/>
      <w:bookmarkStart w:id="523" w:name="_Toc398112086"/>
      <w:bookmarkEnd w:id="523"/>
      <w:bookmarkStart w:id="524" w:name="_Toc398112082"/>
      <w:bookmarkEnd w:id="524"/>
      <w:bookmarkStart w:id="525" w:name="_Toc386523227"/>
      <w:bookmarkEnd w:id="525"/>
      <w:bookmarkStart w:id="526" w:name="_Toc398111845"/>
      <w:bookmarkEnd w:id="526"/>
      <w:bookmarkStart w:id="527" w:name="_Toc398111614"/>
      <w:bookmarkEnd w:id="527"/>
      <w:bookmarkStart w:id="528" w:name="_Toc386523579"/>
      <w:bookmarkEnd w:id="528"/>
      <w:bookmarkStart w:id="529" w:name="_Toc398111848"/>
      <w:bookmarkEnd w:id="529"/>
      <w:bookmarkStart w:id="530" w:name="_Toc386523775"/>
      <w:bookmarkEnd w:id="530"/>
      <w:bookmarkStart w:id="531" w:name="_Toc386523774"/>
      <w:bookmarkEnd w:id="531"/>
      <w:bookmarkStart w:id="532" w:name="_Toc386480007"/>
      <w:bookmarkEnd w:id="532"/>
      <w:bookmarkStart w:id="533" w:name="_Toc398111850"/>
      <w:bookmarkEnd w:id="533"/>
      <w:bookmarkStart w:id="534" w:name="_Toc386523230"/>
      <w:bookmarkEnd w:id="534"/>
      <w:bookmarkStart w:id="535" w:name="_Toc398112080"/>
      <w:bookmarkEnd w:id="535"/>
      <w:bookmarkStart w:id="536" w:name="_Toc398111851"/>
      <w:bookmarkEnd w:id="536"/>
      <w:bookmarkStart w:id="537" w:name="_Toc386523589"/>
      <w:bookmarkEnd w:id="537"/>
      <w:bookmarkStart w:id="538" w:name="_Toc386523233"/>
      <w:bookmarkEnd w:id="538"/>
      <w:bookmarkStart w:id="539" w:name="_Toc386523590"/>
      <w:bookmarkEnd w:id="539"/>
      <w:bookmarkStart w:id="540" w:name="_Toc398111847"/>
      <w:bookmarkEnd w:id="540"/>
      <w:bookmarkStart w:id="541" w:name="_Toc386480008"/>
      <w:bookmarkEnd w:id="541"/>
      <w:bookmarkStart w:id="542" w:name="_Toc386523577"/>
      <w:bookmarkEnd w:id="542"/>
      <w:bookmarkStart w:id="543" w:name="_Toc386523771"/>
      <w:bookmarkEnd w:id="543"/>
      <w:bookmarkStart w:id="544" w:name="_Toc386480010"/>
      <w:bookmarkEnd w:id="544"/>
      <w:bookmarkStart w:id="545" w:name="_Toc386523769"/>
      <w:bookmarkEnd w:id="545"/>
      <w:bookmarkStart w:id="546" w:name="_Toc398112083"/>
      <w:bookmarkEnd w:id="546"/>
      <w:bookmarkStart w:id="547" w:name="_Toc398111674"/>
      <w:bookmarkEnd w:id="547"/>
      <w:bookmarkStart w:id="548" w:name="_Toc386523777"/>
      <w:bookmarkEnd w:id="548"/>
      <w:bookmarkStart w:id="549" w:name="_Toc386523228"/>
      <w:bookmarkEnd w:id="549"/>
      <w:bookmarkStart w:id="550" w:name="_Toc386480004"/>
      <w:bookmarkEnd w:id="550"/>
      <w:bookmarkStart w:id="551" w:name="_Toc398111615"/>
      <w:bookmarkEnd w:id="551"/>
      <w:bookmarkStart w:id="552" w:name="_Toc398111612"/>
      <w:bookmarkEnd w:id="552"/>
      <w:bookmarkStart w:id="553" w:name="_Toc398111846"/>
      <w:bookmarkEnd w:id="553"/>
      <w:bookmarkStart w:id="554" w:name="_Toc386480012"/>
      <w:bookmarkEnd w:id="554"/>
      <w:bookmarkStart w:id="555" w:name="_Toc386523231"/>
      <w:bookmarkEnd w:id="555"/>
      <w:bookmarkStart w:id="556" w:name="_Toc398111610"/>
      <w:bookmarkEnd w:id="556"/>
      <w:bookmarkStart w:id="557" w:name="_Toc517251305"/>
      <w:bookmarkStart w:id="558" w:name="_Toc530387466"/>
      <w:bookmarkStart w:id="559" w:name="_Toc447459135"/>
      <w:r>
        <w:rPr>
          <w:rFonts w:ascii="Times New Roman" w:hAnsi="黑体" w:eastAsia="黑体"/>
          <w:b w:val="0"/>
          <w:sz w:val="24"/>
        </w:rPr>
        <w:t>获证后监督</w:t>
      </w:r>
      <w:bookmarkEnd w:id="557"/>
      <w:bookmarkEnd w:id="558"/>
    </w:p>
    <w:p>
      <w:pPr>
        <w:spacing w:line="360" w:lineRule="auto"/>
        <w:ind w:firstLine="480" w:firstLineChars="200"/>
        <w:rPr>
          <w:rFonts w:ascii="Times New Roman"/>
          <w:sz w:val="24"/>
          <w:szCs w:val="24"/>
        </w:rPr>
      </w:pPr>
      <w:r>
        <w:rPr>
          <w:rFonts w:hint="eastAsia" w:ascii="Times New Roman"/>
          <w:sz w:val="24"/>
          <w:szCs w:val="24"/>
        </w:rPr>
        <w:t>获证后监督方式为跟踪检查。</w:t>
      </w:r>
    </w:p>
    <w:p>
      <w:pPr>
        <w:pStyle w:val="3"/>
        <w:numPr>
          <w:ilvl w:val="1"/>
          <w:numId w:val="3"/>
        </w:numPr>
        <w:spacing w:before="0" w:after="0" w:line="360" w:lineRule="auto"/>
        <w:ind w:left="601" w:hanging="601"/>
        <w:rPr>
          <w:rFonts w:ascii="Times New Roman" w:hAnsi="黑体" w:eastAsia="黑体" w:cs="Times New Roman"/>
          <w:b w:val="0"/>
          <w:sz w:val="24"/>
        </w:rPr>
      </w:pPr>
      <w:bookmarkStart w:id="560" w:name="_Toc530387467"/>
      <w:bookmarkStart w:id="561" w:name="_Toc517251307"/>
      <w:r>
        <w:rPr>
          <w:rFonts w:ascii="Times New Roman" w:hAnsi="黑体" w:eastAsia="黑体" w:cs="Times New Roman"/>
          <w:b w:val="0"/>
          <w:sz w:val="24"/>
        </w:rPr>
        <w:t>获证后跟踪检查</w:t>
      </w:r>
      <w:bookmarkEnd w:id="560"/>
      <w:bookmarkEnd w:id="561"/>
    </w:p>
    <w:p>
      <w:pPr>
        <w:pStyle w:val="26"/>
        <w:numPr>
          <w:ilvl w:val="2"/>
          <w:numId w:val="3"/>
        </w:numPr>
        <w:spacing w:line="360" w:lineRule="auto"/>
        <w:ind w:firstLineChars="0"/>
        <w:rPr>
          <w:rFonts w:ascii="Times New Roman"/>
          <w:sz w:val="24"/>
          <w:szCs w:val="24"/>
        </w:rPr>
      </w:pPr>
      <w:r>
        <w:rPr>
          <w:rFonts w:hint="eastAsia" w:ascii="Times New Roman"/>
          <w:sz w:val="24"/>
          <w:szCs w:val="24"/>
        </w:rPr>
        <w:t>获证后的跟踪检查原则</w:t>
      </w:r>
    </w:p>
    <w:p>
      <w:pPr>
        <w:spacing w:line="360"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方圆对认证产品及其生产企业实施跟踪检查，以确保认证产品持续符合标准要求，生产企业的质量保证能力持续符合认证要求。方圆根据产品认证和企业生产规模等因素确定检查</w:t>
      </w:r>
      <w:r>
        <w:rPr>
          <w:rFonts w:hint="eastAsia" w:ascii="Times New Roman"/>
          <w:sz w:val="24"/>
          <w:szCs w:val="24"/>
        </w:rPr>
        <w:t>人日，一般</w:t>
      </w:r>
      <w:r>
        <w:rPr>
          <w:rFonts w:ascii="Times New Roman"/>
          <w:sz w:val="24"/>
          <w:szCs w:val="24"/>
        </w:rPr>
        <w:t>1-3</w:t>
      </w:r>
      <w:r>
        <w:rPr>
          <w:rFonts w:hint="eastAsia" w:ascii="Times New Roman"/>
          <w:sz w:val="24"/>
          <w:szCs w:val="24"/>
        </w:rPr>
        <w:t>人日。</w:t>
      </w:r>
    </w:p>
    <w:p>
      <w:pPr>
        <w:pStyle w:val="26"/>
        <w:numPr>
          <w:ilvl w:val="2"/>
          <w:numId w:val="3"/>
        </w:numPr>
        <w:spacing w:line="360" w:lineRule="auto"/>
        <w:ind w:firstLineChars="0"/>
        <w:rPr>
          <w:rFonts w:ascii="Times New Roman"/>
          <w:sz w:val="24"/>
          <w:szCs w:val="24"/>
        </w:rPr>
      </w:pPr>
      <w:r>
        <w:rPr>
          <w:rFonts w:hint="eastAsia" w:ascii="Times New Roman"/>
          <w:sz w:val="24"/>
          <w:szCs w:val="24"/>
        </w:rPr>
        <w:t>获证后的跟踪检查内容</w:t>
      </w:r>
    </w:p>
    <w:p>
      <w:pPr>
        <w:spacing w:line="360" w:lineRule="auto"/>
        <w:ind w:firstLine="480" w:firstLineChars="200"/>
        <w:rPr>
          <w:rFonts w:ascii="Times New Roman"/>
          <w:sz w:val="24"/>
          <w:szCs w:val="24"/>
        </w:rPr>
      </w:pPr>
      <w:r>
        <w:rPr>
          <w:rFonts w:hint="eastAsia" w:ascii="Times New Roman"/>
          <w:sz w:val="24"/>
          <w:szCs w:val="24"/>
        </w:rPr>
        <w:t>认证机构对认证产品及其生产企业实施获证后监督，以确保认证产品持续符合标准要求、并验证生产企业的质量保证能力持续符合认证要求。</w:t>
      </w:r>
    </w:p>
    <w:p>
      <w:pPr>
        <w:spacing w:line="360" w:lineRule="auto"/>
        <w:ind w:firstLine="480" w:firstLineChars="200"/>
        <w:rPr>
          <w:rFonts w:ascii="Times New Roman"/>
          <w:sz w:val="24"/>
          <w:szCs w:val="24"/>
        </w:rPr>
      </w:pPr>
      <w:r>
        <w:rPr>
          <w:rFonts w:ascii="Times New Roman"/>
          <w:sz w:val="24"/>
          <w:szCs w:val="24"/>
        </w:rPr>
        <w:t>检查内容</w:t>
      </w:r>
      <w:r>
        <w:rPr>
          <w:rFonts w:hint="eastAsia" w:ascii="Times New Roman"/>
          <w:sz w:val="24"/>
          <w:szCs w:val="24"/>
        </w:rPr>
        <w:t>同6.2.1条，</w:t>
      </w:r>
      <w:r>
        <w:rPr>
          <w:rFonts w:ascii="Times New Roman"/>
          <w:sz w:val="24"/>
          <w:szCs w:val="24"/>
        </w:rPr>
        <w:t>CQM05-A1《方圆标志认证</w:t>
      </w:r>
      <w:r>
        <w:rPr>
          <w:rFonts w:hint="eastAsia" w:ascii="Times New Roman"/>
          <w:sz w:val="24"/>
          <w:szCs w:val="24"/>
        </w:rPr>
        <w:t>工厂</w:t>
      </w:r>
      <w:r>
        <w:rPr>
          <w:rFonts w:ascii="Times New Roman"/>
          <w:sz w:val="24"/>
          <w:szCs w:val="24"/>
        </w:rPr>
        <w:t>质量保证能力要求》中的条款3、4、5、9、11</w:t>
      </w:r>
      <w:r>
        <w:rPr>
          <w:rFonts w:hint="eastAsia" w:ascii="Times New Roman"/>
          <w:sz w:val="24"/>
          <w:szCs w:val="24"/>
        </w:rPr>
        <w:t>及上次检查不符合整改的验证（如有）</w:t>
      </w:r>
      <w:r>
        <w:rPr>
          <w:rFonts w:ascii="Times New Roman"/>
          <w:sz w:val="24"/>
          <w:szCs w:val="24"/>
        </w:rPr>
        <w:t>是每次跟踪检查必查项目</w:t>
      </w:r>
      <w:r>
        <w:rPr>
          <w:rFonts w:hint="eastAsia" w:ascii="Times New Roman"/>
          <w:sz w:val="24"/>
          <w:szCs w:val="24"/>
        </w:rPr>
        <w:t>，</w:t>
      </w:r>
      <w:r>
        <w:rPr>
          <w:rFonts w:ascii="Times New Roman"/>
          <w:sz w:val="24"/>
          <w:szCs w:val="24"/>
        </w:rPr>
        <w:t>检查组可根据生产企业实际情况</w:t>
      </w:r>
      <w:r>
        <w:rPr>
          <w:rFonts w:hint="eastAsia" w:ascii="Times New Roman"/>
          <w:sz w:val="24"/>
          <w:szCs w:val="24"/>
        </w:rPr>
        <w:t>增查其它条款</w:t>
      </w:r>
      <w:r>
        <w:rPr>
          <w:rFonts w:ascii="Times New Roman"/>
          <w:sz w:val="24"/>
          <w:szCs w:val="24"/>
        </w:rPr>
        <w:t>。每3年应至少完成一次全条款检查。</w:t>
      </w:r>
    </w:p>
    <w:p>
      <w:pPr>
        <w:spacing w:line="360" w:lineRule="auto"/>
        <w:ind w:firstLine="480" w:firstLineChars="200"/>
        <w:rPr>
          <w:rFonts w:ascii="Times New Roman"/>
          <w:sz w:val="24"/>
          <w:szCs w:val="24"/>
        </w:rPr>
      </w:pPr>
      <w:r>
        <w:rPr>
          <w:rFonts w:hint="eastAsia" w:ascii="Times New Roman"/>
          <w:sz w:val="24"/>
          <w:szCs w:val="24"/>
        </w:rPr>
        <w:t>获证后监督有跟踪检查和监督抽样检验两种方式，一般采取跟踪检查方式实施监督，必要时，根据现场检查时的发现或认证机构年度监督抽样检验计划进行抽样检验。</w:t>
      </w:r>
    </w:p>
    <w:p>
      <w:pPr>
        <w:pStyle w:val="3"/>
        <w:numPr>
          <w:ilvl w:val="1"/>
          <w:numId w:val="3"/>
        </w:numPr>
        <w:spacing w:before="0" w:after="0" w:line="360" w:lineRule="auto"/>
        <w:ind w:left="601" w:hanging="601"/>
        <w:rPr>
          <w:rFonts w:ascii="Times New Roman" w:hAnsi="黑体" w:eastAsia="黑体" w:cs="Times New Roman"/>
          <w:b w:val="0"/>
          <w:sz w:val="24"/>
        </w:rPr>
      </w:pPr>
      <w:bookmarkStart w:id="562" w:name="_Toc530387468"/>
      <w:r>
        <w:rPr>
          <w:rFonts w:hint="eastAsia" w:ascii="Times New Roman" w:hAnsi="黑体" w:eastAsia="黑体" w:cs="Times New Roman"/>
          <w:b w:val="0"/>
          <w:sz w:val="24"/>
        </w:rPr>
        <w:t>获证后监督的频次和时间</w:t>
      </w:r>
      <w:bookmarkEnd w:id="562"/>
    </w:p>
    <w:p>
      <w:pPr>
        <w:spacing w:line="360"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监督检查周期的起始点，按第一次初始工厂检查的对应时间计算。当企业同时持有方圆颁发的CCC和CQM标志认证证书时，获证后的监督频次可与CCC认证的监督频次一致。</w:t>
      </w:r>
    </w:p>
    <w:p>
      <w:pPr>
        <w:pStyle w:val="26"/>
        <w:numPr>
          <w:ilvl w:val="0"/>
          <w:numId w:val="8"/>
        </w:numPr>
        <w:spacing w:line="360" w:lineRule="auto"/>
        <w:ind w:firstLineChars="0"/>
        <w:rPr>
          <w:rFonts w:ascii="Times New Roman"/>
          <w:sz w:val="24"/>
          <w:szCs w:val="24"/>
        </w:rPr>
      </w:pPr>
      <w:r>
        <w:rPr>
          <w:rFonts w:ascii="Times New Roman"/>
          <w:sz w:val="24"/>
          <w:szCs w:val="24"/>
        </w:rPr>
        <w:t>获证产品出现严重质量问题或用户提出严重投诉，并查实为证书持有者责任的；</w:t>
      </w:r>
    </w:p>
    <w:p>
      <w:pPr>
        <w:pStyle w:val="26"/>
        <w:numPr>
          <w:ilvl w:val="0"/>
          <w:numId w:val="8"/>
        </w:numPr>
        <w:spacing w:line="360" w:lineRule="auto"/>
        <w:ind w:firstLineChars="0"/>
        <w:rPr>
          <w:rFonts w:ascii="Times New Roman"/>
          <w:sz w:val="24"/>
          <w:szCs w:val="24"/>
        </w:rPr>
      </w:pPr>
      <w:r>
        <w:rPr>
          <w:rFonts w:ascii="Times New Roman"/>
          <w:sz w:val="24"/>
          <w:szCs w:val="24"/>
        </w:rPr>
        <w:t>方圆有足够理由对获证产品与认证依据标准的符合性提出质疑时；</w:t>
      </w:r>
    </w:p>
    <w:p>
      <w:pPr>
        <w:pStyle w:val="26"/>
        <w:numPr>
          <w:ilvl w:val="0"/>
          <w:numId w:val="8"/>
        </w:numPr>
        <w:spacing w:line="360" w:lineRule="auto"/>
        <w:ind w:firstLineChars="0"/>
        <w:rPr>
          <w:rFonts w:ascii="Times New Roman"/>
          <w:sz w:val="24"/>
          <w:szCs w:val="24"/>
        </w:rPr>
      </w:pPr>
      <w:r>
        <w:rPr>
          <w:rFonts w:ascii="Times New Roman"/>
          <w:sz w:val="24"/>
          <w:szCs w:val="24"/>
        </w:rPr>
        <w:t>有足够信息表明获证产品的生产者、生产企业因变更组织机构、生产条件、质量管理体系等，从而可能影响产品一致性时。</w:t>
      </w:r>
    </w:p>
    <w:p>
      <w:pPr>
        <w:spacing w:line="360"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对于非连续生产的产品，认证委托人应向方圆提交相关生产计划，便于获证后的监督有效开展。</w:t>
      </w:r>
    </w:p>
    <w:bookmarkEnd w:id="559"/>
    <w:p>
      <w:pPr>
        <w:pStyle w:val="3"/>
        <w:numPr>
          <w:ilvl w:val="1"/>
          <w:numId w:val="3"/>
        </w:numPr>
        <w:spacing w:before="0" w:after="0" w:line="360" w:lineRule="auto"/>
        <w:ind w:left="601" w:hanging="601"/>
        <w:rPr>
          <w:rFonts w:ascii="Times New Roman" w:hAnsi="黑体" w:eastAsia="黑体" w:cs="Times New Roman"/>
          <w:b w:val="0"/>
          <w:sz w:val="24"/>
        </w:rPr>
      </w:pPr>
      <w:bookmarkStart w:id="563" w:name="_Toc447472912"/>
      <w:bookmarkEnd w:id="563"/>
      <w:bookmarkStart w:id="564" w:name="_Toc447473042"/>
      <w:bookmarkEnd w:id="564"/>
      <w:bookmarkStart w:id="565" w:name="_Toc447473272"/>
      <w:bookmarkEnd w:id="565"/>
      <w:bookmarkStart w:id="566" w:name="_Toc447472380"/>
      <w:bookmarkEnd w:id="566"/>
      <w:bookmarkStart w:id="567" w:name="_Toc447535388"/>
      <w:bookmarkEnd w:id="567"/>
      <w:bookmarkStart w:id="568" w:name="_Toc447473171"/>
      <w:bookmarkEnd w:id="568"/>
      <w:bookmarkStart w:id="569" w:name="_Toc447472509"/>
      <w:bookmarkEnd w:id="569"/>
      <w:bookmarkStart w:id="570" w:name="_Toc517251309"/>
      <w:bookmarkStart w:id="571" w:name="_Toc447459139"/>
      <w:bookmarkStart w:id="572" w:name="_Toc530387469"/>
      <w:r>
        <w:rPr>
          <w:rFonts w:ascii="Times New Roman" w:hAnsi="黑体" w:eastAsia="黑体" w:cs="Times New Roman"/>
          <w:b w:val="0"/>
          <w:sz w:val="24"/>
        </w:rPr>
        <w:t>获证后监督的记录</w:t>
      </w:r>
      <w:bookmarkEnd w:id="570"/>
      <w:bookmarkEnd w:id="571"/>
      <w:bookmarkEnd w:id="572"/>
    </w:p>
    <w:p>
      <w:pPr>
        <w:spacing w:line="360"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73" w:name="_Toc447459140"/>
    </w:p>
    <w:p>
      <w:pPr>
        <w:pStyle w:val="3"/>
        <w:numPr>
          <w:ilvl w:val="1"/>
          <w:numId w:val="3"/>
        </w:numPr>
        <w:spacing w:before="0" w:after="0" w:line="360" w:lineRule="auto"/>
        <w:ind w:left="601" w:hanging="601"/>
        <w:rPr>
          <w:rFonts w:ascii="Times New Roman" w:hAnsi="黑体" w:eastAsia="黑体" w:cs="Times New Roman"/>
          <w:b w:val="0"/>
          <w:sz w:val="24"/>
        </w:rPr>
      </w:pPr>
      <w:bookmarkStart w:id="574" w:name="_Toc517251310"/>
      <w:bookmarkStart w:id="575" w:name="_Toc530387470"/>
      <w:r>
        <w:rPr>
          <w:rFonts w:ascii="Times New Roman" w:hAnsi="黑体" w:eastAsia="黑体" w:cs="Times New Roman"/>
          <w:b w:val="0"/>
          <w:sz w:val="24"/>
        </w:rPr>
        <w:t>获证后监督结果的评价</w:t>
      </w:r>
      <w:bookmarkEnd w:id="573"/>
      <w:bookmarkEnd w:id="574"/>
      <w:bookmarkEnd w:id="575"/>
    </w:p>
    <w:p>
      <w:pPr>
        <w:spacing w:line="360" w:lineRule="auto"/>
        <w:ind w:firstLine="480" w:firstLineChars="200"/>
        <w:rPr>
          <w:rFonts w:ascii="Times New Roman"/>
          <w:sz w:val="24"/>
          <w:szCs w:val="24"/>
        </w:rPr>
      </w:pPr>
      <w:r>
        <w:rPr>
          <w:rFonts w:ascii="Times New Roman"/>
          <w:sz w:val="24"/>
          <w:szCs w:val="24"/>
        </w:rPr>
        <w:t>方圆对跟踪检查进行评价，跟踪检查合格的，判定监督通过，认证证书继续有效。监督检查不通过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sz w:val="24"/>
          <w:szCs w:val="24"/>
        </w:rPr>
      </w:pPr>
    </w:p>
    <w:p>
      <w:pPr>
        <w:pStyle w:val="2"/>
        <w:numPr>
          <w:ilvl w:val="0"/>
          <w:numId w:val="3"/>
        </w:numPr>
        <w:spacing w:before="0" w:after="0" w:line="360" w:lineRule="auto"/>
        <w:ind w:left="357" w:hanging="357"/>
        <w:rPr>
          <w:rFonts w:ascii="Times New Roman" w:hAnsi="黑体" w:eastAsia="黑体"/>
          <w:b w:val="0"/>
          <w:sz w:val="24"/>
        </w:rPr>
      </w:pPr>
      <w:bookmarkStart w:id="576" w:name="_Toc447472582"/>
      <w:bookmarkEnd w:id="576"/>
      <w:bookmarkStart w:id="577" w:name="_Toc447473174"/>
      <w:bookmarkEnd w:id="577"/>
      <w:bookmarkStart w:id="578" w:name="_Toc398111684"/>
      <w:bookmarkEnd w:id="578"/>
      <w:bookmarkStart w:id="579" w:name="_Toc398111686"/>
      <w:bookmarkEnd w:id="579"/>
      <w:bookmarkStart w:id="580" w:name="_Toc398112157"/>
      <w:bookmarkEnd w:id="580"/>
      <w:bookmarkStart w:id="581" w:name="_Toc398112154"/>
      <w:bookmarkEnd w:id="581"/>
      <w:bookmarkStart w:id="582" w:name="_Toc398111920"/>
      <w:bookmarkEnd w:id="582"/>
      <w:bookmarkStart w:id="583" w:name="_Toc398111681"/>
      <w:bookmarkEnd w:id="583"/>
      <w:bookmarkStart w:id="584" w:name="_Toc447472916"/>
      <w:bookmarkEnd w:id="584"/>
      <w:bookmarkStart w:id="585" w:name="_Toc398111683"/>
      <w:bookmarkEnd w:id="585"/>
      <w:bookmarkStart w:id="586" w:name="_Toc398112153"/>
      <w:bookmarkEnd w:id="586"/>
      <w:bookmarkStart w:id="587" w:name="_Toc447473175"/>
      <w:bookmarkEnd w:id="587"/>
      <w:bookmarkStart w:id="588" w:name="_Toc398112155"/>
      <w:bookmarkEnd w:id="588"/>
      <w:bookmarkStart w:id="589" w:name="_Toc447473045"/>
      <w:bookmarkEnd w:id="589"/>
      <w:bookmarkStart w:id="590" w:name="_Toc386523599"/>
      <w:bookmarkEnd w:id="590"/>
      <w:bookmarkStart w:id="591" w:name="_Toc447472513"/>
      <w:bookmarkEnd w:id="591"/>
      <w:bookmarkStart w:id="592" w:name="_Toc398112152"/>
      <w:bookmarkEnd w:id="592"/>
      <w:bookmarkStart w:id="593" w:name="_Toc447473046"/>
      <w:bookmarkEnd w:id="593"/>
      <w:bookmarkStart w:id="594" w:name="_Toc398111918"/>
      <w:bookmarkEnd w:id="594"/>
      <w:bookmarkStart w:id="595" w:name="_Toc398111682"/>
      <w:bookmarkEnd w:id="595"/>
      <w:bookmarkStart w:id="596" w:name="_Toc386523797"/>
      <w:bookmarkEnd w:id="596"/>
      <w:bookmarkStart w:id="597" w:name="_Toc398112156"/>
      <w:bookmarkEnd w:id="597"/>
      <w:bookmarkStart w:id="598" w:name="_Toc447472915"/>
      <w:bookmarkEnd w:id="598"/>
      <w:bookmarkStart w:id="599" w:name="_Toc447472512"/>
      <w:bookmarkEnd w:id="599"/>
      <w:bookmarkStart w:id="600" w:name="_Toc447535392"/>
      <w:bookmarkEnd w:id="600"/>
      <w:bookmarkStart w:id="601" w:name="_Toc386523600"/>
      <w:bookmarkEnd w:id="601"/>
      <w:bookmarkStart w:id="602" w:name="_Toc447473275"/>
      <w:bookmarkEnd w:id="602"/>
      <w:bookmarkStart w:id="603" w:name="_Toc386523798"/>
      <w:bookmarkEnd w:id="603"/>
      <w:bookmarkStart w:id="604" w:name="_Toc447472384"/>
      <w:bookmarkEnd w:id="604"/>
      <w:bookmarkStart w:id="605" w:name="_Toc398111922"/>
      <w:bookmarkEnd w:id="605"/>
      <w:bookmarkStart w:id="606" w:name="_Toc398111685"/>
      <w:bookmarkEnd w:id="606"/>
      <w:bookmarkStart w:id="607" w:name="_Toc398111921"/>
      <w:bookmarkEnd w:id="607"/>
      <w:bookmarkStart w:id="608" w:name="_Toc386523256"/>
      <w:bookmarkEnd w:id="608"/>
      <w:bookmarkStart w:id="609" w:name="_Toc447472383"/>
      <w:bookmarkEnd w:id="609"/>
      <w:bookmarkStart w:id="610" w:name="_Toc398111917"/>
      <w:bookmarkEnd w:id="610"/>
      <w:bookmarkStart w:id="611" w:name="_Toc398111919"/>
      <w:bookmarkEnd w:id="611"/>
      <w:bookmarkStart w:id="612" w:name="_Toc447473276"/>
      <w:bookmarkEnd w:id="612"/>
      <w:bookmarkStart w:id="613" w:name="_Toc447472583"/>
      <w:bookmarkEnd w:id="613"/>
      <w:bookmarkStart w:id="614" w:name="_Toc447535391"/>
      <w:bookmarkEnd w:id="614"/>
      <w:bookmarkStart w:id="615" w:name="_Toc386523255"/>
      <w:bookmarkEnd w:id="615"/>
      <w:bookmarkStart w:id="616" w:name="_Toc530387471"/>
      <w:bookmarkStart w:id="617" w:name="_Toc447459142"/>
      <w:bookmarkStart w:id="618" w:name="_Toc517251311"/>
      <w:r>
        <w:rPr>
          <w:rFonts w:ascii="Times New Roman" w:hAnsi="黑体" w:eastAsia="黑体"/>
          <w:b w:val="0"/>
          <w:sz w:val="24"/>
        </w:rPr>
        <w:t>认证证书</w:t>
      </w:r>
      <w:bookmarkEnd w:id="616"/>
      <w:bookmarkEnd w:id="617"/>
      <w:bookmarkEnd w:id="618"/>
    </w:p>
    <w:p>
      <w:pPr>
        <w:pStyle w:val="3"/>
        <w:numPr>
          <w:ilvl w:val="1"/>
          <w:numId w:val="3"/>
        </w:numPr>
        <w:spacing w:before="0" w:after="0" w:line="360" w:lineRule="auto"/>
        <w:ind w:left="601" w:hanging="601"/>
        <w:rPr>
          <w:rFonts w:ascii="Times New Roman" w:hAnsi="黑体" w:eastAsia="黑体" w:cs="Times New Roman"/>
          <w:b w:val="0"/>
          <w:sz w:val="24"/>
        </w:rPr>
      </w:pPr>
      <w:bookmarkStart w:id="619" w:name="_Toc530387472"/>
      <w:bookmarkStart w:id="620" w:name="_Toc517251312"/>
      <w:bookmarkStart w:id="621" w:name="_Toc447459143"/>
      <w:r>
        <w:rPr>
          <w:rFonts w:ascii="Times New Roman" w:hAnsi="黑体" w:eastAsia="黑体" w:cs="Times New Roman"/>
          <w:b w:val="0"/>
          <w:sz w:val="24"/>
        </w:rPr>
        <w:t>认证证书的保持</w:t>
      </w:r>
      <w:bookmarkEnd w:id="619"/>
      <w:bookmarkEnd w:id="620"/>
      <w:bookmarkEnd w:id="621"/>
    </w:p>
    <w:p>
      <w:pPr>
        <w:spacing w:line="360" w:lineRule="auto"/>
        <w:ind w:firstLine="480" w:firstLineChars="200"/>
        <w:rPr>
          <w:rFonts w:ascii="Times New Roman"/>
          <w:color w:val="FF0000"/>
          <w:sz w:val="24"/>
          <w:szCs w:val="24"/>
        </w:rPr>
      </w:pPr>
      <w:r>
        <w:rPr>
          <w:rFonts w:hint="eastAsia" w:ascii="Times New Roman"/>
          <w:sz w:val="24"/>
          <w:szCs w:val="24"/>
        </w:rPr>
        <w:t>本规则覆盖产品的认证证书长期有效。证书有效性通过获证后的监督维持。</w:t>
      </w:r>
    </w:p>
    <w:p>
      <w:pPr>
        <w:pStyle w:val="3"/>
        <w:numPr>
          <w:ilvl w:val="1"/>
          <w:numId w:val="3"/>
        </w:numPr>
        <w:spacing w:before="0" w:after="0" w:line="360" w:lineRule="auto"/>
        <w:ind w:left="601" w:hanging="601"/>
        <w:rPr>
          <w:rFonts w:ascii="Times New Roman" w:hAnsi="黑体" w:eastAsia="黑体" w:cs="Times New Roman"/>
          <w:b w:val="0"/>
          <w:sz w:val="24"/>
        </w:rPr>
      </w:pPr>
      <w:bookmarkStart w:id="622" w:name="_Toc398111691"/>
      <w:bookmarkEnd w:id="622"/>
      <w:bookmarkStart w:id="623" w:name="_Toc398111690"/>
      <w:bookmarkEnd w:id="623"/>
      <w:bookmarkStart w:id="624" w:name="_Toc398112161"/>
      <w:bookmarkEnd w:id="624"/>
      <w:bookmarkStart w:id="625" w:name="_Toc398111927"/>
      <w:bookmarkEnd w:id="625"/>
      <w:bookmarkStart w:id="626" w:name="_Toc398111926"/>
      <w:bookmarkEnd w:id="626"/>
      <w:bookmarkStart w:id="627" w:name="_Toc398112162"/>
      <w:bookmarkEnd w:id="627"/>
      <w:bookmarkStart w:id="628" w:name="_Toc517251313"/>
      <w:bookmarkStart w:id="629" w:name="_Toc530387473"/>
      <w:bookmarkStart w:id="630" w:name="_Toc447459144"/>
      <w:bookmarkStart w:id="631" w:name="_Toc398112163"/>
      <w:r>
        <w:rPr>
          <w:rFonts w:ascii="Times New Roman" w:hAnsi="黑体" w:eastAsia="黑体" w:cs="Times New Roman"/>
          <w:b w:val="0"/>
          <w:sz w:val="24"/>
        </w:rPr>
        <w:t>认证证书覆盖产品的变更</w:t>
      </w:r>
      <w:bookmarkEnd w:id="628"/>
      <w:bookmarkEnd w:id="629"/>
      <w:bookmarkEnd w:id="630"/>
      <w:bookmarkEnd w:id="631"/>
    </w:p>
    <w:p>
      <w:pPr>
        <w:spacing w:line="360" w:lineRule="auto"/>
        <w:ind w:firstLine="480" w:firstLineChars="200"/>
        <w:rPr>
          <w:rFonts w:ascii="Times New Roman"/>
          <w:sz w:val="24"/>
          <w:szCs w:val="24"/>
        </w:rPr>
      </w:pPr>
      <w:r>
        <w:rPr>
          <w:rFonts w:ascii="Times New Roman"/>
          <w:sz w:val="24"/>
          <w:szCs w:val="24"/>
        </w:rPr>
        <w:t>产品获证后，如果产品所用关键</w:t>
      </w:r>
      <w:r>
        <w:rPr>
          <w:rFonts w:hint="eastAsia" w:ascii="Times New Roman"/>
          <w:sz w:val="24"/>
          <w:szCs w:val="24"/>
        </w:rPr>
        <w:t>件</w:t>
      </w:r>
      <w:r>
        <w:rPr>
          <w:rFonts w:ascii="Times New Roman"/>
          <w:sz w:val="24"/>
          <w:szCs w:val="24"/>
        </w:rPr>
        <w:t>、涉及产品安全的设计和电气结构等发生变更，或方圆在认证实施规则中明确的其他事项发生变更时，认证委托人应向方圆提出变更委托并获得批准后，方可实施变更。</w:t>
      </w:r>
    </w:p>
    <w:p>
      <w:pPr>
        <w:pStyle w:val="26"/>
        <w:numPr>
          <w:ilvl w:val="2"/>
          <w:numId w:val="3"/>
        </w:numPr>
        <w:spacing w:line="360" w:lineRule="auto"/>
        <w:ind w:firstLineChars="0"/>
        <w:rPr>
          <w:rFonts w:ascii="Times New Roman"/>
          <w:sz w:val="24"/>
          <w:szCs w:val="24"/>
        </w:rPr>
      </w:pPr>
      <w:bookmarkStart w:id="632" w:name="_Toc517251314"/>
      <w:r>
        <w:rPr>
          <w:rFonts w:ascii="Times New Roman"/>
          <w:sz w:val="24"/>
          <w:szCs w:val="24"/>
        </w:rPr>
        <w:t>变更委托和要求</w:t>
      </w:r>
      <w:bookmarkEnd w:id="632"/>
    </w:p>
    <w:p>
      <w:pPr>
        <w:pStyle w:val="26"/>
        <w:numPr>
          <w:ilvl w:val="0"/>
          <w:numId w:val="9"/>
        </w:numPr>
        <w:spacing w:line="360" w:lineRule="auto"/>
        <w:ind w:left="0" w:firstLine="480"/>
        <w:rPr>
          <w:rFonts w:ascii="Times New Roman"/>
          <w:sz w:val="24"/>
          <w:szCs w:val="24"/>
        </w:rPr>
      </w:pPr>
      <w:r>
        <w:rPr>
          <w:rFonts w:ascii="Times New Roman"/>
          <w:sz w:val="24"/>
          <w:szCs w:val="24"/>
        </w:rPr>
        <w:t>企业名称和/或地址变更（不含搬迁）</w:t>
      </w:r>
    </w:p>
    <w:p>
      <w:pPr>
        <w:spacing w:line="360"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6"/>
        <w:numPr>
          <w:ilvl w:val="0"/>
          <w:numId w:val="9"/>
        </w:numPr>
        <w:spacing w:line="360" w:lineRule="auto"/>
        <w:ind w:left="0" w:firstLine="480"/>
        <w:rPr>
          <w:rFonts w:ascii="Times New Roman"/>
          <w:sz w:val="24"/>
          <w:szCs w:val="24"/>
        </w:rPr>
      </w:pPr>
      <w:r>
        <w:rPr>
          <w:rFonts w:ascii="Times New Roman"/>
          <w:sz w:val="24"/>
          <w:szCs w:val="24"/>
        </w:rPr>
        <w:t>生产企业搬迁</w:t>
      </w:r>
    </w:p>
    <w:p>
      <w:pPr>
        <w:spacing w:line="360"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6"/>
        <w:numPr>
          <w:ilvl w:val="0"/>
          <w:numId w:val="9"/>
        </w:numPr>
        <w:spacing w:line="360" w:lineRule="auto"/>
        <w:ind w:left="0" w:firstLine="480"/>
        <w:rPr>
          <w:rFonts w:ascii="Times New Roman"/>
          <w:sz w:val="24"/>
          <w:szCs w:val="24"/>
        </w:rPr>
      </w:pPr>
      <w:r>
        <w:rPr>
          <w:rFonts w:ascii="Times New Roman"/>
          <w:sz w:val="24"/>
          <w:szCs w:val="24"/>
        </w:rPr>
        <w:t>关键</w:t>
      </w:r>
      <w:r>
        <w:rPr>
          <w:rFonts w:hint="eastAsia" w:ascii="Times New Roman"/>
          <w:sz w:val="24"/>
          <w:szCs w:val="24"/>
        </w:rPr>
        <w:t>原材料</w:t>
      </w:r>
      <w:r>
        <w:rPr>
          <w:rFonts w:ascii="Times New Roman"/>
          <w:sz w:val="24"/>
          <w:szCs w:val="24"/>
        </w:rPr>
        <w:t>的变更</w:t>
      </w:r>
    </w:p>
    <w:p>
      <w:pPr>
        <w:spacing w:line="360" w:lineRule="auto"/>
        <w:ind w:firstLine="480" w:firstLineChars="200"/>
        <w:rPr>
          <w:rFonts w:ascii="Times New Roman"/>
          <w:sz w:val="24"/>
          <w:szCs w:val="24"/>
        </w:rPr>
      </w:pPr>
      <w:r>
        <w:rPr>
          <w:rFonts w:hint="eastAsia" w:ascii="Times New Roman"/>
          <w:sz w:val="24"/>
          <w:szCs w:val="24"/>
        </w:rPr>
        <w:t>获证产品的关键原材料或供应商、产地发生变化，应对产品的标准符合性进行确认，并向认证机构提出变更。一般情况下，提出变更时向认证机构提供验证标准符合性的试验报告等资料，备案并在跟踪检查时进行验证，或由认证机构抽样验证。</w:t>
      </w:r>
    </w:p>
    <w:p>
      <w:pPr>
        <w:pStyle w:val="26"/>
        <w:numPr>
          <w:ilvl w:val="0"/>
          <w:numId w:val="9"/>
        </w:numPr>
        <w:spacing w:line="360" w:lineRule="auto"/>
        <w:ind w:left="0" w:firstLine="480"/>
        <w:rPr>
          <w:rFonts w:ascii="Times New Roman"/>
          <w:sz w:val="24"/>
          <w:szCs w:val="24"/>
        </w:rPr>
      </w:pPr>
      <w:r>
        <w:rPr>
          <w:rFonts w:ascii="Times New Roman"/>
          <w:sz w:val="24"/>
          <w:szCs w:val="24"/>
        </w:rPr>
        <w:t>认证依据标准变化</w:t>
      </w:r>
    </w:p>
    <w:p>
      <w:pPr>
        <w:spacing w:line="360"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6"/>
        <w:numPr>
          <w:ilvl w:val="0"/>
          <w:numId w:val="9"/>
        </w:numPr>
        <w:spacing w:line="360" w:lineRule="auto"/>
        <w:ind w:left="0" w:firstLine="480"/>
        <w:rPr>
          <w:rFonts w:ascii="Times New Roman"/>
          <w:sz w:val="24"/>
          <w:szCs w:val="24"/>
        </w:rPr>
      </w:pPr>
      <w:r>
        <w:rPr>
          <w:rFonts w:ascii="Times New Roman"/>
          <w:sz w:val="24"/>
          <w:szCs w:val="24"/>
        </w:rPr>
        <w:t>其他类型的变更</w:t>
      </w:r>
    </w:p>
    <w:p>
      <w:pPr>
        <w:spacing w:line="360"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r>
        <w:rPr>
          <w:rFonts w:hint="eastAsia" w:ascii="Times New Roman"/>
          <w:sz w:val="24"/>
          <w:szCs w:val="24"/>
        </w:rPr>
        <w:t>发生下述情况时，持证人应在20个工作日内将有关情况报认证机构备案：</w:t>
      </w:r>
    </w:p>
    <w:p>
      <w:pPr>
        <w:pStyle w:val="26"/>
        <w:numPr>
          <w:ilvl w:val="0"/>
          <w:numId w:val="10"/>
        </w:numPr>
        <w:spacing w:line="360" w:lineRule="auto"/>
        <w:ind w:firstLineChars="0"/>
        <w:rPr>
          <w:rFonts w:ascii="Times New Roman"/>
          <w:sz w:val="24"/>
          <w:szCs w:val="24"/>
        </w:rPr>
      </w:pPr>
      <w:r>
        <w:rPr>
          <w:rFonts w:hint="eastAsia" w:ascii="Times New Roman"/>
          <w:sz w:val="24"/>
          <w:szCs w:val="24"/>
        </w:rPr>
        <w:t>持证人（认证委托人）联系信息变更等，生产企业相关变化：法人、质量负责人、生产负责人更改、质量管理体系文件修订等；</w:t>
      </w:r>
    </w:p>
    <w:p>
      <w:pPr>
        <w:pStyle w:val="26"/>
        <w:numPr>
          <w:ilvl w:val="0"/>
          <w:numId w:val="10"/>
        </w:numPr>
        <w:spacing w:line="360" w:lineRule="auto"/>
        <w:ind w:firstLineChars="0"/>
        <w:rPr>
          <w:rFonts w:ascii="Times New Roman"/>
          <w:sz w:val="24"/>
          <w:szCs w:val="24"/>
        </w:rPr>
      </w:pPr>
      <w:r>
        <w:rPr>
          <w:rFonts w:hint="eastAsia" w:ascii="Times New Roman"/>
          <w:sz w:val="24"/>
          <w:szCs w:val="24"/>
        </w:rPr>
        <w:t>重大设计、工艺更改，出现重大质量问题。</w:t>
      </w:r>
    </w:p>
    <w:p>
      <w:pPr>
        <w:pStyle w:val="26"/>
        <w:numPr>
          <w:ilvl w:val="2"/>
          <w:numId w:val="3"/>
        </w:numPr>
        <w:spacing w:line="360" w:lineRule="auto"/>
        <w:ind w:firstLineChars="0"/>
        <w:rPr>
          <w:rFonts w:ascii="Times New Roman"/>
          <w:sz w:val="24"/>
          <w:szCs w:val="24"/>
        </w:rPr>
      </w:pPr>
      <w:bookmarkStart w:id="633" w:name="_Toc517251315"/>
      <w:r>
        <w:rPr>
          <w:rFonts w:ascii="Times New Roman"/>
          <w:sz w:val="24"/>
          <w:szCs w:val="24"/>
        </w:rPr>
        <w:t>变更评价和批准</w:t>
      </w:r>
      <w:bookmarkEnd w:id="633"/>
    </w:p>
    <w:p>
      <w:pPr>
        <w:spacing w:line="360"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样品测试和/或实施检查，则在测试和/或检查合格后批准变更。原则上，以最初进行全项产品检验的代表性型号样品为变更评价的基础。</w:t>
      </w:r>
    </w:p>
    <w:p>
      <w:pPr>
        <w:pStyle w:val="3"/>
        <w:numPr>
          <w:ilvl w:val="1"/>
          <w:numId w:val="3"/>
        </w:numPr>
        <w:spacing w:before="0" w:after="0" w:line="360" w:lineRule="auto"/>
        <w:ind w:left="601" w:hanging="601"/>
        <w:rPr>
          <w:rFonts w:ascii="Times New Roman" w:hAnsi="黑体" w:eastAsia="黑体" w:cs="Times New Roman"/>
          <w:b w:val="0"/>
          <w:sz w:val="24"/>
        </w:rPr>
      </w:pPr>
      <w:bookmarkStart w:id="634" w:name="_Toc447473282"/>
      <w:bookmarkEnd w:id="634"/>
      <w:bookmarkStart w:id="635" w:name="_Toc447473188"/>
      <w:bookmarkEnd w:id="635"/>
      <w:bookmarkStart w:id="636" w:name="_Toc447473059"/>
      <w:bookmarkEnd w:id="636"/>
      <w:bookmarkStart w:id="637" w:name="_Toc398112165"/>
      <w:bookmarkEnd w:id="637"/>
      <w:bookmarkStart w:id="638" w:name="_Toc447472526"/>
      <w:bookmarkEnd w:id="638"/>
      <w:bookmarkStart w:id="639" w:name="_Toc447472929"/>
      <w:bookmarkEnd w:id="639"/>
      <w:bookmarkStart w:id="640" w:name="_Toc447472397"/>
      <w:bookmarkEnd w:id="640"/>
      <w:bookmarkStart w:id="641" w:name="_Toc398111694"/>
      <w:bookmarkEnd w:id="641"/>
      <w:bookmarkStart w:id="642" w:name="_Toc447535398"/>
      <w:bookmarkEnd w:id="642"/>
      <w:bookmarkStart w:id="643" w:name="_Toc398111930"/>
      <w:bookmarkEnd w:id="643"/>
      <w:bookmarkStart w:id="644" w:name="_Toc517251316"/>
      <w:bookmarkStart w:id="645" w:name="_Toc447459145"/>
      <w:bookmarkStart w:id="646" w:name="_Toc530387474"/>
      <w:r>
        <w:rPr>
          <w:rFonts w:ascii="Times New Roman" w:hAnsi="黑体" w:eastAsia="黑体" w:cs="Times New Roman"/>
          <w:b w:val="0"/>
          <w:sz w:val="24"/>
        </w:rPr>
        <w:t>认证证书覆盖产品的扩展</w:t>
      </w:r>
      <w:bookmarkEnd w:id="644"/>
      <w:bookmarkEnd w:id="645"/>
      <w:bookmarkEnd w:id="646"/>
    </w:p>
    <w:p>
      <w:pPr>
        <w:spacing w:line="360"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47" w:name="_Toc517251317"/>
      <w:bookmarkStart w:id="648" w:name="_Toc447459146"/>
      <w:bookmarkStart w:id="649" w:name="_Toc530387475"/>
      <w:r>
        <w:rPr>
          <w:rFonts w:ascii="Times New Roman" w:hAnsi="黑体" w:eastAsia="黑体" w:cs="Times New Roman"/>
          <w:b w:val="0"/>
          <w:sz w:val="24"/>
        </w:rPr>
        <w:t>认证证书的暂停（及恢复）、注销、撤销</w:t>
      </w:r>
      <w:bookmarkEnd w:id="647"/>
      <w:bookmarkEnd w:id="648"/>
      <w:bookmarkEnd w:id="649"/>
    </w:p>
    <w:p>
      <w:pPr>
        <w:spacing w:line="360"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360"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50" w:name="_Toc447459147"/>
      <w:bookmarkStart w:id="651" w:name="_Toc517251318"/>
      <w:bookmarkStart w:id="652" w:name="_Toc530387476"/>
      <w:r>
        <w:rPr>
          <w:rFonts w:ascii="Times New Roman" w:hAnsi="黑体" w:eastAsia="黑体" w:cs="Times New Roman"/>
          <w:b w:val="0"/>
          <w:sz w:val="24"/>
        </w:rPr>
        <w:t>认证证书的使用</w:t>
      </w:r>
      <w:bookmarkEnd w:id="650"/>
      <w:bookmarkEnd w:id="651"/>
      <w:bookmarkEnd w:id="652"/>
    </w:p>
    <w:p>
      <w:pPr>
        <w:spacing w:line="360"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rPr>
          <w:rFonts w:ascii="Times New Roman"/>
          <w:sz w:val="24"/>
          <w:szCs w:val="24"/>
        </w:rPr>
      </w:pPr>
    </w:p>
    <w:p>
      <w:pPr>
        <w:pStyle w:val="2"/>
        <w:numPr>
          <w:ilvl w:val="0"/>
          <w:numId w:val="3"/>
        </w:numPr>
        <w:spacing w:before="0" w:after="0" w:line="360" w:lineRule="auto"/>
        <w:ind w:left="357" w:hanging="357"/>
        <w:rPr>
          <w:rFonts w:ascii="Times New Roman" w:hAnsi="黑体" w:eastAsia="黑体"/>
          <w:b w:val="0"/>
          <w:sz w:val="24"/>
        </w:rPr>
      </w:pPr>
      <w:bookmarkStart w:id="653" w:name="_Toc530387477"/>
      <w:bookmarkStart w:id="654" w:name="_Toc447459148"/>
      <w:bookmarkStart w:id="655" w:name="_Toc517251319"/>
      <w:r>
        <w:rPr>
          <w:rFonts w:ascii="Times New Roman" w:hAnsi="黑体" w:eastAsia="黑体"/>
          <w:b w:val="0"/>
          <w:sz w:val="24"/>
        </w:rPr>
        <w:t>认证标志</w:t>
      </w:r>
      <w:bookmarkEnd w:id="653"/>
      <w:bookmarkEnd w:id="654"/>
      <w:bookmarkEnd w:id="655"/>
      <w:bookmarkStart w:id="656" w:name="_Toc447535403"/>
      <w:bookmarkEnd w:id="656"/>
    </w:p>
    <w:p>
      <w:pPr>
        <w:spacing w:line="360"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360" w:lineRule="auto"/>
        <w:ind w:firstLine="480" w:firstLineChars="200"/>
        <w:rPr>
          <w:rFonts w:ascii="Times New Roman"/>
          <w:sz w:val="24"/>
          <w:szCs w:val="24"/>
        </w:rPr>
      </w:pPr>
      <w:r>
        <w:rPr>
          <w:rFonts w:ascii="Times New Roman"/>
          <w:sz w:val="24"/>
          <w:szCs w:val="24"/>
        </w:rPr>
        <w:t>获证后，认证委托人可在认证产品上使用认证标志，认证标志示例如下：</w:t>
      </w:r>
    </w:p>
    <w:p>
      <w:pPr>
        <w:spacing w:line="360" w:lineRule="auto"/>
        <w:ind w:firstLine="480" w:firstLineChars="200"/>
        <w:jc w:val="center"/>
        <w:rPr>
          <w:rFonts w:ascii="Times New Roman"/>
          <w:sz w:val="24"/>
          <w:szCs w:val="24"/>
        </w:rPr>
      </w:pPr>
      <w:r>
        <w:rPr>
          <w:rFonts w:ascii="Times New Roman" w:hAnsi="Times New Roman"/>
          <w:sz w:val="24"/>
          <w:szCs w:val="24"/>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p>
    <w:p>
      <w:pPr>
        <w:spacing w:line="360"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360"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360"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360" w:lineRule="auto"/>
        <w:rPr>
          <w:rFonts w:ascii="Times New Roman"/>
          <w:sz w:val="24"/>
          <w:szCs w:val="24"/>
        </w:rPr>
      </w:pPr>
    </w:p>
    <w:p>
      <w:pPr>
        <w:pStyle w:val="2"/>
        <w:numPr>
          <w:ilvl w:val="0"/>
          <w:numId w:val="3"/>
        </w:numPr>
        <w:spacing w:before="0" w:after="0" w:line="360" w:lineRule="auto"/>
        <w:ind w:left="357" w:hanging="357"/>
        <w:rPr>
          <w:rFonts w:ascii="Times New Roman" w:hAnsi="黑体" w:eastAsia="黑体"/>
          <w:b w:val="0"/>
          <w:sz w:val="24"/>
        </w:rPr>
      </w:pPr>
      <w:bookmarkStart w:id="657" w:name="_Toc447459150"/>
      <w:bookmarkStart w:id="658" w:name="_Toc517251320"/>
      <w:bookmarkStart w:id="659" w:name="_Toc530387478"/>
      <w:r>
        <w:rPr>
          <w:rFonts w:ascii="Times New Roman" w:hAnsi="黑体" w:eastAsia="黑体"/>
          <w:b w:val="0"/>
          <w:sz w:val="24"/>
        </w:rPr>
        <w:t>收费</w:t>
      </w:r>
      <w:bookmarkEnd w:id="657"/>
      <w:bookmarkEnd w:id="658"/>
      <w:bookmarkEnd w:id="659"/>
    </w:p>
    <w:p>
      <w:pPr>
        <w:spacing w:line="360"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360"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2"/>
        <w:numPr>
          <w:ilvl w:val="0"/>
          <w:numId w:val="3"/>
        </w:numPr>
        <w:spacing w:before="0" w:after="0" w:line="360" w:lineRule="auto"/>
        <w:ind w:left="357" w:hanging="357"/>
        <w:rPr>
          <w:rFonts w:ascii="Times New Roman" w:hAnsi="黑体" w:eastAsia="黑体"/>
          <w:b w:val="0"/>
          <w:sz w:val="24"/>
        </w:rPr>
      </w:pPr>
      <w:bookmarkStart w:id="660" w:name="_Toc517251321"/>
      <w:bookmarkStart w:id="661" w:name="_Toc530387479"/>
      <w:bookmarkStart w:id="662" w:name="_Toc447459151"/>
      <w:r>
        <w:rPr>
          <w:rFonts w:ascii="Times New Roman" w:hAnsi="黑体" w:eastAsia="黑体"/>
          <w:b w:val="0"/>
          <w:sz w:val="24"/>
        </w:rPr>
        <w:t>认证责任</w:t>
      </w:r>
      <w:bookmarkEnd w:id="660"/>
      <w:bookmarkEnd w:id="661"/>
      <w:bookmarkEnd w:id="662"/>
    </w:p>
    <w:p>
      <w:pPr>
        <w:pStyle w:val="3"/>
        <w:numPr>
          <w:ilvl w:val="1"/>
          <w:numId w:val="3"/>
        </w:numPr>
        <w:spacing w:before="0" w:after="0" w:line="360" w:lineRule="auto"/>
        <w:ind w:left="601" w:hanging="601"/>
        <w:rPr>
          <w:rFonts w:ascii="Times New Roman" w:hAnsi="黑体" w:eastAsia="黑体" w:cs="Times New Roman"/>
          <w:b w:val="0"/>
          <w:sz w:val="24"/>
        </w:rPr>
      </w:pPr>
      <w:bookmarkStart w:id="663" w:name="_Toc447535409"/>
      <w:bookmarkEnd w:id="663"/>
      <w:bookmarkStart w:id="664" w:name="_Toc447535410"/>
      <w:bookmarkEnd w:id="664"/>
      <w:bookmarkStart w:id="665" w:name="_Toc447535411"/>
      <w:bookmarkEnd w:id="665"/>
      <w:bookmarkStart w:id="666" w:name="_Toc447535408"/>
      <w:bookmarkEnd w:id="666"/>
      <w:bookmarkStart w:id="667" w:name="_Toc517251322"/>
      <w:bookmarkStart w:id="668" w:name="_Toc530387480"/>
      <w:r>
        <w:rPr>
          <w:rFonts w:ascii="Times New Roman" w:hAnsi="黑体" w:eastAsia="黑体" w:cs="Times New Roman"/>
          <w:b w:val="0"/>
          <w:sz w:val="24"/>
        </w:rPr>
        <w:t>相关方责任</w:t>
      </w:r>
      <w:bookmarkEnd w:id="667"/>
      <w:bookmarkEnd w:id="668"/>
    </w:p>
    <w:p>
      <w:pPr>
        <w:spacing w:line="360" w:lineRule="auto"/>
        <w:ind w:firstLine="480" w:firstLineChars="200"/>
        <w:rPr>
          <w:rFonts w:ascii="Times New Roman"/>
          <w:sz w:val="24"/>
          <w:szCs w:val="24"/>
        </w:rPr>
      </w:pPr>
      <w:r>
        <w:rPr>
          <w:rFonts w:ascii="Times New Roman"/>
          <w:sz w:val="24"/>
          <w:szCs w:val="24"/>
        </w:rPr>
        <w:t>方圆应对做出的认证结论负责。</w:t>
      </w:r>
    </w:p>
    <w:p>
      <w:pPr>
        <w:spacing w:line="360" w:lineRule="auto"/>
        <w:ind w:firstLine="480" w:firstLineChars="200"/>
        <w:rPr>
          <w:rFonts w:ascii="Times New Roman"/>
          <w:sz w:val="24"/>
          <w:szCs w:val="24"/>
        </w:rPr>
      </w:pPr>
      <w:bookmarkStart w:id="669" w:name="_Toc352175968"/>
      <w:r>
        <w:rPr>
          <w:rFonts w:ascii="Times New Roman"/>
          <w:sz w:val="24"/>
          <w:szCs w:val="24"/>
        </w:rPr>
        <w:t>签约实验室应对检验结果和检验报告负责。</w:t>
      </w:r>
      <w:bookmarkEnd w:id="669"/>
    </w:p>
    <w:p>
      <w:pPr>
        <w:spacing w:line="360" w:lineRule="auto"/>
        <w:ind w:firstLine="480" w:firstLineChars="200"/>
        <w:rPr>
          <w:rFonts w:ascii="Times New Roman"/>
          <w:sz w:val="24"/>
          <w:szCs w:val="24"/>
        </w:rPr>
      </w:pPr>
      <w:r>
        <w:rPr>
          <w:rFonts w:ascii="Times New Roman"/>
          <w:sz w:val="24"/>
          <w:szCs w:val="24"/>
        </w:rPr>
        <w:t>方圆及其委派的检查员应对检查结论负责。</w:t>
      </w:r>
    </w:p>
    <w:p>
      <w:pPr>
        <w:spacing w:line="360" w:lineRule="auto"/>
        <w:ind w:firstLine="480" w:firstLineChars="200"/>
        <w:rPr>
          <w:rFonts w:ascii="Times New Roman"/>
          <w:sz w:val="24"/>
          <w:szCs w:val="24"/>
        </w:rPr>
      </w:pPr>
      <w:bookmarkStart w:id="670" w:name="_Toc352175969"/>
      <w:r>
        <w:rPr>
          <w:rFonts w:ascii="Times New Roman"/>
          <w:sz w:val="24"/>
          <w:szCs w:val="24"/>
        </w:rPr>
        <w:t>认证委托人应对其提交的委托资料及样品的真实性、合法性负责。</w:t>
      </w:r>
      <w:bookmarkEnd w:id="670"/>
    </w:p>
    <w:p>
      <w:pPr>
        <w:pStyle w:val="3"/>
        <w:numPr>
          <w:ilvl w:val="1"/>
          <w:numId w:val="3"/>
        </w:numPr>
        <w:spacing w:before="0" w:after="0" w:line="360" w:lineRule="auto"/>
        <w:ind w:left="601" w:hanging="601"/>
        <w:rPr>
          <w:rFonts w:ascii="Times New Roman" w:hAnsi="黑体" w:eastAsia="黑体" w:cs="Times New Roman"/>
          <w:b w:val="0"/>
          <w:sz w:val="24"/>
        </w:rPr>
      </w:pPr>
      <w:bookmarkStart w:id="671" w:name="_Toc517251323"/>
      <w:bookmarkStart w:id="672" w:name="_Toc530387481"/>
      <w:r>
        <w:rPr>
          <w:rFonts w:ascii="Times New Roman" w:hAnsi="黑体" w:eastAsia="黑体" w:cs="Times New Roman"/>
          <w:b w:val="0"/>
          <w:sz w:val="24"/>
        </w:rPr>
        <w:t>争议和投诉</w:t>
      </w:r>
      <w:bookmarkEnd w:id="671"/>
      <w:bookmarkEnd w:id="672"/>
      <w:bookmarkStart w:id="673" w:name="_Toc444367264"/>
      <w:bookmarkEnd w:id="673"/>
      <w:bookmarkStart w:id="674" w:name="_Toc444353538"/>
      <w:bookmarkEnd w:id="674"/>
      <w:bookmarkStart w:id="675" w:name="_Toc444366819"/>
      <w:bookmarkEnd w:id="675"/>
      <w:bookmarkStart w:id="676" w:name="_Toc446411697"/>
      <w:bookmarkEnd w:id="676"/>
    </w:p>
    <w:p>
      <w:pPr>
        <w:spacing w:line="360"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360" w:lineRule="auto"/>
        <w:ind w:firstLine="480" w:firstLineChars="200"/>
      </w:pPr>
      <w:r>
        <w:rPr>
          <w:rFonts w:ascii="Times New Roman"/>
          <w:sz w:val="24"/>
          <w:szCs w:val="24"/>
        </w:rPr>
        <w:t>认证委托人、生产者、生产企业对检验结果、检查结果、认证决定有争议时，可向方圆提出，方圆查实并应采取相应措施并反馈处理结果；对认证人员进行投诉时，方圆及时进行调查、处理并反馈处理结果。</w:t>
      </w:r>
    </w:p>
    <w:p>
      <w:pPr>
        <w:tabs>
          <w:tab w:val="left" w:pos="810"/>
        </w:tabs>
      </w:pPr>
    </w:p>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9"/>
            <w:ind w:left="-108"/>
            <w:jc w:val="both"/>
            <w:rPr>
              <w:sz w:val="13"/>
            </w:rPr>
          </w:pPr>
        </w:p>
        <w:p>
          <w:pPr>
            <w:pStyle w:val="9"/>
            <w:ind w:left="-108"/>
            <w:jc w:val="both"/>
          </w:pPr>
          <w:r>
            <w:rPr>
              <w:rFonts w:hint="eastAsia"/>
            </w:rPr>
            <w:t>通讯地址：</w:t>
          </w:r>
        </w:p>
        <w:p>
          <w:pPr>
            <w:pStyle w:val="9"/>
            <w:ind w:left="-108"/>
            <w:jc w:val="both"/>
          </w:pPr>
          <w:r>
            <w:rPr>
              <w:rFonts w:hint="eastAsia"/>
            </w:rPr>
            <w:t>电话：</w:t>
          </w:r>
        </w:p>
        <w:p>
          <w:pPr>
            <w:pStyle w:val="9"/>
            <w:ind w:left="-108"/>
            <w:jc w:val="both"/>
          </w:pPr>
          <w:r>
            <w:rPr>
              <w:rFonts w:hint="eastAsia"/>
            </w:rPr>
            <w:t>传真：</w:t>
          </w:r>
        </w:p>
        <w:p>
          <w:pPr>
            <w:pStyle w:val="9"/>
            <w:ind w:left="-108"/>
            <w:jc w:val="both"/>
          </w:pPr>
          <w:r>
            <w:rPr>
              <w:rFonts w:hint="eastAsia"/>
            </w:rPr>
            <w:t>网址：</w:t>
          </w:r>
        </w:p>
        <w:p>
          <w:pPr>
            <w:pStyle w:val="9"/>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9"/>
            <w:ind w:left="-108"/>
            <w:jc w:val="both"/>
            <w:rPr>
              <w:sz w:val="13"/>
            </w:rPr>
          </w:pPr>
        </w:p>
        <w:p>
          <w:pPr>
            <w:pStyle w:val="9"/>
            <w:ind w:left="-108"/>
            <w:jc w:val="both"/>
          </w:pPr>
          <w:r>
            <w:rPr>
              <w:rFonts w:hint="eastAsia"/>
            </w:rPr>
            <w:t>北京市海淀区增光路33号</w:t>
          </w:r>
          <w:r>
            <w:t>(</w:t>
          </w:r>
          <w:r>
            <w:rPr>
              <w:rFonts w:hint="eastAsia"/>
            </w:rPr>
            <w:t>100048</w:t>
          </w:r>
          <w:r>
            <w:t>)</w:t>
          </w:r>
        </w:p>
        <w:p>
          <w:pPr>
            <w:pStyle w:val="9"/>
            <w:ind w:left="-108"/>
            <w:jc w:val="both"/>
          </w:pPr>
          <w:r>
            <w:rPr>
              <w:rFonts w:hint="eastAsia"/>
            </w:rPr>
            <w:t>（010）88411888（总机）</w:t>
          </w:r>
        </w:p>
        <w:p>
          <w:pPr>
            <w:pStyle w:val="9"/>
            <w:ind w:left="-108"/>
            <w:jc w:val="both"/>
          </w:pPr>
          <w:r>
            <w:rPr>
              <w:rFonts w:hint="eastAsia"/>
            </w:rPr>
            <w:t>（010）88414325</w:t>
          </w:r>
        </w:p>
        <w:p>
          <w:pPr>
            <w:pStyle w:val="9"/>
            <w:jc w:val="both"/>
          </w:pPr>
          <w:r>
            <w:t>http://</w:t>
          </w:r>
          <w:r>
            <w:rPr>
              <w:rFonts w:hint="eastAsia"/>
            </w:rPr>
            <w:t>www.</w:t>
          </w:r>
          <w:r>
            <w:t>cqm.</w:t>
          </w:r>
          <w:r>
            <w:rPr>
              <w:rFonts w:hint="eastAsia"/>
            </w:rPr>
            <w:t>com.</w:t>
          </w:r>
          <w:r>
            <w:t>cn/</w:t>
          </w:r>
        </w:p>
        <w:p>
          <w:pPr>
            <w:pStyle w:val="9"/>
            <w:jc w:val="both"/>
          </w:pPr>
          <w:r>
            <w:t>cqm@cqm.com.cn</w:t>
          </w:r>
        </w:p>
      </w:tc>
      <w:tc>
        <w:tcPr>
          <w:tcW w:w="1530" w:type="dxa"/>
          <w:tcBorders>
            <w:top w:val="thinThickSmallGap" w:color="002071" w:sz="18" w:space="0"/>
            <w:left w:val="nil"/>
            <w:bottom w:val="nil"/>
            <w:right w:val="nil"/>
          </w:tcBorders>
          <w:noWrap w:val="0"/>
          <w:vAlign w:val="top"/>
        </w:tcPr>
        <w:p>
          <w:pPr>
            <w:pStyle w:val="9"/>
            <w:jc w:val="both"/>
          </w:pPr>
        </w:p>
        <w:p>
          <w:pPr>
            <w:pStyle w:val="9"/>
            <w:jc w:val="both"/>
          </w:pPr>
          <w:r>
            <w:rPr>
              <w:rFonts w:hint="eastAsia"/>
            </w:rPr>
            <w:t>文件编号：</w:t>
          </w:r>
        </w:p>
        <w:p>
          <w:pPr>
            <w:pStyle w:val="9"/>
            <w:jc w:val="both"/>
          </w:pPr>
          <w:r>
            <w:rPr>
              <w:rFonts w:hint="eastAsia"/>
            </w:rPr>
            <w:t>发布日期：</w:t>
          </w:r>
        </w:p>
        <w:p>
          <w:pPr>
            <w:pStyle w:val="9"/>
            <w:jc w:val="both"/>
          </w:pPr>
          <w:r>
            <w:rPr>
              <w:rFonts w:hint="eastAsia"/>
            </w:rPr>
            <w:t>第</w:t>
          </w:r>
          <w:r>
            <w:rPr>
              <w:rFonts w:hint="eastAsia"/>
              <w:lang w:val="en-US" w:eastAsia="zh-CN"/>
            </w:rPr>
            <w:t>3</w:t>
          </w:r>
          <w:r>
            <w:rPr>
              <w:rFonts w:hint="eastAsia"/>
            </w:rPr>
            <w:t>次修订日期：</w:t>
          </w:r>
        </w:p>
        <w:p>
          <w:pPr>
            <w:pStyle w:val="9"/>
            <w:jc w:val="both"/>
          </w:pPr>
          <w:r>
            <w:rPr>
              <w:rFonts w:hint="eastAsia"/>
            </w:rPr>
            <w:t>实施日期：</w:t>
          </w:r>
        </w:p>
        <w:p>
          <w:pPr>
            <w:pStyle w:val="9"/>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9"/>
            <w:jc w:val="both"/>
            <w:rPr>
              <w:highlight w:val="none"/>
            </w:rPr>
          </w:pPr>
          <w:bookmarkStart w:id="677" w:name="_GoBack"/>
        </w:p>
        <w:p>
          <w:pPr>
            <w:pStyle w:val="9"/>
            <w:jc w:val="both"/>
            <w:rPr>
              <w:rFonts w:hint="default" w:eastAsia="宋体"/>
              <w:highlight w:val="none"/>
              <w:lang w:val="en-US" w:eastAsia="zh-CN"/>
            </w:rPr>
          </w:pPr>
          <w:r>
            <w:rPr>
              <w:rFonts w:hint="default"/>
              <w:highlight w:val="none"/>
            </w:rPr>
            <w:t>CQM11-2620-01-20</w:t>
          </w:r>
          <w:r>
            <w:rPr>
              <w:rFonts w:hint="eastAsia"/>
              <w:highlight w:val="none"/>
              <w:lang w:val="en-US" w:eastAsia="zh-CN"/>
            </w:rPr>
            <w:t>24</w:t>
          </w:r>
        </w:p>
        <w:p>
          <w:pPr>
            <w:pStyle w:val="9"/>
            <w:jc w:val="both"/>
            <w:rPr>
              <w:rFonts w:hint="eastAsia"/>
              <w:highlight w:val="none"/>
            </w:rPr>
          </w:pPr>
          <w:r>
            <w:rPr>
              <w:rFonts w:hint="eastAsia"/>
              <w:highlight w:val="none"/>
              <w:lang w:val="en-US" w:eastAsia="zh-CN"/>
            </w:rPr>
            <w:t>2013年08月15日</w:t>
          </w:r>
        </w:p>
        <w:p>
          <w:pPr>
            <w:pStyle w:val="9"/>
            <w:jc w:val="both"/>
            <w:rPr>
              <w:rFonts w:hint="eastAsia"/>
              <w:highlight w:val="none"/>
            </w:rPr>
          </w:pPr>
          <w:r>
            <w:rPr>
              <w:rFonts w:hint="eastAsia"/>
              <w:highlight w:val="none"/>
              <w:lang w:val="en-US" w:eastAsia="zh-CN"/>
            </w:rPr>
            <w:t>2024年05月13日</w:t>
          </w:r>
        </w:p>
        <w:p>
          <w:pPr>
            <w:pStyle w:val="9"/>
            <w:jc w:val="both"/>
            <w:rPr>
              <w:rFonts w:hint="default"/>
              <w:highlight w:val="none"/>
              <w:lang w:val="en-US" w:eastAsia="zh-CN"/>
            </w:rPr>
          </w:pPr>
          <w:r>
            <w:rPr>
              <w:rFonts w:hint="eastAsia"/>
              <w:highlight w:val="none"/>
              <w:lang w:val="en-US" w:eastAsia="zh-CN"/>
            </w:rPr>
            <w:t>2024年05月13日（1/3）</w:t>
          </w:r>
        </w:p>
        <w:bookmarkEnd w:id="677"/>
        <w:p>
          <w:pPr>
            <w:pStyle w:val="9"/>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sdt>
    <w:sdtPr>
      <w:id w:val="204838152"/>
      <w:docPartObj>
        <w:docPartGallery w:val="autotext"/>
      </w:docPartObj>
    </w:sdtPr>
    <w:sdtEndPr>
      <w:rPr>
        <w:rFonts w:ascii="Times New Roman" w:hAnsi="Times New Roman"/>
        <w:kern w:val="2"/>
      </w:rPr>
    </w:sdtEndPr>
    <w:sdtContent>
      <w:sdt>
        <w:sdtPr>
          <w:id w:val="-1129860673"/>
          <w:docPartObj>
            <w:docPartGallery w:val="autotext"/>
          </w:docPartObj>
        </w:sdtPr>
        <w:sdtEndPr>
          <w:rPr>
            <w:rFonts w:ascii="Times New Roman" w:hAnsi="Times New Roman"/>
            <w:kern w:val="2"/>
          </w:rPr>
        </w:sdtEndPr>
        <w:sdtContent>
          <w:p>
            <w:pPr>
              <w:pStyle w:val="9"/>
              <w:rPr>
                <w:rFonts w:ascii="Times New Roman" w:hAnsi="Times New Roman"/>
              </w:rP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10"/>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10"/>
      <w:pBdr>
        <w:bottom w:val="none" w:color="auto" w:sz="0" w:space="1"/>
      </w:pBdr>
      <w:jc w:val="both"/>
      <w:rPr>
        <w:sz w:val="2"/>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53180"/>
    <w:multiLevelType w:val="singleLevel"/>
    <w:tmpl w:val="9A853180"/>
    <w:lvl w:ilvl="0" w:tentative="0">
      <w:start w:val="1"/>
      <w:numFmt w:val="decimal"/>
      <w:suff w:val="nothing"/>
      <w:lvlText w:val="%1）"/>
      <w:lvlJc w:val="left"/>
    </w:lvl>
  </w:abstractNum>
  <w:abstractNum w:abstractNumId="1">
    <w:nsid w:val="089D3230"/>
    <w:multiLevelType w:val="multilevel"/>
    <w:tmpl w:val="089D323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15B4CED"/>
    <w:multiLevelType w:val="multilevel"/>
    <w:tmpl w:val="215B4CED"/>
    <w:lvl w:ilvl="0" w:tentative="0">
      <w:start w:val="1"/>
      <w:numFmt w:val="decimal"/>
      <w:lvlText w:val="%1."/>
      <w:lvlJc w:val="left"/>
      <w:pPr>
        <w:ind w:left="720" w:hanging="360"/>
      </w:pPr>
      <w:rPr>
        <w:rFonts w:hint="default"/>
        <w:sz w:val="21"/>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29FA24F9"/>
    <w:multiLevelType w:val="multilevel"/>
    <w:tmpl w:val="29FA24F9"/>
    <w:lvl w:ilvl="0" w:tentative="0">
      <w:start w:val="1"/>
      <w:numFmt w:val="decimal"/>
      <w:lvlText w:val="%1."/>
      <w:lvlJc w:val="left"/>
      <w:pPr>
        <w:ind w:left="360" w:hanging="360"/>
      </w:pPr>
      <w:rPr>
        <w:rFonts w:hint="default"/>
      </w:rPr>
    </w:lvl>
    <w:lvl w:ilvl="1" w:tentative="0">
      <w:start w:val="1"/>
      <w:numFmt w:val="decimal"/>
      <w:isLgl/>
      <w:lvlText w:val="%1.%2"/>
      <w:lvlJc w:val="left"/>
      <w:pPr>
        <w:ind w:left="600" w:hanging="60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2C1C799B"/>
    <w:multiLevelType w:val="multilevel"/>
    <w:tmpl w:val="2C1C799B"/>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43A32C7"/>
    <w:multiLevelType w:val="multilevel"/>
    <w:tmpl w:val="443A32C7"/>
    <w:lvl w:ilvl="0" w:tentative="0">
      <w:start w:val="1"/>
      <w:numFmt w:val="decimal"/>
      <w:lvlText w:val="%1）"/>
      <w:lvlJc w:val="left"/>
      <w:pPr>
        <w:ind w:left="1320" w:hanging="84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4"/>
  </w:num>
  <w:num w:numId="4">
    <w:abstractNumId w:val="5"/>
  </w:num>
  <w:num w:numId="5">
    <w:abstractNumId w:val="8"/>
  </w:num>
  <w:num w:numId="6">
    <w:abstractNumId w:val="9"/>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0OGFiMjcwNDhkMjQ3ODVlYTcwYWZjYWIyODJjNTMifQ=="/>
    <w:docVar w:name="KSO_WPS_MARK_KEY" w:val="0089590b-2b04-4251-99e6-af4c16837059"/>
  </w:docVars>
  <w:rsids>
    <w:rsidRoot w:val="000D0BAE"/>
    <w:rsid w:val="000061CD"/>
    <w:rsid w:val="00013384"/>
    <w:rsid w:val="00017B5D"/>
    <w:rsid w:val="0002284D"/>
    <w:rsid w:val="00030770"/>
    <w:rsid w:val="000473B7"/>
    <w:rsid w:val="00063463"/>
    <w:rsid w:val="00072D08"/>
    <w:rsid w:val="000871D1"/>
    <w:rsid w:val="000876F9"/>
    <w:rsid w:val="00091CB0"/>
    <w:rsid w:val="000A20FB"/>
    <w:rsid w:val="000A3322"/>
    <w:rsid w:val="000B5EB8"/>
    <w:rsid w:val="000C59BB"/>
    <w:rsid w:val="000D0BAE"/>
    <w:rsid w:val="000D4DBA"/>
    <w:rsid w:val="000E6A44"/>
    <w:rsid w:val="000F2FD2"/>
    <w:rsid w:val="000F6FFC"/>
    <w:rsid w:val="001100A0"/>
    <w:rsid w:val="001217BB"/>
    <w:rsid w:val="00125EA9"/>
    <w:rsid w:val="00127A85"/>
    <w:rsid w:val="00131FE7"/>
    <w:rsid w:val="001510C8"/>
    <w:rsid w:val="001512F8"/>
    <w:rsid w:val="00155AC3"/>
    <w:rsid w:val="00160B98"/>
    <w:rsid w:val="00186C15"/>
    <w:rsid w:val="00194E01"/>
    <w:rsid w:val="00196D8A"/>
    <w:rsid w:val="001A036F"/>
    <w:rsid w:val="001A229A"/>
    <w:rsid w:val="001B4E77"/>
    <w:rsid w:val="001B7E62"/>
    <w:rsid w:val="001C0C85"/>
    <w:rsid w:val="001E381B"/>
    <w:rsid w:val="001E641B"/>
    <w:rsid w:val="00206F90"/>
    <w:rsid w:val="002150A1"/>
    <w:rsid w:val="00232243"/>
    <w:rsid w:val="00233458"/>
    <w:rsid w:val="002416D2"/>
    <w:rsid w:val="002440D5"/>
    <w:rsid w:val="00250549"/>
    <w:rsid w:val="00252777"/>
    <w:rsid w:val="00256397"/>
    <w:rsid w:val="00262F19"/>
    <w:rsid w:val="00270EAF"/>
    <w:rsid w:val="002755BC"/>
    <w:rsid w:val="002A2AC4"/>
    <w:rsid w:val="002C21F6"/>
    <w:rsid w:val="002D10F7"/>
    <w:rsid w:val="002D4449"/>
    <w:rsid w:val="002F5C6E"/>
    <w:rsid w:val="00302DD2"/>
    <w:rsid w:val="00303FE3"/>
    <w:rsid w:val="00327DD5"/>
    <w:rsid w:val="003429B0"/>
    <w:rsid w:val="00346038"/>
    <w:rsid w:val="00372E7A"/>
    <w:rsid w:val="0038791E"/>
    <w:rsid w:val="00391DBA"/>
    <w:rsid w:val="003935D6"/>
    <w:rsid w:val="0039640C"/>
    <w:rsid w:val="003B0C32"/>
    <w:rsid w:val="003B1C96"/>
    <w:rsid w:val="003B4A05"/>
    <w:rsid w:val="003C3AFD"/>
    <w:rsid w:val="003E0E29"/>
    <w:rsid w:val="003E16C0"/>
    <w:rsid w:val="003E1907"/>
    <w:rsid w:val="003F080D"/>
    <w:rsid w:val="00400BBC"/>
    <w:rsid w:val="00404211"/>
    <w:rsid w:val="00407325"/>
    <w:rsid w:val="00431C53"/>
    <w:rsid w:val="00445676"/>
    <w:rsid w:val="004750C8"/>
    <w:rsid w:val="00495156"/>
    <w:rsid w:val="004A1BFD"/>
    <w:rsid w:val="004A47AE"/>
    <w:rsid w:val="004C27A8"/>
    <w:rsid w:val="004E6403"/>
    <w:rsid w:val="004F3805"/>
    <w:rsid w:val="00502CC3"/>
    <w:rsid w:val="005103BA"/>
    <w:rsid w:val="00515088"/>
    <w:rsid w:val="00522279"/>
    <w:rsid w:val="005304EB"/>
    <w:rsid w:val="00534724"/>
    <w:rsid w:val="005469C5"/>
    <w:rsid w:val="00555423"/>
    <w:rsid w:val="00557025"/>
    <w:rsid w:val="00557C0D"/>
    <w:rsid w:val="00562B05"/>
    <w:rsid w:val="00562EB2"/>
    <w:rsid w:val="005957B0"/>
    <w:rsid w:val="005A1C34"/>
    <w:rsid w:val="005A311A"/>
    <w:rsid w:val="005D1597"/>
    <w:rsid w:val="005E3366"/>
    <w:rsid w:val="005E585F"/>
    <w:rsid w:val="005F28D5"/>
    <w:rsid w:val="005F3BA0"/>
    <w:rsid w:val="005F4992"/>
    <w:rsid w:val="00622F15"/>
    <w:rsid w:val="00633090"/>
    <w:rsid w:val="006368D4"/>
    <w:rsid w:val="00646172"/>
    <w:rsid w:val="0066500E"/>
    <w:rsid w:val="0067466D"/>
    <w:rsid w:val="00675702"/>
    <w:rsid w:val="00683C7A"/>
    <w:rsid w:val="00696611"/>
    <w:rsid w:val="00697047"/>
    <w:rsid w:val="006C63A1"/>
    <w:rsid w:val="006D52B3"/>
    <w:rsid w:val="006D565D"/>
    <w:rsid w:val="006F72A5"/>
    <w:rsid w:val="00706BB9"/>
    <w:rsid w:val="00727183"/>
    <w:rsid w:val="00730800"/>
    <w:rsid w:val="00731346"/>
    <w:rsid w:val="00734A32"/>
    <w:rsid w:val="00735FBE"/>
    <w:rsid w:val="00751E82"/>
    <w:rsid w:val="00757671"/>
    <w:rsid w:val="00767BFB"/>
    <w:rsid w:val="00776269"/>
    <w:rsid w:val="00777FE7"/>
    <w:rsid w:val="007A5C17"/>
    <w:rsid w:val="007C017B"/>
    <w:rsid w:val="007C6B5A"/>
    <w:rsid w:val="007D3E72"/>
    <w:rsid w:val="007D6872"/>
    <w:rsid w:val="007D75E2"/>
    <w:rsid w:val="00824161"/>
    <w:rsid w:val="00833F91"/>
    <w:rsid w:val="0083458A"/>
    <w:rsid w:val="00845D7E"/>
    <w:rsid w:val="008479C1"/>
    <w:rsid w:val="008571A1"/>
    <w:rsid w:val="00860482"/>
    <w:rsid w:val="00860F74"/>
    <w:rsid w:val="00865694"/>
    <w:rsid w:val="00882AAE"/>
    <w:rsid w:val="00887D87"/>
    <w:rsid w:val="008929A1"/>
    <w:rsid w:val="008A2F51"/>
    <w:rsid w:val="008A3E8E"/>
    <w:rsid w:val="008A3F17"/>
    <w:rsid w:val="008A5D89"/>
    <w:rsid w:val="008C3C52"/>
    <w:rsid w:val="008F0ECD"/>
    <w:rsid w:val="008F4DC2"/>
    <w:rsid w:val="009011E9"/>
    <w:rsid w:val="00913FA9"/>
    <w:rsid w:val="00920FB2"/>
    <w:rsid w:val="0092154B"/>
    <w:rsid w:val="00926419"/>
    <w:rsid w:val="00943E2E"/>
    <w:rsid w:val="0095090A"/>
    <w:rsid w:val="00955EAE"/>
    <w:rsid w:val="0096414D"/>
    <w:rsid w:val="00987D56"/>
    <w:rsid w:val="00995027"/>
    <w:rsid w:val="009B5B26"/>
    <w:rsid w:val="009C6209"/>
    <w:rsid w:val="009E65A8"/>
    <w:rsid w:val="009F45F1"/>
    <w:rsid w:val="00A0652B"/>
    <w:rsid w:val="00A0793C"/>
    <w:rsid w:val="00A15D9F"/>
    <w:rsid w:val="00A52BF3"/>
    <w:rsid w:val="00A579D5"/>
    <w:rsid w:val="00A657EA"/>
    <w:rsid w:val="00A678DE"/>
    <w:rsid w:val="00A8558D"/>
    <w:rsid w:val="00A863FE"/>
    <w:rsid w:val="00A94DBD"/>
    <w:rsid w:val="00AA1DB4"/>
    <w:rsid w:val="00AB32A1"/>
    <w:rsid w:val="00AD32CB"/>
    <w:rsid w:val="00AD7740"/>
    <w:rsid w:val="00B1297A"/>
    <w:rsid w:val="00B14900"/>
    <w:rsid w:val="00B32383"/>
    <w:rsid w:val="00B35768"/>
    <w:rsid w:val="00B4181F"/>
    <w:rsid w:val="00B45ADE"/>
    <w:rsid w:val="00B5004E"/>
    <w:rsid w:val="00B50F00"/>
    <w:rsid w:val="00B701F5"/>
    <w:rsid w:val="00B95AB3"/>
    <w:rsid w:val="00BB3E0E"/>
    <w:rsid w:val="00BD758B"/>
    <w:rsid w:val="00BF66DC"/>
    <w:rsid w:val="00C066A9"/>
    <w:rsid w:val="00C10FB8"/>
    <w:rsid w:val="00C14DDD"/>
    <w:rsid w:val="00C355CD"/>
    <w:rsid w:val="00C379C6"/>
    <w:rsid w:val="00C47106"/>
    <w:rsid w:val="00C50841"/>
    <w:rsid w:val="00C52E98"/>
    <w:rsid w:val="00C56F70"/>
    <w:rsid w:val="00C63F78"/>
    <w:rsid w:val="00C657B2"/>
    <w:rsid w:val="00C66DF4"/>
    <w:rsid w:val="00C7634C"/>
    <w:rsid w:val="00C82D7E"/>
    <w:rsid w:val="00C909B0"/>
    <w:rsid w:val="00C95D3F"/>
    <w:rsid w:val="00CA0A76"/>
    <w:rsid w:val="00CA1076"/>
    <w:rsid w:val="00CA6361"/>
    <w:rsid w:val="00CA7E88"/>
    <w:rsid w:val="00CB02BC"/>
    <w:rsid w:val="00CB0415"/>
    <w:rsid w:val="00CC0567"/>
    <w:rsid w:val="00CC7AAF"/>
    <w:rsid w:val="00CE045B"/>
    <w:rsid w:val="00CF3417"/>
    <w:rsid w:val="00CF5C6E"/>
    <w:rsid w:val="00D12809"/>
    <w:rsid w:val="00D15A42"/>
    <w:rsid w:val="00D27766"/>
    <w:rsid w:val="00D34F8F"/>
    <w:rsid w:val="00D56EA0"/>
    <w:rsid w:val="00D62A24"/>
    <w:rsid w:val="00D84200"/>
    <w:rsid w:val="00D84799"/>
    <w:rsid w:val="00D956A3"/>
    <w:rsid w:val="00DC38FD"/>
    <w:rsid w:val="00DE1DC8"/>
    <w:rsid w:val="00DE7751"/>
    <w:rsid w:val="00DF2A0F"/>
    <w:rsid w:val="00DF3204"/>
    <w:rsid w:val="00DF38B9"/>
    <w:rsid w:val="00E16D60"/>
    <w:rsid w:val="00E225AF"/>
    <w:rsid w:val="00E44A28"/>
    <w:rsid w:val="00E46B4B"/>
    <w:rsid w:val="00E5089F"/>
    <w:rsid w:val="00E55624"/>
    <w:rsid w:val="00E67C10"/>
    <w:rsid w:val="00E857F5"/>
    <w:rsid w:val="00E90667"/>
    <w:rsid w:val="00E92611"/>
    <w:rsid w:val="00E9617C"/>
    <w:rsid w:val="00EB1593"/>
    <w:rsid w:val="00EB1C5D"/>
    <w:rsid w:val="00EE5192"/>
    <w:rsid w:val="00EF4943"/>
    <w:rsid w:val="00F22AFF"/>
    <w:rsid w:val="00F439E1"/>
    <w:rsid w:val="00F61272"/>
    <w:rsid w:val="00F85342"/>
    <w:rsid w:val="00F904BD"/>
    <w:rsid w:val="00F91D52"/>
    <w:rsid w:val="00F927C4"/>
    <w:rsid w:val="00F93436"/>
    <w:rsid w:val="00FA1180"/>
    <w:rsid w:val="00FB7469"/>
    <w:rsid w:val="00FC4F86"/>
    <w:rsid w:val="00FD007A"/>
    <w:rsid w:val="00FD79C6"/>
    <w:rsid w:val="00FE699F"/>
    <w:rsid w:val="02583C7F"/>
    <w:rsid w:val="05AE1D59"/>
    <w:rsid w:val="0AFF46CE"/>
    <w:rsid w:val="0B3C13CF"/>
    <w:rsid w:val="0F28593B"/>
    <w:rsid w:val="144E01BC"/>
    <w:rsid w:val="24A64D88"/>
    <w:rsid w:val="2A720E15"/>
    <w:rsid w:val="2C6768E7"/>
    <w:rsid w:val="3D681BCB"/>
    <w:rsid w:val="4AE3654E"/>
    <w:rsid w:val="4BCC15E1"/>
    <w:rsid w:val="58377A61"/>
    <w:rsid w:val="72176D24"/>
    <w:rsid w:val="7B2E2F14"/>
    <w:rsid w:val="7B4C2F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3"/>
    <w:semiHidden/>
    <w:unhideWhenUsed/>
    <w:qFormat/>
    <w:uiPriority w:val="99"/>
    <w:pPr>
      <w:jc w:val="left"/>
    </w:pPr>
  </w:style>
  <w:style w:type="paragraph" w:styleId="7">
    <w:name w:val="Body Text"/>
    <w:basedOn w:val="1"/>
    <w:link w:val="35"/>
    <w:unhideWhenUsed/>
    <w:qFormat/>
    <w:uiPriority w:val="99"/>
    <w:pPr>
      <w:spacing w:after="120"/>
    </w:pPr>
    <w:rPr>
      <w:rFonts w:ascii="Times New Roman" w:hAnsi="Times New Roman"/>
      <w:szCs w:val="24"/>
    </w:rPr>
  </w:style>
  <w:style w:type="paragraph" w:styleId="8">
    <w:name w:val="Balloon Text"/>
    <w:basedOn w:val="1"/>
    <w:link w:val="25"/>
    <w:semiHidden/>
    <w:unhideWhenUsed/>
    <w:qFormat/>
    <w:uiPriority w:val="0"/>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0"/>
    <w:qFormat/>
    <w:uiPriority w:val="10"/>
    <w:pPr>
      <w:spacing w:before="240" w:after="60"/>
      <w:jc w:val="center"/>
      <w:outlineLvl w:val="0"/>
    </w:pPr>
    <w:rPr>
      <w:rFonts w:asciiTheme="majorHAnsi" w:hAnsiTheme="majorHAnsi" w:cstheme="majorBidi"/>
      <w:b/>
      <w:bCs/>
      <w:sz w:val="32"/>
      <w:szCs w:val="32"/>
    </w:rPr>
  </w:style>
  <w:style w:type="paragraph" w:styleId="15">
    <w:name w:val="annotation subject"/>
    <w:basedOn w:val="6"/>
    <w:next w:val="6"/>
    <w:link w:val="34"/>
    <w:semiHidden/>
    <w:unhideWhenUsed/>
    <w:qFormat/>
    <w:uiPriority w:val="99"/>
    <w:rPr>
      <w:b/>
      <w:bCs/>
    </w:rPr>
  </w:style>
  <w:style w:type="table" w:styleId="17">
    <w:name w:val="Table Grid"/>
    <w:basedOn w:val="1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qFormat/>
    <w:uiPriority w:val="99"/>
    <w:rPr>
      <w:sz w:val="18"/>
      <w:szCs w:val="18"/>
    </w:rPr>
  </w:style>
  <w:style w:type="paragraph" w:styleId="23">
    <w:name w:val="No Spacing"/>
    <w:qFormat/>
    <w:uiPriority w:val="99"/>
    <w:rPr>
      <w:rFonts w:ascii="Calibri" w:hAnsi="Calibri" w:eastAsia="宋体" w:cs="Times New Roman"/>
      <w:kern w:val="0"/>
      <w:sz w:val="22"/>
      <w:szCs w:val="22"/>
      <w:lang w:val="en-US" w:eastAsia="zh-CN" w:bidi="ar-SA"/>
    </w:rPr>
  </w:style>
  <w:style w:type="paragraph" w:customStyle="1" w:styleId="24">
    <w:name w:val="无间隔11"/>
    <w:qFormat/>
    <w:uiPriority w:val="1"/>
    <w:rPr>
      <w:rFonts w:ascii="Calibri" w:hAnsi="Calibri" w:eastAsia="宋体" w:cs="Times New Roman"/>
      <w:kern w:val="0"/>
      <w:sz w:val="22"/>
      <w:szCs w:val="22"/>
      <w:lang w:val="en-US" w:eastAsia="zh-CN" w:bidi="ar-SA"/>
    </w:rPr>
  </w:style>
  <w:style w:type="character" w:customStyle="1" w:styleId="25">
    <w:name w:val="批注框文本 Char"/>
    <w:basedOn w:val="18"/>
    <w:link w:val="8"/>
    <w:semiHidden/>
    <w:qFormat/>
    <w:uiPriority w:val="99"/>
    <w:rPr>
      <w:rFonts w:ascii="Calibri" w:hAnsi="Calibri" w:eastAsia="宋体" w:cs="Times New Roman"/>
      <w:sz w:val="18"/>
      <w:szCs w:val="18"/>
    </w:rPr>
  </w:style>
  <w:style w:type="paragraph" w:styleId="26">
    <w:name w:val="List Paragraph"/>
    <w:basedOn w:val="1"/>
    <w:qFormat/>
    <w:uiPriority w:val="34"/>
    <w:pPr>
      <w:ind w:firstLine="420" w:firstLineChars="200"/>
    </w:pPr>
  </w:style>
  <w:style w:type="character" w:customStyle="1" w:styleId="27">
    <w:name w:val="标题 1 Char"/>
    <w:basedOn w:val="18"/>
    <w:link w:val="2"/>
    <w:qFormat/>
    <w:uiPriority w:val="9"/>
    <w:rPr>
      <w:rFonts w:ascii="Calibri" w:hAnsi="Calibri" w:eastAsia="宋体" w:cs="Times New Roman"/>
      <w:b/>
      <w:bCs/>
      <w:kern w:val="44"/>
      <w:sz w:val="44"/>
      <w:szCs w:val="44"/>
    </w:rPr>
  </w:style>
  <w:style w:type="paragraph" w:customStyle="1" w:styleId="28">
    <w:name w:val="p0"/>
    <w:basedOn w:val="1"/>
    <w:qFormat/>
    <w:uiPriority w:val="99"/>
    <w:pPr>
      <w:widowControl/>
    </w:pPr>
    <w:rPr>
      <w:rFonts w:ascii="Times New Roman" w:hAnsi="Times New Roman"/>
      <w:kern w:val="0"/>
      <w:szCs w:val="21"/>
    </w:rPr>
  </w:style>
  <w:style w:type="character" w:customStyle="1" w:styleId="29">
    <w:name w:val="标题 2 Char"/>
    <w:basedOn w:val="18"/>
    <w:link w:val="3"/>
    <w:qFormat/>
    <w:uiPriority w:val="9"/>
    <w:rPr>
      <w:rFonts w:asciiTheme="majorHAnsi" w:hAnsiTheme="majorHAnsi" w:eastAsiaTheme="majorEastAsia" w:cstheme="majorBidi"/>
      <w:b/>
      <w:bCs/>
      <w:sz w:val="32"/>
      <w:szCs w:val="32"/>
    </w:rPr>
  </w:style>
  <w:style w:type="character" w:customStyle="1" w:styleId="30">
    <w:name w:val="标题 Char"/>
    <w:basedOn w:val="18"/>
    <w:link w:val="14"/>
    <w:qFormat/>
    <w:uiPriority w:val="10"/>
    <w:rPr>
      <w:rFonts w:eastAsia="宋体" w:asciiTheme="majorHAnsi" w:hAnsiTheme="majorHAnsi" w:cstheme="majorBidi"/>
      <w:b/>
      <w:bCs/>
      <w:sz w:val="32"/>
      <w:szCs w:val="32"/>
    </w:rPr>
  </w:style>
  <w:style w:type="character" w:customStyle="1" w:styleId="31">
    <w:name w:val="标题 3 Char"/>
    <w:basedOn w:val="18"/>
    <w:link w:val="4"/>
    <w:qFormat/>
    <w:uiPriority w:val="9"/>
    <w:rPr>
      <w:rFonts w:ascii="Calibri" w:hAnsi="Calibri" w:eastAsia="宋体" w:cs="Times New Roman"/>
      <w:b/>
      <w:bCs/>
      <w:sz w:val="32"/>
      <w:szCs w:val="32"/>
    </w:rPr>
  </w:style>
  <w:style w:type="character" w:customStyle="1" w:styleId="32">
    <w:name w:val="标题 4 Char"/>
    <w:basedOn w:val="18"/>
    <w:link w:val="5"/>
    <w:qFormat/>
    <w:uiPriority w:val="9"/>
    <w:rPr>
      <w:rFonts w:asciiTheme="majorHAnsi" w:hAnsiTheme="majorHAnsi" w:eastAsiaTheme="majorEastAsia" w:cstheme="majorBidi"/>
      <w:b/>
      <w:bCs/>
      <w:sz w:val="28"/>
      <w:szCs w:val="28"/>
    </w:rPr>
  </w:style>
  <w:style w:type="character" w:customStyle="1" w:styleId="33">
    <w:name w:val="批注文字 Char"/>
    <w:basedOn w:val="18"/>
    <w:link w:val="6"/>
    <w:semiHidden/>
    <w:qFormat/>
    <w:uiPriority w:val="99"/>
    <w:rPr>
      <w:rFonts w:ascii="Calibri" w:hAnsi="Calibri" w:eastAsia="宋体" w:cs="Times New Roman"/>
    </w:rPr>
  </w:style>
  <w:style w:type="character" w:customStyle="1" w:styleId="34">
    <w:name w:val="批注主题 Char"/>
    <w:basedOn w:val="33"/>
    <w:link w:val="15"/>
    <w:semiHidden/>
    <w:qFormat/>
    <w:uiPriority w:val="99"/>
    <w:rPr>
      <w:rFonts w:ascii="Calibri" w:hAnsi="Calibri" w:eastAsia="宋体" w:cs="Times New Roman"/>
      <w:b/>
      <w:bCs/>
    </w:rPr>
  </w:style>
  <w:style w:type="character" w:customStyle="1" w:styleId="35">
    <w:name w:val="正文文本 Char"/>
    <w:basedOn w:val="18"/>
    <w:link w:val="7"/>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emf"/><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D32E8-B37E-4454-99EC-596392ED3DA9}">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6323</Words>
  <Characters>7406</Characters>
  <Lines>66</Lines>
  <Paragraphs>18</Paragraphs>
  <TotalTime>3</TotalTime>
  <ScaleCrop>false</ScaleCrop>
  <LinksUpToDate>false</LinksUpToDate>
  <CharactersWithSpaces>7537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2018-11-19T02:43:00Z</dcterms:created>
  <dc:creator>yd</dc:creator>
  <cp:lastModifiedBy>吕丹石</cp:lastModifiedBy>
  <cp:lastPrinted>2018-11-19T02:43:00Z</cp:lastPrinted>
  <dcterms:modified xsi:type="dcterms:W3CDTF">2024-05-29T03:32:24Z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864F7BE7B8BC4243A2CC9773903A6735_12</vt:lpwstr>
  </property>
</Properties>
</file>